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org.obeonetwork.m2doc.element.impl.MImageImpl.setConserveRatio(MImageImpl.java:162)
	at org.obeonetwork.m2doc.services.ImageServices.setConserveRatio(ImageServices.java:188)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