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org.obeonetwork.m2doc.element.impl.MImageImpl.setConserveRatio(MImageImpl.java:162)
	at org.obeonetwork.m2doc.services.ImageServices.setConserveRatio(ImageServices.java:188)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org.obeonetwork.m2doc.tests.AbstractTemplatesTestSuite.prepareoutputAndGenerate(AbstractTemplatesTestSuite.java:462)
	at org.obeonetwork.m2doc.tests.AbstractTemplatesTestSuite.generation(AbstractTemplatesTestSuite.java:372)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