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variable mask an existing variable (self).</w:t>
      </w:r>
      <w:r w:rsidR="00640C2E">
        <w:instrText>let</w:instrText>
      </w:r>
      <w:r w:rsidR="005B5201">
        <w:instrText xml:space="preserve"> self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278E5">
        <w:instrText>:self</w:instrText>
      </w:r>
      <w:r w:rsidR="006F5523">
        <w:instrText xml:space="preserve">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