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7E7A8922176BBB394C29DF9414B70562">
        <w:fldChar w:fldCharType="begin"/>
      </w:r>
      <w:r w:rsidR="7E7A8922176BBB394C29DF9414B70562">
        <w:instrText xml:space="preserve"> REF Art1 \h </w:instrText>
      </w:r>
      <w:r w:rsidR="7E7A8922176BBB394C29DF9414B70562">
        <w:fldChar w:fldCharType="separate"/>
      </w:r>
      <w:r w:rsidR="7E7A8922176BBB394C29DF9414B70562">
        <w:rPr>
          <w:b w:val="true"/>
          <w:noProof/>
        </w:rPr>
        <w:t>Artifact1</w:t>
      </w:r>
      <w:r w:rsidR="7E7A8922176BBB394C29DF9414B70562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2833274188625274812046522237201447403"/>
      <w:r w:rsidR="00E61FB8">
        <w:rPr>
          <w:color w:themeColor="accent6" w:themeShade="BF" w:val="E36C0A"/>
        </w:rPr>
        <w:t>Definition of Artifact1</w:t>
      </w:r>
      <w:bookmarkEnd w:id="2833274188625274812046522237201447403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7E7A8922176BBB394C29DF9414B70562">
        <w:fldChar w:fldCharType="begin"/>
      </w:r>
      <w:r w:rsidR="7E7A8922176BBB394C29DF9414B70562">
        <w:instrText xml:space="preserve"> REF Art1 \h </w:instrText>
      </w:r>
      <w:r w:rsidR="7E7A8922176BBB394C29DF9414B70562">
        <w:fldChar w:fldCharType="separate"/>
      </w:r>
      <w:r w:rsidR="7E7A8922176BBB394C29DF9414B70562">
        <w:rPr>
          <w:b w:val="true"/>
          <w:noProof/>
        </w:rPr>
        <w:t>Artifact1</w:t>
      </w:r>
      <w:r w:rsidR="7E7A8922176BBB394C29DF9414B70562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