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2474C2E1419B439FA1711D54B1990E30">
        <w:fldChar w:fldCharType="begin"/>
      </w:r>
      <w:r w:rsidR="2474C2E1419B439FA1711D54B1990E30">
        <w:instrText xml:space="preserve"> REF Art1 \h </w:instrText>
      </w:r>
      <w:r w:rsidR="2474C2E1419B439FA1711D54B1990E30">
        <w:fldChar w:fldCharType="separate"/>
      </w:r>
      <w:r w:rsidR="2474C2E1419B439FA1711D54B1990E30">
        <w:rPr>
          <w:b w:val="true"/>
          <w:noProof/>
        </w:rPr>
        <w:t>Artifact1</w:t>
      </w:r>
      <w:r w:rsidR="2474C2E1419B439FA1711D54B1990E30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96905454422089742970739521747084098851"/>
      <w:r w:rsidR="00E61FB8">
        <w:rPr>
          <w:color w:themeColor="accent6" w:themeShade="BF" w:val="E36C0A"/>
        </w:rPr>
        <w:t>Definition of Artifact1</w:t>
      </w:r>
      <w:bookmarkEnd w:id="96905454422089742970739521747084098851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2474C2E1419B439FA1711D54B1990E30">
        <w:fldChar w:fldCharType="begin"/>
      </w:r>
      <w:r w:rsidR="2474C2E1419B439FA1711D54B1990E30">
        <w:instrText xml:space="preserve"> REF Art1 \h </w:instrText>
      </w:r>
      <w:r w:rsidR="2474C2E1419B439FA1711D54B1990E30">
        <w:fldChar w:fldCharType="separate"/>
      </w:r>
      <w:r w:rsidR="2474C2E1419B439FA1711D54B1990E30">
        <w:rPr>
          <w:b w:val="true"/>
          <w:noProof/>
        </w:rPr>
        <w:t>Artifact1</w:t>
      </w:r>
      <w:r w:rsidR="2474C2E1419B439FA1711D54B1990E30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