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563173869201450BAFDE4FFD499B9986">
        <w:fldChar w:fldCharType="begin"/>
      </w:r>
      <w:r w:rsidR="563173869201450BAFDE4FFD499B9986">
        <w:instrText xml:space="preserve"> REF Art1 \h </w:instrText>
      </w:r>
      <w:r w:rsidR="563173869201450BAFDE4FFD499B9986">
        <w:fldChar w:fldCharType="separate"/>
      </w:r>
      <w:r w:rsidR="563173869201450BAFDE4FFD499B9986">
        <w:rPr>
          <w:b w:val="true"/>
          <w:noProof/>
        </w:rPr>
        <w:t>Artifact1</w:t>
      </w:r>
      <w:r w:rsidR="563173869201450BAFDE4FFD499B9986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70301728447110809834854409414366194154"/>
      <w:r w:rsidR="00E61FB8">
        <w:rPr>
          <w:color w:themeColor="accent6" w:themeShade="BF" w:val="E36C0A"/>
        </w:rPr>
        <w:t>Definition of Artifact1</w:t>
      </w:r>
      <w:bookmarkEnd w:id="7030172844711080983485440941436619415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563173869201450BAFDE4FFD499B9986">
        <w:fldChar w:fldCharType="begin"/>
      </w:r>
      <w:r w:rsidR="563173869201450BAFDE4FFD499B9986">
        <w:instrText xml:space="preserve"> REF Art1 \h </w:instrText>
      </w:r>
      <w:r w:rsidR="563173869201450BAFDE4FFD499B9986">
        <w:fldChar w:fldCharType="separate"/>
      </w:r>
      <w:r w:rsidR="563173869201450BAFDE4FFD499B9986">
        <w:rPr>
          <w:b w:val="true"/>
          <w:noProof/>
        </w:rPr>
        <w:t>Artifact1</w:t>
      </w:r>
      <w:r w:rsidR="563173869201450BAFDE4FFD499B9986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