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59D543BEAB654E6D912D82508F26C4E4">
        <w:fldChar w:fldCharType="begin"/>
      </w:r>
      <w:r w:rsidR="59D543BEAB654E6D912D82508F26C4E4">
        <w:instrText xml:space="preserve"/>
      </w:r>
      <w:r w:rsidR="59D543BEAB654E6D912D82508F26C4E4">
        <w:fldChar w:fldCharType="separate"/>
      </w:r>
      <w:r w:rsidR="59D543BEAB654E6D912D82508F26C4E4">
        <w:rPr>
          <w:b w:val="true"/>
          <w:noProof/>
        </w:rPr>
        <w:t>Artifact1</w:t>
      </w:r>
      <w:r w:rsidR="59D543BEAB654E6D912D82508F26C4E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