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5713B8F1B0E8B9067E50B4A108711850">
        <w:fldChar w:fldCharType="begin"/>
      </w:r>
      <w:r w:rsidR="5713B8F1B0E8B9067E50B4A108711850">
        <w:instrText xml:space="preserve"> REF Art1 \h </w:instrText>
      </w:r>
      <w:r w:rsidR="5713B8F1B0E8B9067E50B4A108711850">
        <w:fldChar w:fldCharType="separate"/>
      </w:r>
      <w:r w:rsidR="5713B8F1B0E8B9067E50B4A108711850">
        <w:rPr>
          <w:b w:val="true"/>
          <w:noProof/>
        </w:rPr>
        <w:t>Artifact1</w:t>
      </w:r>
      <w:r w:rsidR="5713B8F1B0E8B9067E50B4A108711850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