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That's a custom service call.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2.0.0</vt:lpwstr>
  </property>
</Properties>
</file>