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proofErr w:type="gramStart"/>
    <w:proofErr w:type="gramEnd"/>
    <w:r w:rsidRPr="00976527">
      <w:rPr>
        <w:lang w:val="en-US"/>
      </w:rPr>
      <w:t xml:space="preserve">A simple demonstration of a </w:t>
    </w:r>
    <w:r w:rsidRPr="00976527">
      <w:rPr>
        <w:lang w:val="en-US"/>
      </w:rPr>
      <w:t>query :</w:t>
    </w:r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true"/>
        <w:color w:val="FF0000"/>
      </w:rPr>
      <w:t>Invalid query statement: Expression "self." is invalid: missing feature access or service call</w:t>
    </w:r>
  </w:p>
  <w:p w:rsidP="006F083A" w:rsidR="006F083A" w:rsidRDefault="006F083A">
    <w:proofErr w:type="spellStart"/>
    <w:proofErr w:type="spellEnd"/>
    <w:r>
      <w:t xml:space="preserve">End of </w:t>
    </w:r>
    <w:r>
      <w:t>demonstration</w:t>
    </w:r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