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1C6BCE">
        <w:rPr>
          <w:color w:themeColor="accent6" w:themeShade="BF" w:val="E36C0A"/>
        </w:rPr>
        <w:instrText>''.</w:instrText>
      </w:r>
      <w:r w:rsidR="00692AEF">
        <w:rPr>
          <w:color w:themeColor="accent6" w:themeShade="BF" w:val="E36C0A"/>
        </w:rPr>
        <w:instrText>sample</w:instrText>
      </w:r>
      <w:r w:rsidR="001C6BCE">
        <w:rPr>
          <w:color w:themeColor="accent6" w:themeShade="BF" w:val="E36C0A"/>
        </w:rPr>
        <w:instrText>Table()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2AEF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12D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</Words>
  <Characters>70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2017-04-25T12:57:00Z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2.0.0</vt:lpwstr>
  </property>
</Properties>
</file>