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'enfor' variable</w:t>
      </w:r>
      <w:r>
        <w:instrText xml:space="preserve">for </w:instrText>
      </w:r>
      <w:r>
        <w:fldChar w:fldCharType="end"/>
      </w:r>
    </w:p>
    <w:p w:rsidP="00F5495F" w:rsidR="00C52979" w:rsidRDefault="00261B2B">
      <w:r>
        <w:t xml:space="preserve">End of </w:t>
      </w:r>
      <w:proofErr w:type="spellStart"/>
      <w:r>
        <w:t>demonstration</w:t>
      </w:r>
      <w:proofErr w:type="spellEnd"/>
      <w:r w:rsidR="00BA34AE"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