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createPropertyRow(level:Integer, property: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EStructuralFeature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comment TODO : IF THE FOLLOWING NEW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LINE IS REMOVED a NullPointerException is generated (https://forum.mbse-capella.org/t/m2doc-3-1-0-npe-in-a-template/4316)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createClassRows(level: Integer, elem: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core::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instrText>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prop | elem.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eAllStructuralFeatures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m:if prop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instrText>eType.oclIsTypeOf(ecore::EClass)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and level &gt; 0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level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- 1)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(prop</w:instrTex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instrText>.eType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.oclAsType(ecore::EClass)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m:else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level.createPropertyRow(prop)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m:endif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class/complex or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prop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m:let testClass=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self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.eContents(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Class)</w:instrTex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-&gt;first()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Class 1 has a single property of a simple type, e.g. a bool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2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.createClassRows(testClass)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m:endlet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testClass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