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>
        <w:rPr>
          <w:b w:val="true"/>
          <w:color w:val="FF0000"/>
        </w:rPr>
        <w:t>dangling reference for bookmark testid</w:t>
      </w:r>
      <w:r/>
      <w:r>
        <w:rPr>
          <w:b w:val="true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B19ABF2CF6EB365635E9E8C1B5BF2A3">
        <w:fldChar w:fldCharType="begin"/>
      </w:r>
      <w:r w:rsidR="5B19ABF2CF6EB365635E9E8C1B5BF2A3">
        <w:instrText xml:space="preserve"> REF testid \h </w:instrText>
      </w:r>
      <w:r w:rsidR="5B19ABF2CF6EB365635E9E8C1B5BF2A3">
        <w:fldChar w:fldCharType="separate"/>
      </w:r>
      <w:r w:rsidR="5B19ABF2CF6EB365635E9E8C1B5BF2A3">
        <w:rPr>
          <w:b w:val="true"/>
          <w:noProof/>
        </w:rPr>
        <w:t>testidref1</w:t>
      </w:r>
      <w:r w:rsidR="5B19ABF2CF6EB365635E9E8C1B5BF2A3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B19ABF2CF6EB365635E9E8C1B5BF2A3">
        <w:fldChar w:fldCharType="begin"/>
      </w:r>
      <w:r w:rsidR="5B19ABF2CF6EB365635E9E8C1B5BF2A3">
        <w:instrText xml:space="preserve"> REF testid \h </w:instrText>
      </w:r>
      <w:r w:rsidR="5B19ABF2CF6EB365635E9E8C1B5BF2A3">
        <w:fldChar w:fldCharType="separate"/>
      </w:r>
      <w:r w:rsidR="5B19ABF2CF6EB365635E9E8C1B5BF2A3">
        <w:rPr>
          <w:b w:val="true"/>
          <w:noProof/>
        </w:rPr>
        <w:t>testidref2</w:t>
      </w:r>
      <w:r w:rsidR="5B19ABF2CF6EB365635E9E8C1B5BF2A3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