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517BCB306EC74FEB9B5146E736783983">
        <w:fldChar w:fldCharType="begin"/>
      </w:r>
      <w:r w:rsidR="517BCB306EC74FEB9B5146E736783983">
        <w:instrText xml:space="preserve"> REF testid \h </w:instrText>
      </w:r>
      <w:r w:rsidR="517BCB306EC74FEB9B5146E736783983">
        <w:fldChar w:fldCharType="separate"/>
      </w:r>
      <w:r w:rsidR="517BCB306EC74FEB9B5146E736783983">
        <w:rPr>
          <w:b w:val="true"/>
          <w:noProof/>
        </w:rPr>
        <w:t>testidref</w:t>
      </w:r>
      <w:r w:rsidR="517BCB306EC74FEB9B5146E736783983">
        <w:fldChar w:fldCharType="end"/>
      </w:r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name="testid" w:id="20471209090326348111111947569487951427"/>
      <w:r w:rsidR="00EF484C">
        <w:rPr>
          <w:lang w:val="en-US"/>
        </w:rPr>
        <w:t>test</w:t>
      </w:r>
      <w:bookmarkEnd w:id="20471209090326348111111947569487951427"/>
    </w:p>
    <w:p w:rsidR="00C52979" w:rsidRPr="00DC5685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2019-10-11T07:55:00Z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