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36835053078974830580454631580165935131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36835053078974830580454631580165935131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3BD7845CC0224A1494ECAE43DAFB3621">
        <w:fldChar w:fldCharType="begin"/>
      </w:r>
      <w:r w:rsidR="3BD7845CC0224A1494ECAE43DAFB3621">
        <w:instrText xml:space="preserve"> REF testid \h </w:instrText>
      </w:r>
      <w:r w:rsidR="3BD7845CC0224A1494ECAE43DAFB3621">
        <w:fldChar w:fldCharType="separate"/>
      </w:r>
      <w:r w:rsidR="3BD7845CC0224A1494ECAE43DAFB3621">
        <w:rPr>
          <w:b w:val="true"/>
          <w:noProof/>
        </w:rPr>
        <w:t>testidref</w:t>
      </w:r>
      <w:r w:rsidR="3BD7845CC0224A1494ECAE43DAFB3621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