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proofErr w:type="gramStart"/>
      <w:proofErr w:type="gramEnd"/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bookmarkEnd w:id="0"/>
      <w:bookmarkEnd w:id="1"/>
      <w:r w:rsidRPr="004E4135">
        <w:rPr>
          <w:lang w:val="en-US"/>
        </w:rPr>
        <w:t>Acronyms</w:t>
      </w:r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Acronym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Definition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Architecture Blank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Function Breakdown Diagram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Component Breakdown Diagram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Data Flow Blank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Function</w:t>
            </w:r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  <w:r>
        <w:t/>
      </w:r>
    </w:p>
    <w:p w:rsidR="008A7A38" w:rsidRPr="004E4135" w:rsidRDefault="008A7A38" w:rsidP="008A7A38">
      <w:pPr>
        <w:pStyle w:val="EdfCorpstexte"/>
        <w:rPr>
          <w:lang w:val="en-US"/>
        </w:rPr>
      </w:pPr>
      <w:pPr>
        <w:pStyle w:val="EdfCorpstexte"/>
        <w:rPr>
          <w:lang w:val="en-US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2" w:name="_GoBack"/>
      <w:bookmarkEnd w:id="2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