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2525A9">
        <w:instrText>======</w:instrText>
      </w:r>
      <w:r w:rsidR="002033E1" w:rsidRPr="002033E1">
        <w:instrText>').from</w:instrText>
      </w:r>
      <w:r w:rsidR="002525A9">
        <w:instrText>Markdown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