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FE3D87">
        <w:instrText>\n</w:instrText>
      </w:r>
      <w:r w:rsidR="002525A9">
        <w:instrText>======</w:instrText>
      </w:r>
      <w:r w:rsidR="002033E1" w:rsidRPr="002033E1">
        <w:instrText>').from</w:instrText>
      </w:r>
      <w:r w:rsidR="002525A9">
        <w:instrText>Markdown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2019-12-19T15:43:00Z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