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9B03" w14:textId="5F8BE54E" w:rsidR="00FE5636" w:rsidRDefault="002A7510" w:rsidP="002A7510">
      <w:pPr>
        <w:pStyle w:val="Title"/>
      </w:pPr>
      <w:r>
        <w:t>MEA Acute Update</w:t>
      </w:r>
      <w:r w:rsidR="00946335">
        <w:t xml:space="preserve"> Suggestions</w:t>
      </w:r>
    </w:p>
    <w:p w14:paraId="67777B9D" w14:textId="318ECA22" w:rsidR="0009196D" w:rsidRDefault="0009196D" w:rsidP="002A7510">
      <w:r>
        <w:t>Amy Carpenter</w:t>
      </w:r>
    </w:p>
    <w:p w14:paraId="6413EB8B" w14:textId="2B1F366B" w:rsidR="002A7510" w:rsidRDefault="002A7510" w:rsidP="002A7510">
      <w:r>
        <w:t>January 2</w:t>
      </w:r>
      <w:r w:rsidR="00885B74">
        <w:t>7</w:t>
      </w:r>
      <w:r>
        <w:t>, 2022</w:t>
      </w:r>
    </w:p>
    <w:p w14:paraId="495052BA" w14:textId="3D62B5C4" w:rsidR="002A7510" w:rsidRDefault="002A7510" w:rsidP="002A7510">
      <w:pPr>
        <w:pStyle w:val="Heading1"/>
      </w:pPr>
      <w:r>
        <w:t xml:space="preserve">Delete </w:t>
      </w:r>
      <w:proofErr w:type="spellStart"/>
      <w:r w:rsidRPr="002A7510">
        <w:t>active_electrodes_number_up</w:t>
      </w:r>
      <w:proofErr w:type="spellEnd"/>
      <w:r>
        <w:t xml:space="preserve">, </w:t>
      </w:r>
      <w:proofErr w:type="spellStart"/>
      <w:r>
        <w:t>bursting_electrodes_number_up</w:t>
      </w:r>
      <w:proofErr w:type="spellEnd"/>
    </w:p>
    <w:p w14:paraId="2015888C" w14:textId="72E48106" w:rsidR="002A7510" w:rsidRDefault="002A7510" w:rsidP="002A7510">
      <w:r>
        <w:t>We determined that these 2 endpoints (</w:t>
      </w:r>
      <w:proofErr w:type="spellStart"/>
      <w:r>
        <w:t>aeids</w:t>
      </w:r>
      <w:proofErr w:type="spellEnd"/>
      <w:r>
        <w:t xml:space="preserve"> 2</w:t>
      </w:r>
      <w:r w:rsidR="00946335">
        <w:t>961, 2973</w:t>
      </w:r>
      <w:r>
        <w:t xml:space="preserve">) are not informative because in ~75% of the wells, all 16 of the electrodes are active and bursting in the baseline recording. Therefore, in </w:t>
      </w:r>
      <w:proofErr w:type="gramStart"/>
      <w:r>
        <w:t>the majority of</w:t>
      </w:r>
      <w:proofErr w:type="gramEnd"/>
      <w:r>
        <w:t xml:space="preserve"> wells, it is not possible for the treatment to cause an increase in the response relative to baseline for these endpoints.</w:t>
      </w:r>
    </w:p>
    <w:p w14:paraId="233F80F3" w14:textId="5CEB33A7" w:rsidR="00946335" w:rsidRDefault="00946335" w:rsidP="00946335">
      <w:pPr>
        <w:pStyle w:val="Heading1"/>
      </w:pPr>
      <w:r>
        <w:t>Methods to update for MEA Acute endpoints</w:t>
      </w:r>
    </w:p>
    <w:p w14:paraId="46297EE2" w14:textId="1C9CDE6D" w:rsidR="00946335" w:rsidRPr="00946335" w:rsidRDefault="00946335" w:rsidP="00946335">
      <w:r>
        <w:t xml:space="preserve">Note: the following updates apply to </w:t>
      </w:r>
      <w:r w:rsidR="005C309A">
        <w:t xml:space="preserve">all </w:t>
      </w:r>
      <w:r>
        <w:t xml:space="preserve">MEA Acute endpoints </w:t>
      </w:r>
      <w:r w:rsidR="005C309A">
        <w:t xml:space="preserve">except </w:t>
      </w:r>
      <w:r>
        <w:t>the LDH and AB</w:t>
      </w:r>
      <w:r w:rsidR="005C309A">
        <w:t xml:space="preserve"> endpoints.</w:t>
      </w:r>
    </w:p>
    <w:p w14:paraId="2587E827" w14:textId="49F1F4CA" w:rsidR="006539B5" w:rsidRDefault="00946335" w:rsidP="00946335">
      <w:pPr>
        <w:pStyle w:val="Heading2"/>
      </w:pPr>
      <w:r>
        <w:t>Level 3 normalization</w:t>
      </w:r>
    </w:p>
    <w:p w14:paraId="362F7FA0" w14:textId="343C2421" w:rsidR="00946335" w:rsidRDefault="00946335" w:rsidP="00946335">
      <w:r>
        <w:t>For down endpoints, we would like to use the following methods:</w:t>
      </w:r>
    </w:p>
    <w:p w14:paraId="642E6CC0" w14:textId="56A99805" w:rsidR="00946335" w:rsidRDefault="00946335" w:rsidP="00946335">
      <w:pPr>
        <w:pStyle w:val="ListParagraph"/>
        <w:numPr>
          <w:ilvl w:val="0"/>
          <w:numId w:val="1"/>
        </w:numPr>
      </w:pPr>
      <w:proofErr w:type="spellStart"/>
      <w:r>
        <w:t>Bval.apid.nwllslowconc.med</w:t>
      </w:r>
      <w:proofErr w:type="spellEnd"/>
    </w:p>
    <w:p w14:paraId="4339D3D4" w14:textId="405544D3" w:rsidR="00946335" w:rsidRDefault="00946335" w:rsidP="00946335">
      <w:pPr>
        <w:pStyle w:val="ListParagraph"/>
        <w:numPr>
          <w:ilvl w:val="0"/>
          <w:numId w:val="1"/>
        </w:numPr>
      </w:pPr>
      <w:proofErr w:type="spellStart"/>
      <w:r>
        <w:t>Pval</w:t>
      </w:r>
      <w:proofErr w:type="spellEnd"/>
      <w:r>
        <w:t xml:space="preserve"> set to -100</w:t>
      </w:r>
    </w:p>
    <w:p w14:paraId="223E3C3A" w14:textId="111C9A0A" w:rsidR="00946335" w:rsidRDefault="00946335" w:rsidP="00946335">
      <w:pPr>
        <w:pStyle w:val="ListParagraph"/>
        <w:numPr>
          <w:ilvl w:val="0"/>
          <w:numId w:val="1"/>
        </w:numPr>
      </w:pPr>
      <w:proofErr w:type="spellStart"/>
      <w:r>
        <w:t>Resp.pc</w:t>
      </w:r>
      <w:proofErr w:type="spellEnd"/>
    </w:p>
    <w:p w14:paraId="445EBDD1" w14:textId="6AC9DB33" w:rsidR="00946335" w:rsidRDefault="00946335" w:rsidP="00946335">
      <w:r>
        <w:t xml:space="preserve">For </w:t>
      </w:r>
      <w:r>
        <w:t>up</w:t>
      </w:r>
      <w:r>
        <w:t>, we would like to use the following methods:</w:t>
      </w:r>
    </w:p>
    <w:p w14:paraId="01A4E52E" w14:textId="77777777" w:rsidR="00946335" w:rsidRDefault="00946335" w:rsidP="00946335">
      <w:pPr>
        <w:pStyle w:val="ListParagraph"/>
        <w:numPr>
          <w:ilvl w:val="0"/>
          <w:numId w:val="1"/>
        </w:numPr>
      </w:pPr>
      <w:proofErr w:type="spellStart"/>
      <w:r>
        <w:t>Bval.apid.nwllslowconc.med</w:t>
      </w:r>
      <w:proofErr w:type="spellEnd"/>
    </w:p>
    <w:p w14:paraId="2DF8B88E" w14:textId="1B0D4A14" w:rsidR="00946335" w:rsidRDefault="00946335" w:rsidP="00946335">
      <w:pPr>
        <w:pStyle w:val="ListParagraph"/>
        <w:numPr>
          <w:ilvl w:val="0"/>
          <w:numId w:val="1"/>
        </w:numPr>
      </w:pPr>
      <w:proofErr w:type="spellStart"/>
      <w:r>
        <w:t>Pval</w:t>
      </w:r>
      <w:proofErr w:type="spellEnd"/>
      <w:r>
        <w:t xml:space="preserve"> set to </w:t>
      </w:r>
      <w:r w:rsidR="005C309A">
        <w:t xml:space="preserve">99th percentile of all </w:t>
      </w:r>
      <w:proofErr w:type="spellStart"/>
      <w:r w:rsidR="005C309A">
        <w:t>rval’s</w:t>
      </w:r>
      <w:proofErr w:type="spellEnd"/>
      <w:r w:rsidR="005C309A">
        <w:t xml:space="preserve"> from test wells</w:t>
      </w:r>
    </w:p>
    <w:p w14:paraId="39CCE4D2" w14:textId="77777777" w:rsidR="00946335" w:rsidRDefault="00946335" w:rsidP="00946335">
      <w:pPr>
        <w:pStyle w:val="ListParagraph"/>
        <w:numPr>
          <w:ilvl w:val="0"/>
          <w:numId w:val="1"/>
        </w:numPr>
      </w:pPr>
      <w:proofErr w:type="spellStart"/>
      <w:r>
        <w:t>Resp.pc</w:t>
      </w:r>
      <w:proofErr w:type="spellEnd"/>
    </w:p>
    <w:p w14:paraId="513D7E6C" w14:textId="33899776" w:rsidR="00946335" w:rsidRDefault="00946335" w:rsidP="00946335">
      <w:r>
        <w:t xml:space="preserve">I have included suggested functions </w:t>
      </w:r>
      <w:r w:rsidR="0020323A">
        <w:t xml:space="preserve">for the </w:t>
      </w:r>
      <w:proofErr w:type="spellStart"/>
      <w:r w:rsidR="0020323A">
        <w:t>pval’s</w:t>
      </w:r>
      <w:proofErr w:type="spellEnd"/>
      <w:r w:rsidR="0020323A">
        <w:t xml:space="preserve"> in the </w:t>
      </w:r>
      <w:r w:rsidR="0020323A">
        <w:rPr>
          <w:i/>
          <w:iCs/>
        </w:rPr>
        <w:t>mea_acute_tcpl_update_2022-01-</w:t>
      </w:r>
      <w:proofErr w:type="gramStart"/>
      <w:r w:rsidR="0020323A">
        <w:rPr>
          <w:i/>
          <w:iCs/>
        </w:rPr>
        <w:t>26.R</w:t>
      </w:r>
      <w:proofErr w:type="gramEnd"/>
      <w:r w:rsidR="0020323A">
        <w:t xml:space="preserve"> </w:t>
      </w:r>
      <w:r>
        <w:t xml:space="preserve">to add to the mc3_mthds in </w:t>
      </w:r>
      <w:proofErr w:type="spellStart"/>
      <w:r w:rsidR="005B77AF">
        <w:t>tcpl</w:t>
      </w:r>
      <w:proofErr w:type="spellEnd"/>
      <w:r w:rsidR="0020323A">
        <w:t>.</w:t>
      </w:r>
    </w:p>
    <w:p w14:paraId="64CFDC27" w14:textId="3C7A9871" w:rsidR="00946335" w:rsidRDefault="00946335" w:rsidP="00946335">
      <w:pPr>
        <w:pStyle w:val="Heading2"/>
      </w:pPr>
      <w:r>
        <w:t>Level 5 (cutoff)</w:t>
      </w:r>
    </w:p>
    <w:p w14:paraId="69E1EB78" w14:textId="5D4AED0B" w:rsidR="006539B5" w:rsidRDefault="00946335" w:rsidP="00946335">
      <w:r>
        <w:t xml:space="preserve">For </w:t>
      </w:r>
      <w:proofErr w:type="spellStart"/>
      <w:r w:rsidR="006539B5" w:rsidRPr="002A7510">
        <w:t>active_electrodes_number_</w:t>
      </w:r>
      <w:r w:rsidR="006539B5">
        <w:t>dn</w:t>
      </w:r>
      <w:proofErr w:type="spellEnd"/>
      <w:r w:rsidR="006539B5">
        <w:t xml:space="preserve">, </w:t>
      </w:r>
      <w:proofErr w:type="spellStart"/>
      <w:r w:rsidR="006539B5">
        <w:t>bursting_electrodes_number_dn</w:t>
      </w:r>
      <w:proofErr w:type="spellEnd"/>
      <w:r>
        <w:t xml:space="preserve"> (</w:t>
      </w:r>
      <w:proofErr w:type="spellStart"/>
      <w:r>
        <w:t>aeids</w:t>
      </w:r>
      <w:proofErr w:type="spellEnd"/>
      <w:r>
        <w:t xml:space="preserve"> 2962, 2974) we would like to set the </w:t>
      </w:r>
      <w:proofErr w:type="spellStart"/>
      <w:r>
        <w:t>coff</w:t>
      </w:r>
      <w:proofErr w:type="spellEnd"/>
      <w:r>
        <w:t xml:space="preserve"> to 30% (the </w:t>
      </w:r>
      <w:proofErr w:type="spellStart"/>
      <w:r>
        <w:t>bmad</w:t>
      </w:r>
      <w:proofErr w:type="spellEnd"/>
      <w:r>
        <w:t xml:space="preserve"> for these endpoints is 0, so we don’t want to use a multiple of </w:t>
      </w:r>
      <w:proofErr w:type="spellStart"/>
      <w:r>
        <w:t>bmad</w:t>
      </w:r>
      <w:proofErr w:type="spellEnd"/>
      <w:r>
        <w:t>).</w:t>
      </w:r>
    </w:p>
    <w:p w14:paraId="1E74B323" w14:textId="29AE6F58" w:rsidR="00946335" w:rsidRDefault="00946335" w:rsidP="00946335">
      <w:r>
        <w:t>For the rest of the MEA acute endpoints, we would like to use bmad3 as the cutoff.</w:t>
      </w:r>
    </w:p>
    <w:p w14:paraId="4D9CFF8E" w14:textId="33FAD7A5" w:rsidR="00885B74" w:rsidRDefault="00885B74" w:rsidP="00885B74">
      <w:pPr>
        <w:pStyle w:val="Heading1"/>
      </w:pPr>
      <w:r>
        <w:t>Which endpoints / screening types to release</w:t>
      </w:r>
    </w:p>
    <w:p w14:paraId="3B832F51" w14:textId="2732A36B" w:rsidR="00885B74" w:rsidRDefault="00885B74" w:rsidP="00885B74">
      <w:r>
        <w:t>I’m attaching mea_acute_status_by_aenm_2022-01-27.csv which indicates which endpoints can be released (after applying the above updates).</w:t>
      </w:r>
    </w:p>
    <w:p w14:paraId="4B415E8A" w14:textId="4861556D" w:rsidR="0020323A" w:rsidRPr="00F73FDA" w:rsidRDefault="0020323A" w:rsidP="0020323A">
      <w:r>
        <w:t xml:space="preserve">For the single conc, we can release </w:t>
      </w:r>
      <w:proofErr w:type="spellStart"/>
      <w:r>
        <w:t>aeids</w:t>
      </w:r>
      <w:proofErr w:type="spellEnd"/>
      <w:r>
        <w:t xml:space="preserve"> 2033-2036. Note that there is also multi-conc data associated with these endpoints in </w:t>
      </w:r>
      <w:proofErr w:type="spellStart"/>
      <w:r>
        <w:t>invitrodb</w:t>
      </w:r>
      <w:proofErr w:type="spellEnd"/>
      <w:r>
        <w:t xml:space="preserve">, but I have reprocessed the data from those experiments under the other </w:t>
      </w:r>
      <w:proofErr w:type="spellStart"/>
      <w:r>
        <w:t>MEA_acute</w:t>
      </w:r>
      <w:proofErr w:type="spellEnd"/>
      <w:r>
        <w:t xml:space="preserve"> endpoints.</w:t>
      </w:r>
      <w:r>
        <w:t xml:space="preserve"> </w:t>
      </w:r>
      <w:r>
        <w:t xml:space="preserve">I believe that the multi-conc data associated with </w:t>
      </w:r>
      <w:proofErr w:type="spellStart"/>
      <w:r>
        <w:t>aeids</w:t>
      </w:r>
      <w:proofErr w:type="spellEnd"/>
      <w:r>
        <w:t xml:space="preserve"> 2033-2036 can be deleted.</w:t>
      </w:r>
    </w:p>
    <w:p w14:paraId="2134BBDF" w14:textId="45DE43E2" w:rsidR="00885B74" w:rsidRDefault="00885B74" w:rsidP="00885B74">
      <w:r>
        <w:lastRenderedPageBreak/>
        <w:t xml:space="preserve">For the multi-conc, we are releasing the 30 endpoints associated with the 15 assay components identified as most informative in </w:t>
      </w:r>
      <w:proofErr w:type="spellStart"/>
      <w:r>
        <w:t>Kosnik</w:t>
      </w:r>
      <w:proofErr w:type="spellEnd"/>
      <w:r>
        <w:t>, et al. 2019, plus the 2 cytotoxicity/viability endpoints.</w:t>
      </w:r>
    </w:p>
    <w:sectPr w:rsidR="0088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7E2"/>
    <w:multiLevelType w:val="hybridMultilevel"/>
    <w:tmpl w:val="63A2A26A"/>
    <w:lvl w:ilvl="0" w:tplc="EA2C1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5C9"/>
    <w:multiLevelType w:val="hybridMultilevel"/>
    <w:tmpl w:val="EFE25962"/>
    <w:lvl w:ilvl="0" w:tplc="E32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10"/>
    <w:rsid w:val="0002029F"/>
    <w:rsid w:val="00080D20"/>
    <w:rsid w:val="0009196D"/>
    <w:rsid w:val="000E77DC"/>
    <w:rsid w:val="001629DC"/>
    <w:rsid w:val="0020323A"/>
    <w:rsid w:val="002A7510"/>
    <w:rsid w:val="00326D3C"/>
    <w:rsid w:val="00462C28"/>
    <w:rsid w:val="00517DB4"/>
    <w:rsid w:val="00564C5C"/>
    <w:rsid w:val="005B77AF"/>
    <w:rsid w:val="005C309A"/>
    <w:rsid w:val="005F4382"/>
    <w:rsid w:val="006539B5"/>
    <w:rsid w:val="006E2E34"/>
    <w:rsid w:val="007340F8"/>
    <w:rsid w:val="00820685"/>
    <w:rsid w:val="00885B74"/>
    <w:rsid w:val="008F119C"/>
    <w:rsid w:val="00946335"/>
    <w:rsid w:val="00A305B3"/>
    <w:rsid w:val="00BC64A1"/>
    <w:rsid w:val="00BE6265"/>
    <w:rsid w:val="00BF5CCE"/>
    <w:rsid w:val="00C20C2E"/>
    <w:rsid w:val="00C82BC9"/>
    <w:rsid w:val="00C97E3D"/>
    <w:rsid w:val="00CD4BA7"/>
    <w:rsid w:val="00D12691"/>
    <w:rsid w:val="00D81093"/>
    <w:rsid w:val="00F7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35ED"/>
  <w15:chartTrackingRefBased/>
  <w15:docId w15:val="{1B9A35E6-5775-4C2F-B419-C24B9DF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Delete active_electrodes_number_up, bursting_electrodes_number_up</vt:lpstr>
      <vt:lpstr>Methods to update for MEA Acute endpoints</vt:lpstr>
      <vt:lpstr>    Level 3 normalization</vt:lpstr>
      <vt:lpstr>    Level 5 (cutoff)</vt:lpstr>
      <vt:lpstr>Which endpoints / screening types to release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17</cp:revision>
  <dcterms:created xsi:type="dcterms:W3CDTF">2022-01-26T04:08:00Z</dcterms:created>
  <dcterms:modified xsi:type="dcterms:W3CDTF">2022-01-27T22:34:00Z</dcterms:modified>
</cp:coreProperties>
</file>