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Question 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Suppose that domestic demand for mobile phones (in thousands) in Australia is given by P = 1600 – 2Q, supply is given by P = 2Q, and the world price of mobile phones is $400.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How many mobile phones will Australia import or export under free trade?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Suppose the government imposes a $200 per phone tariff on mobile phones. How much tariff revenue will this policy generate, and how much will be the deadweight loss?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Answer: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World price=400    Q(demand)=600,000  Q(supply)=200,000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Imports=400,000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Tariff revenue=(500,000 - 300,000) *(600 - 400)=40,000,000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Deadweight loss=1/2 *(300,000 - 200,000) *(600 - 400) +1/2 *(600,000 - 500,000) *(600 -400)=20,000,000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"http://lionsheartstudios-publishing.com/unsw/wp-content/uploads/sites/17/2016/03/Ch6_Q4_Ans_B.png"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0985" cy="2214880"/>
            <wp:effectExtent l="0" t="0" r="1841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Question 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Suppose that the domestic market for televisions can be depicted by the following graph: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"http://lionsheartstudios-publishing.com/unsw/wp-content/uploads/sites/17/2016/03/Ch6_Q5.png"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6575" cy="2009775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Compared to free trade, show on the graph what will happen to the market price and quantities produced and consumed if the government imposes a 1,000 TV/month import quota.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Now, show on the graph how consumer surplus, producer surplus, and total surplus will change.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Answer: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"http://lionsheartstudios-publishing.com/unsw/wp-content/uploads/sites/17/2016/03/Ch6_Q5_Ans_A.png"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8760" cy="2644775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The market price increases from P</w:t>
      </w:r>
      <w:r>
        <w:rPr>
          <w:rFonts w:hint="default" w:ascii="Calibri" w:hAnsi="Calibri" w:eastAsia="宋体" w:cs="Calibri"/>
          <w:sz w:val="24"/>
          <w:szCs w:val="24"/>
          <w:vertAlign w:val="subscript"/>
          <w:lang w:val="en-US" w:eastAsia="zh-CN"/>
        </w:rPr>
        <w:t>FT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to P</w:t>
      </w:r>
      <w:r>
        <w:rPr>
          <w:rFonts w:hint="default" w:ascii="Calibri" w:hAnsi="Calibri" w:eastAsia="宋体" w:cs="Calibri"/>
          <w:sz w:val="24"/>
          <w:szCs w:val="24"/>
          <w:vertAlign w:val="subscript"/>
          <w:lang w:val="en-US" w:eastAsia="zh-CN"/>
        </w:rPr>
        <w:t>Quota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, the </w:t>
      </w:r>
      <w:r>
        <w:rPr>
          <w:rFonts w:hint="default" w:ascii="Calibri" w:hAnsi="Calibri" w:eastAsia="宋体" w:cs="Calibri"/>
          <w:color w:val="0000FF"/>
          <w:sz w:val="24"/>
          <w:szCs w:val="24"/>
          <w:lang w:val="en-US" w:eastAsia="zh-CN"/>
        </w:rPr>
        <w:t>quantity supplied by domestic producers increases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, and the </w:t>
      </w:r>
      <w:r>
        <w:rPr>
          <w:rFonts w:hint="default" w:ascii="Calibri" w:hAnsi="Calibri" w:eastAsia="宋体" w:cs="Calibri"/>
          <w:color w:val="0000FF"/>
          <w:sz w:val="24"/>
          <w:szCs w:val="24"/>
          <w:lang w:val="en-US" w:eastAsia="zh-CN"/>
        </w:rPr>
        <w:t>quantity demanded by domestic consumers decreases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B.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"http://lionsheartstudios-publishing.com/unsw/wp-content/uploads/sites/17/2016/03/Ch6_Q5_Ans_B.png"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0440" cy="2299335"/>
            <wp:effectExtent l="0" t="0" r="381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Consumer surplus decreases by an amount equal to the area of B + D + E + F, and producer surplus increases by an amount equal to the area of B. Total surplus decrease by an amount equal to the area of D + F.</w:t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The remaining surplus, equal to the area of E, could go to the go</w:t>
      </w:r>
      <w:bookmarkStart w:id="0" w:name="_GoBack"/>
      <w:bookmarkEnd w:id="0"/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vernment, importers, or someone else depending on how the government allocates the right to import the 1,000 TVs allowed per month.</w:t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rPr>
          <w:rFonts w:hint="default" w:ascii="Calibri" w:hAnsi="Calibri" w:eastAsia="宋体" w:cs="Calibri"/>
          <w:color w:val="0000FF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Quantities of supply increase, cannot say supply increases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FD78"/>
    <w:multiLevelType w:val="singleLevel"/>
    <w:tmpl w:val="57DDFD7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55016"/>
    <w:rsid w:val="3FC55016"/>
    <w:rsid w:val="593B11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2016-09-18T02:18:00Z</dcterms:created>
  <dc:creator>张然</dc:creator>
  <cp:lastModifiedBy>张然</cp:lastModifiedBy>
  <dcterms:modified xsi:type="dcterms:W3CDTF">2016-09-20T02:37:41Z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