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Internet?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“nuts and bolts” 组成细节角度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Millions of connected computing devices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Communication links 通信链路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Packet switches: forward packets (chunks of data) 转发分组（数据包）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service view 服务角度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Infrastructure that provides services to applications 通信基础设施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Provides programming interface to apps 接口api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Internet structure - network of networks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End system connect to Internet via access ISPs (Internet Service Provider) 边缘接入核心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Access ISPs in turn must be interconnected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 global ISP, but evolution was driven by economics and national policies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Commercial ISPs and content provider network (Tier 1 ISP) connected by peering link or IXP(Internet Exchange Point)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Network structure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edge 网络边缘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 networks, physical media 接入网络，物理介质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core 网络核心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a protocol?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Protocols define format, order of messages sent and received among network entities, and actions taken on message transmission, receipt.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connect end system to edge router?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Residential access networks 住宅接入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Institutional access networks 机构接入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Mobile access networks 移动接入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Keep in mind 用户关心什么？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Bandwidth (bps) of access network 带宽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 or dedicated? 共享/独占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net: </w:t>
      </w:r>
      <w:r w:rsidDel="00000000" w:rsidR="00000000" w:rsidRPr="00000000">
        <w:rPr>
          <w:color w:val="ff9900"/>
          <w:rtl w:val="0"/>
        </w:rPr>
        <w:t xml:space="preserve">DSL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(Digital Subscriber Line) 数字用户网络 </w:t>
      </w:r>
      <w:r w:rsidDel="00000000" w:rsidR="00000000" w:rsidRPr="00000000">
        <w:rPr>
          <w:color w:val="ff0000"/>
          <w:rtl w:val="0"/>
        </w:rPr>
        <w:t xml:space="preserve">dedicated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existing telephone line to central office DSLAM (DSL Access Multiplexer)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Voice, data transmitted at different frequencies over </w:t>
      </w:r>
      <w:r w:rsidDel="00000000" w:rsidR="00000000" w:rsidRPr="00000000">
        <w:rPr>
          <w:rtl w:val="0"/>
        </w:rPr>
        <w:t xml:space="preserve">dedicated</w:t>
      </w:r>
      <w:r w:rsidDel="00000000" w:rsidR="00000000" w:rsidRPr="00000000">
        <w:rPr>
          <w:rtl w:val="0"/>
        </w:rPr>
        <w:t xml:space="preserve"> line to central office. E.g. Data -&gt; Internet, Voice -&gt; telephone net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ADSL (Asymmetrical DSL)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2.5 Mbps upstream transmission rate (typically &lt; 1 Mbps) 上行速率 upload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24 Mbps downstream transmission rate (typically &lt; 10 Mbps) 下行速率 download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net: </w:t>
      </w:r>
      <w:r w:rsidDel="00000000" w:rsidR="00000000" w:rsidRPr="00000000">
        <w:rPr>
          <w:color w:val="ff9900"/>
          <w:rtl w:val="0"/>
        </w:rPr>
        <w:t xml:space="preserve">cable network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电缆网络 </w:t>
      </w:r>
      <w:r w:rsidDel="00000000" w:rsidR="00000000" w:rsidRPr="00000000">
        <w:rPr>
          <w:color w:val="ff0000"/>
          <w:rtl w:val="0"/>
        </w:rPr>
        <w:t xml:space="preserve">shared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FDM (Frequency Division Multiplexing) 频分多路复用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channels transmitted in different frequency bands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HFC (Hybrid Fiber Coax) 混合光纤同轴电缆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Asysmmetric, up to 30 Mbps downstream, 2 Mbps upstream transmission rate.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of cable, fiber attaches homes to ISP router 光纤接入ISP路由器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Homes </w:t>
      </w:r>
      <w:r w:rsidDel="00000000" w:rsidR="00000000" w:rsidRPr="00000000">
        <w:rPr>
          <w:rtl w:val="0"/>
        </w:rPr>
        <w:t xml:space="preserve">share</w:t>
      </w:r>
      <w:r w:rsidDel="00000000" w:rsidR="00000000" w:rsidRPr="00000000">
        <w:rPr>
          <w:rtl w:val="0"/>
        </w:rPr>
        <w:t xml:space="preserve"> access network to cable headend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Wireless access networks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无线接入网络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 wireless access network connects to end system to router 无线连接主机和路由器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Via “base station” aka “access point” 基站 aka 接入点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Wireless LANs 无线局域网 Wi-Fi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Wide-area wireless access 广域无线接入 流量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network core 网络核心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Mesh of interconnected routers/switches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forms of switched networks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Circuit switching 电路交换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Packet switching 分组交换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key network core functions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Routing: determines source-destination route taken by packets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Source is changing, destination is not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Routing algorithms (head value -&gt; output link)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Forwarding: move packets from router’s input to appropriate 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Circuit switching 电路交换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FDM vs TDM 频分多路复用 vs 时分多路复用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Multiplexing - Carry multi-services in one media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“资源片”独占，有可能闲置 (idle)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Dedicated resources 独占资源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Packet Switching 分组交换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Packets consist of a “header” and “payload”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 “forward” packets based on their headers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Statistical multiplexing 统计多路复用 序列不确定，按需共享链路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Forwarding (in the router) and routing (between routers)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Store and forward (cut-through): receive the header, read it (i.e. don’t store), send part of packet as long as it received (i.e. don’t need to wait for the whole packet arrived).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Forwarding: Which interface I’m sending to in the router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Routing: how the packet arrive to destination, source is changing (dest not), no storage of header just read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switching VS Circuit switching</w:t>
      </w:r>
    </w:p>
    <w:tbl>
      <w:tblPr>
        <w:tblStyle w:val="Table1"/>
        <w:tblW w:w="9360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545"/>
        <w:tblGridChange w:id="0">
          <w:tblGrid>
            <w:gridCol w:w="4815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Circuit switching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Packet switching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Dedicated (FDM, TDM i.e. no resource share)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Resource sharing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Circuit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simpler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Fixed transmission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Most apps need dynamic rates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No reliability (congestion i.e.delay and loss)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Not scalable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loss and delay occur?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Packet arrival rate to link (temporarily) exceeds output link capacity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Four sources of packet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Nodal processing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节点处理延迟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bit errors; determine output link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Queueing delay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排队延迟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waiting at output link for transmission; depends on congestion level of router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Traffic intensity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流量强度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La/R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La/R ~ 0: delay is small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La/R -&gt;1: delays become large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La/R &gt; 1: infinite delay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Transmission delay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ff0000"/>
          <w:rtl w:val="0"/>
        </w:rPr>
        <w:t xml:space="preserve">d = L/R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传输延迟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Propagation delay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ff0000"/>
          <w:rtl w:val="0"/>
        </w:rPr>
        <w:t xml:space="preserve">d = d/s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传播延迟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 delay: 4种求和，总路程求和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= packet arrival rate 平均分组到达速率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packet length (bits) 分组长度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= link bandwidth (bps) 链路带宽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= physical link length 物理链路长度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= propagation speed ~2*10^8m/s 信号传播速率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Packet loss 丢包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(aka buffer) preceding link in buffer has finite capacity 缓存有限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Packet arriving to full queue dropped (aka lost) 丢包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Lost packet may be retransmitted (may not) 可能重发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Throughput 吞吐量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 (bits/time) at which bits transferred between sender/receiver (instantaneous or average)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Bottleneck link 瓶颈链路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 on end-end path that constraints end-end throughput 限制端到端吞吐量的链路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Internet protocol stack 5层参考模型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Applications 应用层: supporting network apps (FTP, SMTP, HTTP, Skype, …)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Transport 传输层: process-process data transfer (TCP, UDP) 进程-进程的数据传输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网络层: routing of datagrams from src to dest (IP, routing protocols) 数据分组路由与转发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 链路层: data transfer between neighbouring network elements (Ethernet, 802.111(wifi), PPP) 相邻网络元素（主机、交换机、路由器等）的数据传输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Physical 物理层: bits “on the wire” 比特传输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Observations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Depends on layer below 任一层实体要使用下层服务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Supports layer above 向上层提供服务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Independent of others 下层协议的实现对上层的服务用户是透明的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versions in layer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 only one IP layer IP可为各式各样的应用程序提供服务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Unifying protocol 统一协议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layering?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Explicit structure allows identification, relationship of complex system’s pieces 结构清晰 有利于识别复杂系统的部件及其关系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Layered reference model for discussion 分层的参考模型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Modularization eases maintenance, updating of system 模块化的分层易于系统更新 维护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 of implementation of layer’s service transparent to rest of system 任何一层服务实现的改变对于系统其它层都是透明的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Why layers?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Break down functions to each layers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Trouble shoot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Causes extra timing  (delay)</w:t>
      </w:r>
    </w:p>
    <w:p w:rsidR="00000000" w:rsidDel="00000000" w:rsidP="00000000" w:rsidRDefault="00000000" w:rsidRPr="00000000" w14:paraId="0000009B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layering harmful?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N may duplicate lower level functionality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hiding may hurt performance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Headers start to get really big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violations when the gains too great to resist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violations when network doesn’t trust ends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Layers across machines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: applications - transport - network - link - physical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Router: network - link - physical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Switch: link - physical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Encapsulation 封装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(format) Message (application) -&gt; segment (transport) -&gt; datagram (network) -&gt; frame (link)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OSI Model (Open System Interconnection Model)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Layer: network applications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Protocols include FTP (File Transfer), HTTP/S (Web Surfing), SMTP (Email), Telnet (Virtual Terminals)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Layer: receive data from app layer</w:t>
      </w:r>
    </w:p>
    <w:p w:rsidR="00000000" w:rsidDel="00000000" w:rsidP="00000000" w:rsidRDefault="00000000" w:rsidRPr="00000000" w14:paraId="000000AF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645388" cy="1990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388" cy="199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Layer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Authentication, Authorization, Session management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 Layer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Segmentation: data -&gt; data units (seq. num. &amp; port num.) (checksum)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control: adjust bandwidth difference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control: automatic repeat request i.e. data loss -&gt; retransmission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Connection-oriented transmission -&gt; TCP (Transmission Control Protocol) 传输控制协议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Connectionless transmission -&gt; UDP (User Datagram Protocol) 用户数据报协议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UCP faster than TCP, since no feedback and data loss tolerant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Layer: receive segments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Logical addressing, routing, path determination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Packets (IP1, IP2, segments)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(Internet Protocol)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link Layer: data from network layer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Physical addressing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the media (by CSMA Carrier Sense Multiple Access) (Framing)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Frame (MAC1, MAC2, Packets, Tail)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Controls how data is placed and received from the media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Layer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Binary bits -&gt; signal by CSMA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