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4E806" w14:textId="77777777" w:rsidR="00E75BB2" w:rsidRDefault="00E75BB2" w:rsidP="00E75BB2">
      <w:pPr>
        <w:jc w:val="center"/>
      </w:pPr>
      <w:r>
        <w:rPr>
          <w:b/>
        </w:rPr>
        <w:t>Sprint Review and Retrospective</w:t>
      </w:r>
    </w:p>
    <w:p w14:paraId="38A5EDB8" w14:textId="77777777" w:rsidR="00E75BB2" w:rsidRDefault="00E75BB2" w:rsidP="00E75BB2">
      <w:r>
        <w:rPr>
          <w:b/>
        </w:rPr>
        <w:t>Project Overview</w:t>
      </w:r>
    </w:p>
    <w:p w14:paraId="509D86E2" w14:textId="77777777" w:rsidR="00E75BB2" w:rsidRDefault="00E75BB2" w:rsidP="00E75BB2">
      <w:pPr>
        <w:ind w:firstLine="720"/>
      </w:pPr>
      <w:r>
        <w:t>The SNHU Travel project gave the Scrum-Agile team a practical way to move through the software development life cycle while taking on several Scrum roles. Across the course, I worked as Scrum Master, Product Owner, tester, and developer. The project began with customer needs for a travel booking application and moved into user stories, acceptance criteria, test cases, revised test cases, and code changes. The Sprint Review and Retrospective shows that Scrum-Agile was effective because the team could work incrementally, communicate changes, and adjust when the Product Owner shifted the product focus to detox and wellness travel.</w:t>
      </w:r>
    </w:p>
    <w:p w14:paraId="464C5A2D" w14:textId="77777777" w:rsidR="00E75BB2" w:rsidRDefault="00E75BB2" w:rsidP="00E75BB2">
      <w:r>
        <w:rPr>
          <w:b/>
        </w:rPr>
        <w:t>Applying Scrum Roles</w:t>
      </w:r>
    </w:p>
    <w:p w14:paraId="7A2C5486" w14:textId="77777777" w:rsidR="00E75BB2" w:rsidRDefault="00E75BB2" w:rsidP="00E75BB2">
      <w:pPr>
        <w:ind w:firstLine="720"/>
      </w:pPr>
      <w:r>
        <w:t xml:space="preserve">Each Scrum role contributed differently. As Scrum Master, the main responsibility was supporting communication and keeping the team focused on the Sprint Goal. The Daily Scrum reflection showed that a Scrum Master should help identify impediments and keep discussion focused, not simply </w:t>
      </w:r>
      <w:proofErr w:type="gramStart"/>
      <w:r>
        <w:t>run</w:t>
      </w:r>
      <w:proofErr w:type="gramEnd"/>
      <w:r>
        <w:t xml:space="preserve"> a status meeting. The Eddie example showed how a small communication gap can block a developer when another team member needs clarification about code changes. As Product Owner, the focus was translating user and stakeholder needs into user stories the team could understand, such as destination recommendations, price limits, and ranked results. As tester, the focus shifted to proving whether those stories worked through clear steps and pass/fail measures. As developer, the work required turning updated requirements into working code while preserving the existing slideshow structure. Together, these roles showed that project success depends on shared responsibility and clear handoffs between roles.</w:t>
      </w:r>
    </w:p>
    <w:p w14:paraId="11B39344" w14:textId="77777777" w:rsidR="00E75BB2" w:rsidRDefault="00E75BB2" w:rsidP="00E75BB2">
      <w:r>
        <w:rPr>
          <w:b/>
        </w:rPr>
        <w:t>Completing User Stories</w:t>
      </w:r>
    </w:p>
    <w:p w14:paraId="31255179" w14:textId="77777777" w:rsidR="00E75BB2" w:rsidRDefault="00E75BB2" w:rsidP="00E75BB2">
      <w:pPr>
        <w:ind w:firstLine="720"/>
      </w:pPr>
      <w:r>
        <w:lastRenderedPageBreak/>
        <w:t xml:space="preserve">The Scrum-Agile approach helped user stories move toward completion because it broke the work into smaller pieces that could be understood, built, reviewed, and tested. User stories kept the focus on traveler needs instead of only technical tasks. For example, the maximum price story was not just about adding a number field; it was about helping travelers find trips that fit their budget. The SDLC stages were still present, but they were not treated as one long sequence. Requirements appeared through user stories, design appeared through the </w:t>
      </w:r>
      <w:proofErr w:type="spellStart"/>
      <w:r>
        <w:t>ListView</w:t>
      </w:r>
      <w:proofErr w:type="spellEnd"/>
      <w:r>
        <w:t xml:space="preserve"> and slideshow, development happened through the Java updates, testing happened through initial and revised test cases, and review happened when the Product Owner clarified or changed expectations.</w:t>
      </w:r>
    </w:p>
    <w:p w14:paraId="7FB36A84" w14:textId="77777777" w:rsidR="00E75BB2" w:rsidRDefault="00E75BB2" w:rsidP="00E75BB2">
      <w:r>
        <w:rPr>
          <w:b/>
        </w:rPr>
        <w:t>Handling Interruptions and Change</w:t>
      </w:r>
    </w:p>
    <w:p w14:paraId="210A48CF" w14:textId="77777777" w:rsidR="00E75BB2" w:rsidRDefault="00E75BB2" w:rsidP="00E75BB2">
      <w:pPr>
        <w:ind w:firstLine="720"/>
      </w:pPr>
      <w:r>
        <w:t xml:space="preserve">The clearest interruption occurred when the Product Owner announced that SNHU Travel wanted the product to focus on detox and wellness travel. In Scrum-Agile, the team could identify what actually changed instead of treating the situation as a full restart. The existing slideshow structure, navigation, and five-slide format were still useful. The change affected the content: destination names, descriptions, images, and title needed to reflect wellness travel. Christy also explained that other work would be deprioritized so the team could focus on the new wellness requirement while keeping the same schedule. From the </w:t>
      </w:r>
      <w:proofErr w:type="gramStart"/>
      <w:r>
        <w:t>developer</w:t>
      </w:r>
      <w:proofErr w:type="gramEnd"/>
      <w:r>
        <w:t xml:space="preserve"> point of view, this made the scope clearer. Instead of guessing, the developer preserved the working structure and updated only the affected parts. A waterfall approach would likely have made this harder because the team would have expected requirements to be settled earlier.</w:t>
      </w:r>
    </w:p>
    <w:p w14:paraId="2297F49C" w14:textId="77777777" w:rsidR="00E75BB2" w:rsidRDefault="00E75BB2" w:rsidP="00E75BB2">
      <w:r>
        <w:rPr>
          <w:b/>
        </w:rPr>
        <w:t>Communication and Collaboration</w:t>
      </w:r>
    </w:p>
    <w:p w14:paraId="3A8FBC1F" w14:textId="77777777" w:rsidR="00E75BB2" w:rsidRDefault="00E75BB2" w:rsidP="00E75BB2">
      <w:pPr>
        <w:ind w:firstLine="720"/>
      </w:pPr>
      <w:r>
        <w:t xml:space="preserve">Communication was one of the most important factors in the project. The tester email to the Product Owner was a strong example because it asked specific questions instead of making </w:t>
      </w:r>
      <w:r>
        <w:lastRenderedPageBreak/>
        <w:t xml:space="preserve">assumptions. The tester needed to know whether destinations should appear on one page or as a slideshow, what information should appear, whether prices should be sortable, and how detailed descriptions should be. The developer role also showed </w:t>
      </w:r>
      <w:proofErr w:type="gramStart"/>
      <w:r>
        <w:t>why</w:t>
      </w:r>
      <w:proofErr w:type="gramEnd"/>
      <w:r>
        <w:t xml:space="preserve"> targeted communication matters. Before continuing under the wellness plan, the developer needed clarification from the Product Owner about product direction and from the tester about revised pass/fail conditions. These communication examples worked because they matched the audience and helped each role provide the information only that role could best provide.</w:t>
      </w:r>
    </w:p>
    <w:p w14:paraId="3730B4A0" w14:textId="77777777" w:rsidR="00E75BB2" w:rsidRDefault="00E75BB2" w:rsidP="00E75BB2">
      <w:r>
        <w:rPr>
          <w:b/>
        </w:rPr>
        <w:t>Organizational Tools and Scrum Events</w:t>
      </w:r>
    </w:p>
    <w:p w14:paraId="628E1CEA" w14:textId="77777777" w:rsidR="00E75BB2" w:rsidRDefault="00E75BB2" w:rsidP="00E75BB2">
      <w:pPr>
        <w:ind w:firstLine="720"/>
      </w:pPr>
      <w:r>
        <w:t>The Product Backlog, user stories, acceptance criteria, test case spreadsheet, and working slideshow were the most useful organizational tools. The Product Backlog made priorities visible. User stories connected features to traveler needs. Acceptance criteria and test cases defined what success looked like. The slideshow became the working increment that could be reviewed and tested after the wellness update. Scrum events also supported the work. Sprint Planning would help the team decide what fit into the Sprint, the Daily Scrum would surface blockers, the Sprint Review would let stakeholders inspect the updated slideshow, and the Sprint Retrospective would help the team discuss what went well and what should improve.</w:t>
      </w:r>
    </w:p>
    <w:p w14:paraId="00F81F18" w14:textId="77777777" w:rsidR="00E75BB2" w:rsidRDefault="00E75BB2" w:rsidP="00E75BB2">
      <w:r>
        <w:rPr>
          <w:b/>
        </w:rPr>
        <w:t>Evaluating the Agile Process</w:t>
      </w:r>
    </w:p>
    <w:p w14:paraId="49CD8647" w14:textId="77777777" w:rsidR="00E75BB2" w:rsidRDefault="00E75BB2" w:rsidP="00E75BB2">
      <w:pPr>
        <w:ind w:firstLine="720"/>
      </w:pPr>
      <w:r>
        <w:t xml:space="preserve">Overall, Scrum-Agile was the best approach for SNHU Travel because the project involved changing requirements, customer preferences, and evolving product ideas. The biggest advantage was flexibility. The team did not have to restart when the Product Owner changed the product direction. Agile also encouraged communication between roles, exposed missing details through testing, and allowed the developer to revise only the affected code. The challenge is that Agile requires frequent communication and discipline. User stories do not automatically contain </w:t>
      </w:r>
      <w:r>
        <w:lastRenderedPageBreak/>
        <w:t xml:space="preserve">every detail needed for testing or development, so follow-up questions matter. If </w:t>
      </w:r>
      <w:proofErr w:type="spellStart"/>
      <w:r>
        <w:t>ChadaTech</w:t>
      </w:r>
      <w:proofErr w:type="spellEnd"/>
      <w:r>
        <w:t xml:space="preserve"> shifts more teams to Scrum-Agile, it should not treat Agile as simply holding meetings or calling work “Sprints.” The value comes from clear roles, prioritized work, communication, testing, and regular review. For SNHU Travel, Scrum-Agile supported the project because it helped the team complete useful work while responding to a significant change in product direction.</w:t>
      </w:r>
    </w:p>
    <w:p w14:paraId="7F4B6AB4" w14:textId="77777777" w:rsidR="00547CDF" w:rsidRDefault="00547CDF"/>
    <w:sectPr w:rsidR="00547CDF" w:rsidSect="00E75B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BB2"/>
    <w:rsid w:val="00090FBC"/>
    <w:rsid w:val="001D4DB7"/>
    <w:rsid w:val="003A5C63"/>
    <w:rsid w:val="00547CDF"/>
    <w:rsid w:val="006D455E"/>
    <w:rsid w:val="00882736"/>
    <w:rsid w:val="009545B0"/>
    <w:rsid w:val="00AE7777"/>
    <w:rsid w:val="00E75BB2"/>
    <w:rsid w:val="00F350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46C97"/>
  <w15:chartTrackingRefBased/>
  <w15:docId w15:val="{62CEE801-4E4F-4F36-90AD-7A208E468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BB2"/>
    <w:pPr>
      <w:spacing w:after="0" w:line="480" w:lineRule="auto"/>
    </w:pPr>
    <w:rPr>
      <w:rFonts w:ascii="Times New Roman" w:eastAsia="Times New Roman" w:hAnsi="Times New Roman"/>
      <w:kern w:val="0"/>
      <w:szCs w:val="22"/>
      <w14:ligatures w14:val="none"/>
    </w:rPr>
  </w:style>
  <w:style w:type="paragraph" w:styleId="Heading1">
    <w:name w:val="heading 1"/>
    <w:basedOn w:val="Normal"/>
    <w:next w:val="Normal"/>
    <w:link w:val="Heading1Char"/>
    <w:uiPriority w:val="9"/>
    <w:qFormat/>
    <w:rsid w:val="00E75BB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75BB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75BB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75BB2"/>
    <w:pPr>
      <w:keepNext/>
      <w:keepLines/>
      <w:spacing w:before="80" w:after="40" w:line="278" w:lineRule="auto"/>
      <w:outlineLvl w:val="3"/>
    </w:pPr>
    <w:rPr>
      <w:rFonts w:asciiTheme="minorHAnsi" w:eastAsiaTheme="majorEastAsia" w:hAnsiTheme="minorHAnsi" w:cstheme="majorBidi"/>
      <w:i/>
      <w:iCs/>
      <w:color w:val="2F5496"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E75BB2"/>
    <w:pPr>
      <w:keepNext/>
      <w:keepLines/>
      <w:spacing w:before="80" w:after="40" w:line="278" w:lineRule="auto"/>
      <w:outlineLvl w:val="4"/>
    </w:pPr>
    <w:rPr>
      <w:rFonts w:asciiTheme="minorHAnsi" w:eastAsiaTheme="majorEastAsia" w:hAnsiTheme="minorHAnsi" w:cstheme="majorBidi"/>
      <w:color w:val="2F5496"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E75BB2"/>
    <w:pPr>
      <w:keepNext/>
      <w:keepLines/>
      <w:spacing w:before="4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E75BB2"/>
    <w:pPr>
      <w:keepNext/>
      <w:keepLines/>
      <w:spacing w:before="4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E75BB2"/>
    <w:pPr>
      <w:keepNext/>
      <w:keepLines/>
      <w:spacing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E75BB2"/>
    <w:pPr>
      <w:keepNext/>
      <w:keepLines/>
      <w:spacing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B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5B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5B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5B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5B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5B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B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B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BB2"/>
    <w:rPr>
      <w:rFonts w:eastAsiaTheme="majorEastAsia" w:cstheme="majorBidi"/>
      <w:color w:val="272727" w:themeColor="text1" w:themeTint="D8"/>
    </w:rPr>
  </w:style>
  <w:style w:type="paragraph" w:styleId="Title">
    <w:name w:val="Title"/>
    <w:basedOn w:val="Normal"/>
    <w:next w:val="Normal"/>
    <w:link w:val="TitleChar"/>
    <w:uiPriority w:val="10"/>
    <w:qFormat/>
    <w:rsid w:val="00E75BB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75B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BB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75B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BB2"/>
    <w:pPr>
      <w:spacing w:before="160" w:after="160" w:line="278" w:lineRule="auto"/>
      <w:jc w:val="center"/>
    </w:pPr>
    <w:rPr>
      <w:rFonts w:asciiTheme="minorHAnsi" w:eastAsiaTheme="minorHAnsi" w:hAnsi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E75BB2"/>
    <w:rPr>
      <w:i/>
      <w:iCs/>
      <w:color w:val="404040" w:themeColor="text1" w:themeTint="BF"/>
    </w:rPr>
  </w:style>
  <w:style w:type="paragraph" w:styleId="ListParagraph">
    <w:name w:val="List Paragraph"/>
    <w:basedOn w:val="Normal"/>
    <w:uiPriority w:val="34"/>
    <w:qFormat/>
    <w:rsid w:val="00E75BB2"/>
    <w:pPr>
      <w:spacing w:after="160" w:line="278" w:lineRule="auto"/>
      <w:ind w:left="720"/>
      <w:contextualSpacing/>
    </w:pPr>
    <w:rPr>
      <w:rFonts w:asciiTheme="minorHAnsi" w:eastAsiaTheme="minorHAnsi" w:hAnsiTheme="minorHAnsi"/>
      <w:kern w:val="2"/>
      <w:szCs w:val="24"/>
      <w14:ligatures w14:val="standardContextual"/>
    </w:rPr>
  </w:style>
  <w:style w:type="character" w:styleId="IntenseEmphasis">
    <w:name w:val="Intense Emphasis"/>
    <w:basedOn w:val="DefaultParagraphFont"/>
    <w:uiPriority w:val="21"/>
    <w:qFormat/>
    <w:rsid w:val="00E75BB2"/>
    <w:rPr>
      <w:i/>
      <w:iCs/>
      <w:color w:val="2F5496" w:themeColor="accent1" w:themeShade="BF"/>
    </w:rPr>
  </w:style>
  <w:style w:type="paragraph" w:styleId="IntenseQuote">
    <w:name w:val="Intense Quote"/>
    <w:basedOn w:val="Normal"/>
    <w:next w:val="Normal"/>
    <w:link w:val="IntenseQuoteChar"/>
    <w:uiPriority w:val="30"/>
    <w:qFormat/>
    <w:rsid w:val="00E75BB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i/>
      <w:iCs/>
      <w:color w:val="2F5496"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E75BB2"/>
    <w:rPr>
      <w:i/>
      <w:iCs/>
      <w:color w:val="2F5496" w:themeColor="accent1" w:themeShade="BF"/>
    </w:rPr>
  </w:style>
  <w:style w:type="character" w:styleId="IntenseReference">
    <w:name w:val="Intense Reference"/>
    <w:basedOn w:val="DefaultParagraphFont"/>
    <w:uiPriority w:val="32"/>
    <w:qFormat/>
    <w:rsid w:val="00E75B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894</Words>
  <Characters>5174</Characters>
  <Application>Microsoft Office Word</Application>
  <DocSecurity>0</DocSecurity>
  <Lines>73</Lines>
  <Paragraphs>15</Paragraphs>
  <ScaleCrop>false</ScaleCrop>
  <Company/>
  <LinksUpToDate>false</LinksUpToDate>
  <CharactersWithSpaces>6053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Wells</dc:creator>
  <cp:keywords/>
  <dc:description/>
  <cp:lastModifiedBy>Kelly Wells</cp:lastModifiedBy>
  <cp:revision>2</cp:revision>
  <dcterms:created xsi:type="dcterms:W3CDTF">2026-10-11T22:33:00Z</dcterms:created>
  <dcterms:modified xsi:type="dcterms:W3CDTF">2026-10-11T22:36:00Z</dcterms:modified>
</cp:coreProperties>
</file>