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AAAAAA"/>
          <w:spacing w:val="200"/>
          <w:sz w:val="20"/>
          <w:szCs w:val="20"/>
        </w:rPr>
        <w:t xml:space="preserve">TWYGO</w:t>
      </w:r>
    </w:p>
    <w:p>
      <w:pPr>
        <w:spacing w:after="200" w:before="0"/>
        <w:jc w:val="center"/>
      </w:pPr>
      <w:r>
        <w:rPr>
          <w:rFonts w:ascii="Arial" w:cs="Arial" w:eastAsia="Arial" w:hAnsi="Arial"/>
          <w:b/>
          <w:bCs/>
          <w:color w:val="1F2041"/>
          <w:sz w:val="44"/>
          <w:szCs w:val="44"/>
        </w:rPr>
        <w:t xml:space="preserve">Plano de Trabalho — Projeto de IA</w:t>
      </w:r>
    </w:p>
    <w:p>
      <w:pPr>
        <w:spacing w:after="600" w:before="0"/>
        <w:jc w:val="center"/>
      </w:pPr>
      <w:r>
        <w:rPr>
          <w:rFonts w:ascii="Arial" w:cs="Arial" w:eastAsia="Arial" w:hAnsi="Arial"/>
          <w:i/>
          <w:iCs/>
          <w:color w:val="9349DE"/>
          <w:sz w:val="28"/>
          <w:szCs w:val="28"/>
        </w:rPr>
        <w:t xml:space="preserve">Monitoramento Preditivo de Risco de Reimplantação com IA</w:t>
      </w:r>
    </w:p>
    <w:p>
      <w:pPr>
        <w:pBdr>
          <w:top w:val="single" w:color="9349DE" w:sz="8"/>
          <w:bottom w:val="single" w:color="9349DE" w:sz="8"/>
        </w:pBdr>
        <w:shd w:fill="F4F0FA" w:val="clear"/>
        <w:spacing w:after="120" w:before="0"/>
        <w:jc w:val="center"/>
      </w:pPr>
      <w:r>
        <w:rPr>
          <w:rFonts w:ascii="Arial" w:cs="Arial" w:eastAsia="Arial" w:hAnsi="Arial"/>
          <w:b/>
          <w:bCs/>
          <w:color w:val="1F2041"/>
          <w:sz w:val="26"/>
          <w:szCs w:val="26"/>
        </w:rPr>
        <w:t xml:space="preserve">  Customer Success Intelligence  </w:t>
      </w:r>
    </w:p>
    <w:p>
      <w:pPr>
        <w:spacing w:after="0" w:before="600"/>
      </w:pPr>
      <w:r>
        <w:t xml:space="preserve"/>
      </w:r>
    </w:p>
    <w:p>
      <w:pPr>
        <w:jc w:val="center"/>
      </w:pPr>
      <w:r>
        <w:rPr>
          <w:rFonts w:ascii="Arial" w:cs="Arial" w:eastAsia="Arial" w:hAnsi="Arial"/>
          <w:b/>
          <w:bCs/>
          <w:color w:val="1F2041"/>
          <w:sz w:val="24"/>
          <w:szCs w:val="24"/>
        </w:rPr>
        <w:t xml:space="preserve">Kelly Borba</w:t>
      </w:r>
    </w:p>
    <w:p>
      <w:pPr>
        <w:jc w:val="center"/>
      </w:pPr>
      <w:r>
        <w:rPr>
          <w:rFonts w:ascii="Arial" w:cs="Arial" w:eastAsia="Arial" w:hAnsi="Arial"/>
          <w:color w:val="888888"/>
          <w:sz w:val="20"/>
          <w:szCs w:val="20"/>
        </w:rPr>
        <w:t xml:space="preserve">Customer Success Manager | Twygo | Junho/2026</w:t>
      </w:r>
    </w:p>
    <w:p>
      <w:pPr>
        <w:pageBreakBefore/>
      </w:pPr>
      <w:r>
        <w:t xml:space="preserve"/>
      </w:r>
    </w:p>
    <w:p>
      <w:pPr>
        <w:pBdr>
          <w:bottom w:val="single" w:color="9349DE" w:sz="4" w:space="4"/>
        </w:pBdr>
        <w:spacing w:after="160" w:before="400"/>
      </w:pPr>
      <w:r>
        <w:rPr>
          <w:rFonts w:ascii="Arial" w:cs="Arial" w:eastAsia="Arial" w:hAnsi="Arial"/>
          <w:b/>
          <w:bCs/>
          <w:color w:val="9349DE"/>
          <w:sz w:val="28"/>
          <w:szCs w:val="28"/>
        </w:rPr>
        <w:t xml:space="preserve">1. Qual problema você escolheu resolver?</w:t>
      </w:r>
    </w:p>
    <w:p>
      <w:pPr>
        <w:spacing w:after="0" w:before="80"/>
      </w:pPr>
      <w:r>
        <w:t xml:space="preserve"/>
      </w:r>
    </w:p>
    <w:p>
      <w:pPr>
        <w:spacing w:after="80" w:before="80"/>
      </w:pPr>
      <w:r>
        <w:rPr>
          <w:rFonts w:ascii="Arial" w:cs="Arial" w:eastAsia="Arial" w:hAnsi="Arial"/>
          <w:color w:val="333333"/>
          <w:sz w:val="22"/>
          <w:szCs w:val="22"/>
        </w:rPr>
        <w:t xml:space="preserve">A Twygo atende centenas de clientes em sua plataforma de aprendizagem corporativa. Um dos maiores riscos ao negócio é o churn — quando um cliente cancela o contrato por não conseguir usar a plataforma com autonomia.</w:t>
      </w:r>
    </w:p>
    <w:p>
      <w:pPr>
        <w:spacing w:after="0" w:before="80"/>
      </w:pPr>
      <w:r>
        <w:t xml:space="preserve"/>
      </w:r>
    </w:p>
    <w:p>
      <w:pPr>
        <w:spacing w:after="80" w:before="80"/>
      </w:pPr>
      <w:r>
        <w:rPr>
          <w:rFonts w:ascii="Arial" w:cs="Arial" w:eastAsia="Arial" w:hAnsi="Arial"/>
          <w:color w:val="333333"/>
          <w:sz w:val="22"/>
          <w:szCs w:val="22"/>
        </w:rPr>
        <w:t xml:space="preserve">Hoje, esse risco é invisível até o momento do cancelamento. O time de Customer Success (CS) não tem como saber, de forma proativa, quais clientes estão com dificuldade de uso — eles só descobrem quando o cliente já está frustrado e pronto para sair.</w:t>
      </w:r>
    </w:p>
    <w:p>
      <w:pPr>
        <w:spacing w:after="0" w:before="80"/>
      </w:pPr>
      <w:r>
        <w:t xml:space="preserve"/>
      </w:r>
    </w:p>
    <w:p>
      <w:pPr>
        <w:spacing w:after="80" w:before="80"/>
      </w:pPr>
      <w:r>
        <w:rPr>
          <w:rFonts w:ascii="Arial" w:cs="Arial" w:eastAsia="Arial" w:hAnsi="Arial"/>
          <w:color w:val="333333"/>
          <w:sz w:val="22"/>
          <w:szCs w:val="22"/>
        </w:rPr>
        <w:t xml:space="preserve">O sinal mais claro de que um cliente está com dificuldade é o volume de tickets abertos no suporte: quando uma empresa abre 3 ou mais atendimentos no mesmo mês, significa que algo não está funcionando bem para ela. Esse padrão, combinado com os temas dos atendimentos (dúvidas de uso, problemas de acesso, conteúdo que não carrega, inscrições incorretas), indica que o cliente precisa de uma reimplantação — ou seja, um novo processo de onboarding e acompanhamento para garantir que ele consiga usar a plataforma no dia a dia.</w:t>
      </w:r>
    </w:p>
    <w:p>
      <w:pPr>
        <w:spacing w:after="0" w:before="80"/>
      </w:pPr>
      <w:r>
        <w:t xml:space="preserve"/>
      </w:r>
    </w:p>
    <w:p>
      <w:pPr>
        <w:spacing w:after="80" w:before="80"/>
      </w:pPr>
      <w:r>
        <w:rPr>
          <w:rFonts w:ascii="Arial" w:cs="Arial" w:eastAsia="Arial" w:hAnsi="Arial"/>
          <w:color w:val="333333"/>
          <w:sz w:val="22"/>
          <w:szCs w:val="22"/>
        </w:rPr>
        <w:t xml:space="preserve">O problema: esse padrão existe nos dados do HubSpot, mas ninguém analisa isso de forma sistemática. O time de CS age de forma reativa, sem uma visão centralizada de quais clientes estão em risco.</w:t>
      </w:r>
    </w:p>
    <w:p>
      <w:pPr>
        <w:spacing w:after="0" w:before="200"/>
      </w:pPr>
      <w:r>
        <w:t xml:space="preserve"/>
      </w:r>
    </w:p>
    <w:p>
      <w:pPr>
        <w:pBdr>
          <w:bottom w:val="single" w:color="9349DE" w:sz="4" w:space="4"/>
        </w:pBdr>
        <w:spacing w:after="160" w:before="400"/>
      </w:pPr>
      <w:r>
        <w:rPr>
          <w:rFonts w:ascii="Arial" w:cs="Arial" w:eastAsia="Arial" w:hAnsi="Arial"/>
          <w:b/>
          <w:bCs/>
          <w:color w:val="9349DE"/>
          <w:sz w:val="28"/>
          <w:szCs w:val="28"/>
        </w:rPr>
        <w:t xml:space="preserve">2. Como esse processo é feito hoje?</w:t>
      </w:r>
    </w:p>
    <w:p>
      <w:pPr>
        <w:spacing w:after="0" w:before="80"/>
      </w:pPr>
      <w:r>
        <w:t xml:space="preserve"/>
      </w:r>
    </w:p>
    <w:p>
      <w:pPr>
        <w:spacing w:after="80" w:before="80"/>
      </w:pPr>
      <w:r>
        <w:rPr>
          <w:rFonts w:ascii="Arial" w:cs="Arial" w:eastAsia="Arial" w:hAnsi="Arial"/>
          <w:color w:val="333333"/>
          <w:sz w:val="22"/>
          <w:szCs w:val="22"/>
        </w:rPr>
        <w:t xml:space="preserve">Atualmente, o processo de identificação de clientes em risco é completamente manual e reativo:</w:t>
      </w:r>
    </w:p>
    <w:p>
      <w:pPr>
        <w:spacing w:after="0" w:before="80"/>
      </w:pPr>
      <w:r>
        <w:t xml:space="preserve"/>
      </w:r>
    </w:p>
    <w:p>
      <w:pPr>
        <w:pStyle w:val="ListParagraph"/>
        <w:numPr>
          <w:ilvl w:val="0"/>
          <w:numId w:val="2"/>
        </w:numPr>
        <w:spacing w:after="60" w:before="60"/>
      </w:pPr>
      <w:r>
        <w:rPr>
          <w:rFonts w:ascii="Arial" w:cs="Arial" w:eastAsia="Arial" w:hAnsi="Arial"/>
          <w:b/>
          <w:bCs/>
          <w:color w:val="1F2041"/>
          <w:sz w:val="22"/>
          <w:szCs w:val="22"/>
        </w:rPr>
        <w:t xml:space="preserve">Manual e reativo:</w:t>
      </w:r>
      <w:r>
        <w:rPr>
          <w:rFonts w:ascii="Arial" w:cs="Arial" w:eastAsia="Arial" w:hAnsi="Arial"/>
          <w:color w:val="333333"/>
          <w:sz w:val="22"/>
          <w:szCs w:val="22"/>
        </w:rPr>
        <w:t xml:space="preserve"> o CSM só toma conhecimento de um cliente com dificuldade quando recebe uma reclamação direta ou quando o cliente ameaça cancelar.</w:t>
      </w:r>
    </w:p>
    <w:p>
      <w:pPr>
        <w:pStyle w:val="ListParagraph"/>
        <w:numPr>
          <w:ilvl w:val="0"/>
          <w:numId w:val="2"/>
        </w:numPr>
        <w:spacing w:after="60" w:before="60"/>
      </w:pPr>
      <w:r>
        <w:rPr>
          <w:rFonts w:ascii="Arial" w:cs="Arial" w:eastAsia="Arial" w:hAnsi="Arial"/>
          <w:b/>
          <w:bCs/>
          <w:color w:val="1F2041"/>
          <w:sz w:val="22"/>
          <w:szCs w:val="22"/>
        </w:rPr>
        <w:t xml:space="preserve">Sem visibilidade de padrões:</w:t>
      </w:r>
      <w:r>
        <w:rPr>
          <w:rFonts w:ascii="Arial" w:cs="Arial" w:eastAsia="Arial" w:hAnsi="Arial"/>
          <w:color w:val="333333"/>
          <w:sz w:val="22"/>
          <w:szCs w:val="22"/>
        </w:rPr>
        <w:t xml:space="preserve"> os tickets estão no HubSpot, mas não existe nenhum relatório ou dashboard que cruze volume de tickets + tipo de problema + empresa para identificar padrões de dificuldade.</w:t>
      </w:r>
    </w:p>
    <w:p>
      <w:pPr>
        <w:pStyle w:val="ListParagraph"/>
        <w:numPr>
          <w:ilvl w:val="0"/>
          <w:numId w:val="2"/>
        </w:numPr>
        <w:spacing w:after="60" w:before="60"/>
      </w:pPr>
      <w:r>
        <w:rPr>
          <w:rFonts w:ascii="Arial" w:cs="Arial" w:eastAsia="Arial" w:hAnsi="Arial"/>
          <w:b/>
          <w:bCs/>
          <w:color w:val="1F2041"/>
          <w:sz w:val="22"/>
          <w:szCs w:val="22"/>
        </w:rPr>
        <w:t xml:space="preserve">Dependente de memória individual:</w:t>
      </w:r>
      <w:r>
        <w:rPr>
          <w:rFonts w:ascii="Arial" w:cs="Arial" w:eastAsia="Arial" w:hAnsi="Arial"/>
          <w:color w:val="333333"/>
          <w:sz w:val="22"/>
          <w:szCs w:val="22"/>
        </w:rPr>
        <w:t xml:space="preserve"> cada analista de suporte conhece “seus clientes problemáticos”, mas esse conhecimento não é compartilhado nem estruturado.</w:t>
      </w:r>
    </w:p>
    <w:p>
      <w:pPr>
        <w:pStyle w:val="ListParagraph"/>
        <w:numPr>
          <w:ilvl w:val="0"/>
          <w:numId w:val="2"/>
        </w:numPr>
        <w:spacing w:after="60" w:before="60"/>
      </w:pPr>
      <w:r>
        <w:rPr>
          <w:rFonts w:ascii="Arial" w:cs="Arial" w:eastAsia="Arial" w:hAnsi="Arial"/>
          <w:b/>
          <w:bCs/>
          <w:color w:val="1F2041"/>
          <w:sz w:val="22"/>
          <w:szCs w:val="22"/>
        </w:rPr>
        <w:t xml:space="preserve">Sem priorização clara:</w:t>
      </w:r>
      <w:r>
        <w:rPr>
          <w:rFonts w:ascii="Arial" w:cs="Arial" w:eastAsia="Arial" w:hAnsi="Arial"/>
          <w:color w:val="333333"/>
          <w:sz w:val="22"/>
          <w:szCs w:val="22"/>
        </w:rPr>
        <w:t xml:space="preserve"> quando o CS percebe que um cliente está insatisfeito, não há um critério objetivo para definir quem atender primeiro ou que ação tomar.</w:t>
      </w:r>
    </w:p>
    <w:p>
      <w:pPr>
        <w:pStyle w:val="ListParagraph"/>
        <w:numPr>
          <w:ilvl w:val="0"/>
          <w:numId w:val="2"/>
        </w:numPr>
        <w:spacing w:after="60" w:before="60"/>
      </w:pPr>
      <w:r>
        <w:rPr>
          <w:rFonts w:ascii="Arial" w:cs="Arial" w:eastAsia="Arial" w:hAnsi="Arial"/>
          <w:b/>
          <w:bCs/>
          <w:color w:val="1F2041"/>
          <w:sz w:val="22"/>
          <w:szCs w:val="22"/>
        </w:rPr>
        <w:t xml:space="preserve">Sem histórico de evolução:</w:t>
      </w:r>
      <w:r>
        <w:rPr>
          <w:rFonts w:ascii="Arial" w:cs="Arial" w:eastAsia="Arial" w:hAnsi="Arial"/>
          <w:color w:val="333333"/>
          <w:sz w:val="22"/>
          <w:szCs w:val="22"/>
        </w:rPr>
        <w:t xml:space="preserve"> não existe acompanhamento mês a mês do volume de atendimentos por empresa, o que impede identificar tendências de piora.</w:t>
      </w:r>
    </w:p>
    <w:p>
      <w:pPr>
        <w:spacing w:after="0" w:before="80"/>
      </w:pPr>
      <w:r>
        <w:t xml:space="preserve"/>
      </w:r>
    </w:p>
    <w:p>
      <w:pPr>
        <w:spacing w:after="80" w:before="80"/>
      </w:pPr>
      <w:r>
        <w:rPr>
          <w:rFonts w:ascii="Arial" w:cs="Arial" w:eastAsia="Arial" w:hAnsi="Arial"/>
          <w:color w:val="333333"/>
          <w:sz w:val="22"/>
          <w:szCs w:val="22"/>
        </w:rPr>
        <w:t xml:space="preserve">O resultado é que clientes chegam ao cancelamento sem que o time de CS tivesse tido a chance de agir preventivamente.</w:t>
      </w:r>
    </w:p>
    <w:p>
      <w:pPr>
        <w:spacing w:after="0" w:before="200"/>
      </w:pPr>
      <w:r>
        <w:t xml:space="preserve"/>
      </w:r>
    </w:p>
    <w:p>
      <w:pPr>
        <w:pBdr>
          <w:bottom w:val="single" w:color="9349DE" w:sz="4" w:space="4"/>
        </w:pBdr>
        <w:spacing w:after="160" w:before="400"/>
      </w:pPr>
      <w:r>
        <w:rPr>
          <w:rFonts w:ascii="Arial" w:cs="Arial" w:eastAsia="Arial" w:hAnsi="Arial"/>
          <w:b/>
          <w:bCs/>
          <w:color w:val="9349DE"/>
          <w:sz w:val="28"/>
          <w:szCs w:val="28"/>
        </w:rPr>
        <w:t xml:space="preserve">3. Como você imaginou a automação?</w:t>
      </w:r>
    </w:p>
    <w:p>
      <w:pPr>
        <w:spacing w:after="0" w:before="80"/>
      </w:pPr>
      <w:r>
        <w:t xml:space="preserve"/>
      </w:r>
    </w:p>
    <w:p>
      <w:pPr>
        <w:spacing w:after="80" w:before="80"/>
      </w:pPr>
      <w:r>
        <w:rPr>
          <w:rFonts w:ascii="Arial" w:cs="Arial" w:eastAsia="Arial" w:hAnsi="Arial"/>
          <w:color w:val="333333"/>
          <w:sz w:val="22"/>
          <w:szCs w:val="22"/>
        </w:rPr>
        <w:t xml:space="preserve">A solução desenvolvida é um painel de Inteligência CS com IA, composto por três camadas integradas:</w:t>
      </w:r>
    </w:p>
    <w:p>
      <w:pPr>
        <w:spacing w:after="0" w:before="120"/>
      </w:pPr>
      <w:r>
        <w:t xml:space="preserve"/>
      </w:r>
    </w:p>
    <w:p>
      <w:pPr>
        <w:spacing w:after="100" w:before="280"/>
      </w:pPr>
      <w:r>
        <w:rPr>
          <w:rFonts w:ascii="Arial" w:cs="Arial" w:eastAsia="Arial" w:hAnsi="Arial"/>
          <w:b/>
          <w:bCs/>
          <w:color w:val="1F2041"/>
          <w:sz w:val="24"/>
          <w:szCs w:val="24"/>
        </w:rPr>
        <w:t xml:space="preserve">Camada 1 — Coleta automática de dados</w:t>
      </w:r>
    </w:p>
    <w:p>
      <w:pPr>
        <w:spacing w:after="80" w:before="80"/>
      </w:pPr>
      <w:r>
        <w:rPr>
          <w:rFonts w:ascii="Arial" w:cs="Arial" w:eastAsia="Arial" w:hAnsi="Arial"/>
          <w:color w:val="333333"/>
          <w:sz w:val="22"/>
          <w:szCs w:val="22"/>
        </w:rPr>
        <w:t xml:space="preserve">Um script Node.js conecta à API do HubSpot e coleta automaticamente todos os tickets de suporte do período desejado, identificando o assunto, a prioridade, o status (aberto/fechado) e o analista N1 responsável. Esse processo substitui a extração manual de dados.</w:t>
      </w:r>
    </w:p>
    <w:p>
      <w:pPr>
        <w:spacing w:after="0" w:before="120"/>
      </w:pPr>
      <w:r>
        <w:t xml:space="preserve"/>
      </w:r>
    </w:p>
    <w:p>
      <w:pPr>
        <w:spacing w:after="100" w:before="280"/>
      </w:pPr>
      <w:r>
        <w:rPr>
          <w:rFonts w:ascii="Arial" w:cs="Arial" w:eastAsia="Arial" w:hAnsi="Arial"/>
          <w:b/>
          <w:bCs/>
          <w:color w:val="1F2041"/>
          <w:sz w:val="24"/>
          <w:szCs w:val="24"/>
        </w:rPr>
        <w:t xml:space="preserve">Camada 2 — Análise inteligente com IA</w:t>
      </w:r>
    </w:p>
    <w:p>
      <w:pPr>
        <w:spacing w:after="80" w:before="80"/>
      </w:pPr>
      <w:r>
        <w:rPr>
          <w:rFonts w:ascii="Arial" w:cs="Arial" w:eastAsia="Arial" w:hAnsi="Arial"/>
          <w:color w:val="333333"/>
          <w:sz w:val="22"/>
          <w:szCs w:val="22"/>
        </w:rPr>
        <w:t xml:space="preserve">Um motor de classificação em Python analisa cada ticket e:</w:t>
      </w:r>
    </w:p>
    <w:p>
      <w:pPr>
        <w:pStyle w:val="ListParagraph"/>
        <w:numPr>
          <w:ilvl w:val="0"/>
          <w:numId w:val="2"/>
        </w:numPr>
        <w:spacing w:after="60" w:before="60"/>
      </w:pPr>
      <w:r>
        <w:rPr>
          <w:rFonts w:ascii="Arial" w:cs="Arial" w:eastAsia="Arial" w:hAnsi="Arial"/>
          <w:color w:val="333333"/>
          <w:sz w:val="22"/>
          <w:szCs w:val="22"/>
        </w:rPr>
        <w:t xml:space="preserve">Extrai o nome da empresa a partir do assunto do ticket</w:t>
      </w:r>
    </w:p>
    <w:p>
      <w:pPr>
        <w:pStyle w:val="ListParagraph"/>
        <w:numPr>
          <w:ilvl w:val="0"/>
          <w:numId w:val="2"/>
        </w:numPr>
        <w:spacing w:after="60" w:before="60"/>
      </w:pPr>
      <w:r>
        <w:rPr>
          <w:rFonts w:ascii="Arial" w:cs="Arial" w:eastAsia="Arial" w:hAnsi="Arial"/>
          <w:color w:val="333333"/>
          <w:sz w:val="22"/>
          <w:szCs w:val="22"/>
        </w:rPr>
        <w:t xml:space="preserve">Classifica o tipo de dor do cliente em 13 categorias (dificuldade de acesso, dúvida de uso, conteúdo que não carrega, questionário com problema, certificado, relatórios, etc.)</w:t>
      </w:r>
    </w:p>
    <w:p>
      <w:pPr>
        <w:pStyle w:val="ListParagraph"/>
        <w:numPr>
          <w:ilvl w:val="0"/>
          <w:numId w:val="2"/>
        </w:numPr>
        <w:spacing w:after="60" w:before="60"/>
      </w:pPr>
      <w:r>
        <w:rPr>
          <w:rFonts w:ascii="Arial" w:cs="Arial" w:eastAsia="Arial" w:hAnsi="Arial"/>
          <w:color w:val="333333"/>
          <w:sz w:val="22"/>
          <w:szCs w:val="22"/>
        </w:rPr>
        <w:t xml:space="preserve">Diferencia dores de uso (que indicam necessidade de reimplantação) de bugs técnicos (responsabilidade do time de produto)</w:t>
      </w:r>
    </w:p>
    <w:p>
      <w:pPr>
        <w:pStyle w:val="ListParagraph"/>
        <w:numPr>
          <w:ilvl w:val="0"/>
          <w:numId w:val="2"/>
        </w:numPr>
        <w:spacing w:after="60" w:before="60"/>
      </w:pPr>
      <w:r>
        <w:rPr>
          <w:rFonts w:ascii="Arial" w:cs="Arial" w:eastAsia="Arial" w:hAnsi="Arial"/>
          <w:color w:val="333333"/>
          <w:sz w:val="22"/>
          <w:szCs w:val="22"/>
        </w:rPr>
        <w:t xml:space="preserve">Agrupa os tickets por empresa e por mês</w:t>
      </w:r>
    </w:p>
    <w:p>
      <w:pPr>
        <w:pStyle w:val="ListParagraph"/>
        <w:numPr>
          <w:ilvl w:val="0"/>
          <w:numId w:val="2"/>
        </w:numPr>
        <w:spacing w:after="60" w:before="60"/>
      </w:pPr>
      <w:r>
        <w:rPr>
          <w:rFonts w:ascii="Arial" w:cs="Arial" w:eastAsia="Arial" w:hAnsi="Arial"/>
          <w:color w:val="333333"/>
          <w:sz w:val="22"/>
          <w:szCs w:val="22"/>
        </w:rPr>
        <w:t xml:space="preserve">Calcula automaticamente o nível de risco de cada empresa:</w:t>
      </w:r>
    </w:p>
    <w:p>
      <w:pPr>
        <w:spacing w:after="60" w:before="60"/>
        <w:ind w:left="720"/>
      </w:pPr>
      <w:r>
        <w:rPr>
          <w:rFonts w:ascii="Arial" w:cs="Arial" w:eastAsia="Arial" w:hAnsi="Arial"/>
          <w:sz w:val="22"/>
          <w:szCs w:val="22"/>
        </w:rPr>
        <w:t xml:space="preserve">🔴 </w:t>
      </w:r>
      <w:r>
        <w:rPr>
          <w:rFonts w:ascii="Arial" w:cs="Arial" w:eastAsia="Arial" w:hAnsi="Arial"/>
          <w:b/>
          <w:bCs/>
          <w:color w:val="1F2041"/>
          <w:sz w:val="22"/>
          <w:szCs w:val="22"/>
        </w:rPr>
        <w:t xml:space="preserve">Reimplantação urgente: </w:t>
      </w:r>
      <w:r>
        <w:rPr>
          <w:rFonts w:ascii="Arial" w:cs="Arial" w:eastAsia="Arial" w:hAnsi="Arial"/>
          <w:color w:val="333333"/>
          <w:sz w:val="22"/>
          <w:szCs w:val="22"/>
        </w:rPr>
        <w:t xml:space="preserve">3+ tickets/mês + dores de uso recorrentes</w:t>
      </w:r>
    </w:p>
    <w:p>
      <w:pPr>
        <w:spacing w:after="60" w:before="60"/>
        <w:ind w:left="720"/>
      </w:pPr>
      <w:r>
        <w:rPr>
          <w:rFonts w:ascii="Arial" w:cs="Arial" w:eastAsia="Arial" w:hAnsi="Arial"/>
          <w:sz w:val="22"/>
          <w:szCs w:val="22"/>
        </w:rPr>
        <w:t xml:space="preserve">�DFE0 </w:t>
      </w:r>
      <w:r>
        <w:rPr>
          <w:rFonts w:ascii="Arial" w:cs="Arial" w:eastAsia="Arial" w:hAnsi="Arial"/>
          <w:b/>
          <w:bCs/>
          <w:color w:val="1F2041"/>
          <w:sz w:val="22"/>
          <w:szCs w:val="22"/>
        </w:rPr>
        <w:t xml:space="preserve">Avaliar reimplantação: </w:t>
      </w:r>
      <w:r>
        <w:rPr>
          <w:rFonts w:ascii="Arial" w:cs="Arial" w:eastAsia="Arial" w:hAnsi="Arial"/>
          <w:color w:val="333333"/>
          <w:sz w:val="22"/>
          <w:szCs w:val="22"/>
        </w:rPr>
        <w:t xml:space="preserve">3+ tickets/mês</w:t>
      </w:r>
    </w:p>
    <w:p>
      <w:pPr>
        <w:spacing w:after="60" w:before="60"/>
        <w:ind w:left="720"/>
      </w:pPr>
      <w:r>
        <w:rPr>
          <w:rFonts w:ascii="Arial" w:cs="Arial" w:eastAsia="Arial" w:hAnsi="Arial"/>
          <w:sz w:val="22"/>
          <w:szCs w:val="22"/>
        </w:rPr>
        <w:t xml:space="preserve">�DFE1 </w:t>
      </w:r>
      <w:r>
        <w:rPr>
          <w:rFonts w:ascii="Arial" w:cs="Arial" w:eastAsia="Arial" w:hAnsi="Arial"/>
          <w:b/>
          <w:bCs/>
          <w:color w:val="1F2041"/>
          <w:sz w:val="22"/>
          <w:szCs w:val="22"/>
        </w:rPr>
        <w:t xml:space="preserve">Monitorar: </w:t>
      </w:r>
      <w:r>
        <w:rPr>
          <w:rFonts w:ascii="Arial" w:cs="Arial" w:eastAsia="Arial" w:hAnsi="Arial"/>
          <w:color w:val="333333"/>
          <w:sz w:val="22"/>
          <w:szCs w:val="22"/>
        </w:rPr>
        <w:t xml:space="preserve">dificuldades de uso detectadas, volume ainda ok</w:t>
      </w:r>
    </w:p>
    <w:p>
      <w:pPr>
        <w:spacing w:after="60" w:before="60"/>
        <w:ind w:left="720"/>
      </w:pPr>
      <w:r>
        <w:rPr>
          <w:rFonts w:ascii="Arial" w:cs="Arial" w:eastAsia="Arial" w:hAnsi="Arial"/>
          <w:sz w:val="22"/>
          <w:szCs w:val="22"/>
        </w:rPr>
        <w:t xml:space="preserve">�DFE2 </w:t>
      </w:r>
      <w:r>
        <w:rPr>
          <w:rFonts w:ascii="Arial" w:cs="Arial" w:eastAsia="Arial" w:hAnsi="Arial"/>
          <w:b/>
          <w:bCs/>
          <w:color w:val="1F2041"/>
          <w:sz w:val="22"/>
          <w:szCs w:val="22"/>
        </w:rPr>
        <w:t xml:space="preserve">Sem indicativo: </w:t>
      </w:r>
      <w:r>
        <w:rPr>
          <w:rFonts w:ascii="Arial" w:cs="Arial" w:eastAsia="Arial" w:hAnsi="Arial"/>
          <w:color w:val="333333"/>
          <w:sz w:val="22"/>
          <w:szCs w:val="22"/>
        </w:rPr>
        <w:t xml:space="preserve">atendimentos pontuais ou bugs técnicos</w:t>
      </w:r>
    </w:p>
    <w:p>
      <w:pPr>
        <w:spacing w:after="0" w:before="120"/>
      </w:pPr>
      <w:r>
        <w:t xml:space="preserve"/>
      </w:r>
    </w:p>
    <w:p>
      <w:pPr>
        <w:spacing w:after="100" w:before="280"/>
      </w:pPr>
      <w:r>
        <w:rPr>
          <w:rFonts w:ascii="Arial" w:cs="Arial" w:eastAsia="Arial" w:hAnsi="Arial"/>
          <w:b/>
          <w:bCs/>
          <w:color w:val="1F2041"/>
          <w:sz w:val="24"/>
          <w:szCs w:val="24"/>
        </w:rPr>
        <w:t xml:space="preserve">Camada 3 — Painel visual para tomada de decisão</w:t>
      </w:r>
    </w:p>
    <w:p>
      <w:pPr>
        <w:spacing w:after="80" w:before="80"/>
      </w:pPr>
      <w:r>
        <w:rPr>
          <w:rFonts w:ascii="Arial" w:cs="Arial" w:eastAsia="Arial" w:hAnsi="Arial"/>
          <w:color w:val="333333"/>
          <w:sz w:val="22"/>
          <w:szCs w:val="22"/>
        </w:rPr>
        <w:t xml:space="preserve">Um dashboard Streamlit apresenta as informações em linguagem natural, com:</w:t>
      </w:r>
    </w:p>
    <w:p>
      <w:pPr>
        <w:pStyle w:val="ListParagraph"/>
        <w:numPr>
          <w:ilvl w:val="0"/>
          <w:numId w:val="2"/>
        </w:numPr>
        <w:spacing w:after="60" w:before="60"/>
      </w:pPr>
      <w:r>
        <w:rPr>
          <w:rFonts w:ascii="Arial" w:cs="Arial" w:eastAsia="Arial" w:hAnsi="Arial"/>
          <w:color w:val="333333"/>
          <w:sz w:val="22"/>
          <w:szCs w:val="22"/>
        </w:rPr>
        <w:t xml:space="preserve">Cards por empresa com descrição em português do motivo do risco</w:t>
      </w:r>
    </w:p>
    <w:p>
      <w:pPr>
        <w:pStyle w:val="ListParagraph"/>
        <w:numPr>
          <w:ilvl w:val="0"/>
          <w:numId w:val="2"/>
        </w:numPr>
        <w:spacing w:after="60" w:before="60"/>
      </w:pPr>
      <w:r>
        <w:rPr>
          <w:rFonts w:ascii="Arial" w:cs="Arial" w:eastAsia="Arial" w:hAnsi="Arial"/>
          <w:color w:val="333333"/>
          <w:sz w:val="22"/>
          <w:szCs w:val="22"/>
        </w:rPr>
        <w:t xml:space="preserve">Indicadores de volume por mês (Janeiro a Junho/2026)</w:t>
      </w:r>
    </w:p>
    <w:p>
      <w:pPr>
        <w:pStyle w:val="ListParagraph"/>
        <w:numPr>
          <w:ilvl w:val="0"/>
          <w:numId w:val="2"/>
        </w:numPr>
        <w:spacing w:after="60" w:before="60"/>
      </w:pPr>
      <w:r>
        <w:rPr>
          <w:rFonts w:ascii="Arial" w:cs="Arial" w:eastAsia="Arial" w:hAnsi="Arial"/>
          <w:color w:val="333333"/>
          <w:sz w:val="22"/>
          <w:szCs w:val="22"/>
        </w:rPr>
        <w:t xml:space="preserve">Painel de indicadores com as empresas que mais acionam o suporte e os motivos principais</w:t>
      </w:r>
    </w:p>
    <w:p>
      <w:pPr>
        <w:pStyle w:val="ListParagraph"/>
        <w:numPr>
          <w:ilvl w:val="0"/>
          <w:numId w:val="2"/>
        </w:numPr>
        <w:spacing w:after="60" w:before="60"/>
      </w:pPr>
      <w:r>
        <w:rPr>
          <w:rFonts w:ascii="Arial" w:cs="Arial" w:eastAsia="Arial" w:hAnsi="Arial"/>
          <w:color w:val="333333"/>
          <w:sz w:val="22"/>
          <w:szCs w:val="22"/>
        </w:rPr>
        <w:t xml:space="preserve">Gráfico de evolução mensal dos atendimentos</w:t>
      </w:r>
    </w:p>
    <w:p>
      <w:pPr>
        <w:pStyle w:val="ListParagraph"/>
        <w:numPr>
          <w:ilvl w:val="0"/>
          <w:numId w:val="2"/>
        </w:numPr>
        <w:spacing w:after="60" w:before="60"/>
      </w:pPr>
      <w:r>
        <w:rPr>
          <w:rFonts w:ascii="Arial" w:cs="Arial" w:eastAsia="Arial" w:hAnsi="Arial"/>
          <w:color w:val="333333"/>
          <w:sz w:val="22"/>
          <w:szCs w:val="22"/>
        </w:rPr>
        <w:t xml:space="preserve">Ranking de analistas N1 por volume de atendimentos</w:t>
      </w:r>
    </w:p>
    <w:p>
      <w:pPr>
        <w:pStyle w:val="ListParagraph"/>
        <w:numPr>
          <w:ilvl w:val="0"/>
          <w:numId w:val="2"/>
        </w:numPr>
        <w:spacing w:after="60" w:before="60"/>
      </w:pPr>
      <w:r>
        <w:rPr>
          <w:rFonts w:ascii="Arial" w:cs="Arial" w:eastAsia="Arial" w:hAnsi="Arial"/>
          <w:color w:val="333333"/>
          <w:sz w:val="22"/>
          <w:szCs w:val="22"/>
        </w:rPr>
        <w:t xml:space="preserve">Filtros por nível de risco e por empresa</w:t>
      </w:r>
    </w:p>
    <w:p>
      <w:pPr>
        <w:pStyle w:val="ListParagraph"/>
        <w:numPr>
          <w:ilvl w:val="0"/>
          <w:numId w:val="2"/>
        </w:numPr>
        <w:spacing w:after="60" w:before="60"/>
      </w:pPr>
      <w:r>
        <w:rPr>
          <w:rFonts w:ascii="Arial" w:cs="Arial" w:eastAsia="Arial" w:hAnsi="Arial"/>
          <w:color w:val="333333"/>
          <w:sz w:val="22"/>
          <w:szCs w:val="22"/>
        </w:rPr>
        <w:t xml:space="preserve">Exportação em CSV para ações do time</w:t>
      </w:r>
    </w:p>
    <w:p>
      <w:pPr>
        <w:pageBreakBefore/>
      </w:pPr>
      <w:r>
        <w:t xml:space="preserve"/>
      </w:r>
    </w:p>
    <w:p>
      <w:pPr>
        <w:pBdr>
          <w:bottom w:val="single" w:color="9349DE" w:sz="4" w:space="4"/>
        </w:pBdr>
        <w:spacing w:after="160" w:before="400"/>
      </w:pPr>
      <w:r>
        <w:rPr>
          <w:rFonts w:ascii="Arial" w:cs="Arial" w:eastAsia="Arial" w:hAnsi="Arial"/>
          <w:b/>
          <w:bCs/>
          <w:color w:val="9349DE"/>
          <w:sz w:val="28"/>
          <w:szCs w:val="28"/>
        </w:rPr>
        <w:t xml:space="preserve">4. Qual será o ganho se isso virar realidade?</w:t>
      </w:r>
    </w:p>
    <w:p>
      <w:pPr>
        <w:spacing w:after="0" w:before="80"/>
      </w:pPr>
      <w:r>
        <w:t xml:space="preserve"/>
      </w:r>
    </w:p>
    <w:p>
      <w:pPr>
        <w:spacing w:after="60" w:before="160"/>
      </w:pPr>
      <w:r>
        <w:rPr>
          <w:rFonts w:ascii="Arial" w:cs="Arial" w:eastAsia="Arial" w:hAnsi="Arial"/>
          <w:b/>
          <w:bCs/>
          <w:color w:val="9349DE"/>
          <w:sz w:val="22"/>
          <w:szCs w:val="22"/>
        </w:rPr>
        <w:t xml:space="preserve">GANHO 1 — </w:t>
      </w:r>
      <w:r>
        <w:rPr>
          <w:rFonts w:ascii="Arial" w:cs="Arial" w:eastAsia="Arial" w:hAnsi="Arial"/>
          <w:b/>
          <w:bCs/>
          <w:color w:val="1F2041"/>
          <w:sz w:val="22"/>
          <w:szCs w:val="22"/>
        </w:rPr>
        <w:t xml:space="preserve">Prevenção de churn</w:t>
      </w:r>
    </w:p>
    <w:p>
      <w:pPr>
        <w:spacing w:after="80" w:before="40"/>
        <w:ind w:left="360"/>
      </w:pPr>
      <w:r>
        <w:rPr>
          <w:rFonts w:ascii="Arial" w:cs="Arial" w:eastAsia="Arial" w:hAnsi="Arial"/>
          <w:color w:val="444444"/>
          <w:sz w:val="22"/>
          <w:szCs w:val="22"/>
        </w:rPr>
        <w:t xml:space="preserve">Ao identificar clientes com dificuldade antes que eles cancelem, o time de CS pode agir proativamente com uma reimplantação, garantindo que o cliente consiga usar a plataforma e perceba valor no produto. Estima-se que uma reimplantação bem executada custa 10x menos do que reconquistar um cliente perdido.</w:t>
      </w:r>
    </w:p>
    <w:p>
      <w:pPr>
        <w:spacing w:after="60" w:before="160"/>
      </w:pPr>
      <w:r>
        <w:rPr>
          <w:rFonts w:ascii="Arial" w:cs="Arial" w:eastAsia="Arial" w:hAnsi="Arial"/>
          <w:b/>
          <w:bCs/>
          <w:color w:val="9349DE"/>
          <w:sz w:val="22"/>
          <w:szCs w:val="22"/>
        </w:rPr>
        <w:t xml:space="preserve">GANHO 2 — </w:t>
      </w:r>
      <w:r>
        <w:rPr>
          <w:rFonts w:ascii="Arial" w:cs="Arial" w:eastAsia="Arial" w:hAnsi="Arial"/>
          <w:b/>
          <w:bCs/>
          <w:color w:val="1F2041"/>
          <w:sz w:val="22"/>
          <w:szCs w:val="22"/>
        </w:rPr>
        <w:t xml:space="preserve">Eficiência operacional</w:t>
      </w:r>
    </w:p>
    <w:p>
      <w:pPr>
        <w:spacing w:after="80" w:before="40"/>
        <w:ind w:left="360"/>
      </w:pPr>
      <w:r>
        <w:rPr>
          <w:rFonts w:ascii="Arial" w:cs="Arial" w:eastAsia="Arial" w:hAnsi="Arial"/>
          <w:color w:val="444444"/>
          <w:sz w:val="22"/>
          <w:szCs w:val="22"/>
        </w:rPr>
        <w:t xml:space="preserve">O processo que hoje levaria horas de análise manual (exportar tickets, cruzar dados, identificar padrões por empresa) passa a ser feito em segundos, de forma automática e atualizada.</w:t>
      </w:r>
    </w:p>
    <w:p>
      <w:pPr>
        <w:spacing w:after="60" w:before="160"/>
      </w:pPr>
      <w:r>
        <w:rPr>
          <w:rFonts w:ascii="Arial" w:cs="Arial" w:eastAsia="Arial" w:hAnsi="Arial"/>
          <w:b/>
          <w:bCs/>
          <w:color w:val="9349DE"/>
          <w:sz w:val="22"/>
          <w:szCs w:val="22"/>
        </w:rPr>
        <w:t xml:space="preserve">GANHO 3 — </w:t>
      </w:r>
      <w:r>
        <w:rPr>
          <w:rFonts w:ascii="Arial" w:cs="Arial" w:eastAsia="Arial" w:hAnsi="Arial"/>
          <w:b/>
          <w:bCs/>
          <w:color w:val="1F2041"/>
          <w:sz w:val="22"/>
          <w:szCs w:val="22"/>
        </w:rPr>
        <w:t xml:space="preserve">Priorização clara para o CS</w:t>
      </w:r>
    </w:p>
    <w:p>
      <w:pPr>
        <w:spacing w:after="80" w:before="40"/>
        <w:ind w:left="360"/>
      </w:pPr>
      <w:r>
        <w:rPr>
          <w:rFonts w:ascii="Arial" w:cs="Arial" w:eastAsia="Arial" w:hAnsi="Arial"/>
          <w:color w:val="444444"/>
          <w:sz w:val="22"/>
          <w:szCs w:val="22"/>
        </w:rPr>
        <w:t xml:space="preserve">O time de CS ganha um critério objetivo para priorizar sua agenda: primeiro as empresas com reimplantação urgente, depois as que precisam de avaliação. Sem achismos, sem depender de memória individual.</w:t>
      </w:r>
    </w:p>
    <w:p>
      <w:pPr>
        <w:spacing w:after="60" w:before="160"/>
      </w:pPr>
      <w:r>
        <w:rPr>
          <w:rFonts w:ascii="Arial" w:cs="Arial" w:eastAsia="Arial" w:hAnsi="Arial"/>
          <w:b/>
          <w:bCs/>
          <w:color w:val="9349DE"/>
          <w:sz w:val="22"/>
          <w:szCs w:val="22"/>
        </w:rPr>
        <w:t xml:space="preserve">GANHO 4 — </w:t>
      </w:r>
      <w:r>
        <w:rPr>
          <w:rFonts w:ascii="Arial" w:cs="Arial" w:eastAsia="Arial" w:hAnsi="Arial"/>
          <w:b/>
          <w:bCs/>
          <w:color w:val="1F2041"/>
          <w:sz w:val="22"/>
          <w:szCs w:val="22"/>
        </w:rPr>
        <w:t xml:space="preserve">Visibilidade para gestão</w:t>
      </w:r>
    </w:p>
    <w:p>
      <w:pPr>
        <w:spacing w:after="80" w:before="40"/>
        <w:ind w:left="360"/>
      </w:pPr>
      <w:r>
        <w:rPr>
          <w:rFonts w:ascii="Arial" w:cs="Arial" w:eastAsia="Arial" w:hAnsi="Arial"/>
          <w:color w:val="444444"/>
          <w:sz w:val="22"/>
          <w:szCs w:val="22"/>
        </w:rPr>
        <w:t xml:space="preserve">A gestora de CS passa a ter uma visão executiva em tempo real: quais empresas estão em risco, quais os motivos mais frequentes de acionamento, qual a evolução mês a mês do volume de atendimentos, e quais analistas estão mais sobrecarregados.</w:t>
      </w:r>
    </w:p>
    <w:p>
      <w:pPr>
        <w:spacing w:after="60" w:before="160"/>
      </w:pPr>
      <w:r>
        <w:rPr>
          <w:rFonts w:ascii="Arial" w:cs="Arial" w:eastAsia="Arial" w:hAnsi="Arial"/>
          <w:b/>
          <w:bCs/>
          <w:color w:val="9349DE"/>
          <w:sz w:val="22"/>
          <w:szCs w:val="22"/>
        </w:rPr>
        <w:t xml:space="preserve">GANHO 5 — </w:t>
      </w:r>
      <w:r>
        <w:rPr>
          <w:rFonts w:ascii="Arial" w:cs="Arial" w:eastAsia="Arial" w:hAnsi="Arial"/>
          <w:b/>
          <w:bCs/>
          <w:color w:val="1F2041"/>
          <w:sz w:val="22"/>
          <w:szCs w:val="22"/>
        </w:rPr>
        <w:t xml:space="preserve">Base para evolução com IA generativa</w:t>
      </w:r>
    </w:p>
    <w:p>
      <w:pPr>
        <w:spacing w:after="80" w:before="40"/>
        <w:ind w:left="360"/>
      </w:pPr>
      <w:r>
        <w:rPr>
          <w:rFonts w:ascii="Arial" w:cs="Arial" w:eastAsia="Arial" w:hAnsi="Arial"/>
          <w:color w:val="444444"/>
          <w:sz w:val="22"/>
          <w:szCs w:val="22"/>
        </w:rPr>
        <w:t xml:space="preserve">O sistema está preparado para integrar a API do Claude (Anthropic) para gerar análises ainda mais ricas em linguagem natural, recomendações personalizadas de ação por empresa e resumos automáticos para reuniões de CS.</w:t>
      </w:r>
    </w:p>
    <w:p>
      <w:pPr>
        <w:spacing w:after="0" w:before="200"/>
      </w:pPr>
      <w:r>
        <w:t xml:space="preserve"/>
      </w:r>
    </w:p>
    <w:p>
      <w:pPr>
        <w:pBdr>
          <w:bottom w:val="single" w:color="9349DE" w:sz="4" w:space="4"/>
        </w:pBdr>
        <w:spacing w:after="160" w:before="400"/>
      </w:pPr>
      <w:r>
        <w:rPr>
          <w:rFonts w:ascii="Arial" w:cs="Arial" w:eastAsia="Arial" w:hAnsi="Arial"/>
          <w:b/>
          <w:bCs/>
          <w:color w:val="9349DE"/>
          <w:sz w:val="28"/>
          <w:szCs w:val="28"/>
        </w:rPr>
        <w:t xml:space="preserve">Impacto Esperado</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Redução de churn por falta de uso da plataforma</w:t>
      </w:r>
    </w:p>
    <w:p>
      <w:pPr>
        <w:pStyle w:val="ListParagraph"/>
        <w:numPr>
          <w:ilvl w:val="0"/>
          <w:numId w:val="2"/>
        </w:numPr>
        <w:spacing w:after="60" w:before="60"/>
      </w:pPr>
      <w:r>
        <w:rPr>
          <w:rFonts w:ascii="Arial" w:cs="Arial" w:eastAsia="Arial" w:hAnsi="Arial"/>
          <w:color w:val="333333"/>
          <w:sz w:val="22"/>
          <w:szCs w:val="22"/>
        </w:rPr>
        <w:t xml:space="preserve">Aumento da taxa de sucesso dos clientes (Customer Health Score)</w:t>
      </w:r>
    </w:p>
    <w:p>
      <w:pPr>
        <w:pStyle w:val="ListParagraph"/>
        <w:numPr>
          <w:ilvl w:val="0"/>
          <w:numId w:val="2"/>
        </w:numPr>
        <w:spacing w:after="60" w:before="60"/>
      </w:pPr>
      <w:r>
        <w:rPr>
          <w:rFonts w:ascii="Arial" w:cs="Arial" w:eastAsia="Arial" w:hAnsi="Arial"/>
          <w:color w:val="333333"/>
          <w:sz w:val="22"/>
          <w:szCs w:val="22"/>
        </w:rPr>
        <w:t xml:space="preserve">Redução do tempo de identificação de clientes em risco: de semanas para minutos</w:t>
      </w:r>
    </w:p>
    <w:p>
      <w:pPr>
        <w:pStyle w:val="ListParagraph"/>
        <w:numPr>
          <w:ilvl w:val="0"/>
          <w:numId w:val="2"/>
        </w:numPr>
        <w:spacing w:after="60" w:before="60"/>
      </w:pPr>
      <w:r>
        <w:rPr>
          <w:rFonts w:ascii="Arial" w:cs="Arial" w:eastAsia="Arial" w:hAnsi="Arial"/>
          <w:color w:val="333333"/>
          <w:sz w:val="22"/>
          <w:szCs w:val="22"/>
        </w:rPr>
        <w:t xml:space="preserve">Melhoria na experiência do cliente com a Twygo</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49DE" w:sz="2" w:space="4"/>
      </w:pBdr>
      <w:spacing w:before="80"/>
      <w:jc w:val="center"/>
    </w:pPr>
    <w:r>
      <w:rPr>
        <w:rFonts w:ascii="Arial" w:cs="Arial" w:eastAsia="Arial" w:hAnsi="Arial"/>
        <w:color w:val="888888"/>
        <w:sz w:val="16"/>
        <w:szCs w:val="16"/>
      </w:rPr>
      <w:t xml:space="preserve">Kelly Borba — Customer Success Manager | Twygo | kelly.borba@twygo.com | Junho/2026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49DE" w:sz="4" w:space="4"/>
      </w:pBdr>
      <w:spacing w:after="80"/>
    </w:pPr>
    <w:r>
      <w:rPr>
        <w:rFonts w:ascii="Arial" w:cs="Arial" w:eastAsia="Arial" w:hAnsi="Arial"/>
        <w:b/>
        <w:bCs/>
        <w:color w:val="9349DE"/>
        <w:sz w:val="18"/>
        <w:szCs w:val="18"/>
      </w:rPr>
      <w:t xml:space="preserve">Inteligência CS Twygo</w:t>
    </w:r>
    <w:r>
      <w:rPr>
        <w:rFonts w:ascii="Arial" w:cs="Arial" w:eastAsia="Arial" w:hAnsi="Arial"/>
        <w:color w:val="888888"/>
        <w:sz w:val="18"/>
        <w:szCs w:val="18"/>
      </w:rPr>
      <w:t xml:space="preserve">  |  Plano de Trabalho — Projeto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2026-07-01T02:06:10.836Z</dcterms:created>
  <dcterms:modified xsi:type="dcterms:W3CDTF">2026-07-01T02:06:10.837Z</dcterms:modified>
</cp:coreProperties>
</file>

<file path=docProps/custom.xml><?xml version="1.0" encoding="utf-8"?>
<Properties xmlns="http://schemas.openxmlformats.org/officeDocument/2006/custom-properties" xmlns:vt="http://schemas.openxmlformats.org/officeDocument/2006/docPropsVTypes"/>
</file>