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6"/>
        </w:pBdr>
        <w:spacing w:after="240" w:before="240"/>
      </w:pPr>
    </w:p>
    <w:p>
      <w:pPr>
        <w:spacing w:after="120" w:line="288" w:lineRule="auto"/>
        <w:jc w:val="center"/>
      </w:pPr>
      <w:r>
        <w:rPr>
          <w:rFonts w:ascii="Calibri" w:cs="Calibri" w:eastAsia="Calibri" w:hAnsi="Calibri"/>
          <w:b/>
          <w:bCs/>
          <w:i w:val="false"/>
          <w:iCs w:val="false"/>
          <w:strike w:val="false"/>
          <w:color w:val="1F4E79"/>
          <w:sz w:val="60"/>
          <w:szCs w:val="60"/>
        </w:rPr>
        <w:t xml:space="preserve">Microsoft 365 Automation Roadmap</w:t>
      </w:r>
    </w:p>
    <w:p>
      <w:pPr>
        <w:spacing w:after="720" w:line="360" w:lineRule="auto"/>
        <w:jc w:val="center"/>
      </w:pPr>
      <w:r>
        <w:rPr>
          <w:rFonts w:ascii="Calibri" w:cs="Calibri" w:eastAsia="Calibri" w:hAnsi="Calibri"/>
          <w:b w:val="false"/>
          <w:bCs w:val="false"/>
          <w:i/>
          <w:iCs/>
          <w:strike w:val="false"/>
          <w:color w:val="333333"/>
          <w:sz w:val="32"/>
          <w:szCs w:val="32"/>
        </w:rPr>
        <w:t xml:space="preserve">Connecting the Surge Hiring Toolkit to Microsoft 365</w:t>
      </w:r>
    </w:p>
    <w:p>
      <w:pPr>
        <w:pBdr>
          <w:bottom w:val="single" w:color="1F4E79" w:sz="6"/>
        </w:pBdr>
        <w:spacing w:after="240" w:before="240"/>
      </w:pPr>
    </w:p>
    <w:p>
      <w:pPr>
        <w:spacing w:after="120" w:line="360" w:lineRule="auto"/>
        <w:jc w:val="center"/>
      </w:pPr>
      <w:r>
        <w:rPr>
          <w:rFonts w:ascii="Calibri" w:cs="Calibri" w:eastAsia="Calibri" w:hAnsi="Calibri"/>
          <w:b/>
          <w:bCs/>
          <w:i w:val="false"/>
          <w:iCs w:val="false"/>
          <w:strike w:val="false"/>
          <w:color w:val="1F4E79"/>
          <w:sz w:val="24"/>
          <w:szCs w:val="24"/>
        </w:rPr>
        <w:t xml:space="preserve">[COMPANY NAME]</w:t>
      </w:r>
    </w:p>
    <w:p>
      <w:pPr>
        <w:spacing w:after="120" w:line="360" w:lineRule="auto"/>
        <w:jc w:val="center"/>
      </w:pPr>
      <w:r>
        <w:rPr>
          <w:rFonts w:ascii="Calibri" w:cs="Calibri" w:eastAsia="Calibri" w:hAnsi="Calibri"/>
          <w:b w:val="false"/>
          <w:bCs w:val="false"/>
          <w:i w:val="false"/>
          <w:iCs w:val="false"/>
          <w:strike w:val="false"/>
          <w:color w:val="333333"/>
          <w:sz w:val="24"/>
          <w:szCs w:val="24"/>
        </w:rPr>
        <w:t xml:space="preserve">[CONTRACT NAME]</w:t>
      </w:r>
    </w:p>
    <w:p>
      <w:pPr>
        <w:spacing w:after="120" w:line="360" w:lineRule="auto"/>
        <w:jc w:val="center"/>
      </w:pPr>
      <w:r>
        <w:rPr>
          <w:rFonts w:ascii="Calibri" w:cs="Calibri" w:eastAsia="Calibri" w:hAnsi="Calibri"/>
          <w:b w:val="false"/>
          <w:bCs w:val="false"/>
          <w:i w:val="false"/>
          <w:iCs w:val="false"/>
          <w:strike w:val="false"/>
          <w:color w:val="555555"/>
          <w:sz w:val="24"/>
          <w:szCs w:val="24"/>
        </w:rPr>
        <w:t xml:space="preserve">Date: [DATE]</w:t>
      </w:r>
    </w:p>
    <w:p>
      <w:pPr>
        <w:spacing w:after="120" w:line="360" w:lineRule="auto"/>
        <w:jc w:val="center"/>
      </w:pPr>
      <w:r>
        <w:rPr>
          <w:rFonts w:ascii="Calibri" w:cs="Calibri" w:eastAsia="Calibri" w:hAnsi="Calibri"/>
          <w:b w:val="false"/>
          <w:bCs w:val="false"/>
          <w:i w:val="false"/>
          <w:iCs w:val="false"/>
          <w:strike w:val="false"/>
          <w:color w:val="555555"/>
          <w:sz w:val="24"/>
          <w:szCs w:val="24"/>
        </w:rPr>
        <w:t xml:space="preserve">Version: 1.0</w:t>
      </w:r>
    </w:p>
    <w:p>
      <w:pPr>
        <w:spacing w:after="120" w:line="360" w:lineRule="auto"/>
        <w:jc w:val="center"/>
      </w:pPr>
      <w:r>
        <w:rPr>
          <w:rFonts w:ascii="Calibri" w:cs="Calibri" w:eastAsia="Calibri" w:hAnsi="Calibri"/>
          <w:b w:val="false"/>
          <w:bCs w:val="false"/>
          <w:i w:val="false"/>
          <w:iCs w:val="false"/>
          <w:strike w:val="false"/>
          <w:color w:val="555555"/>
          <w:sz w:val="24"/>
          <w:szCs w:val="24"/>
        </w:rPr>
        <w:t xml:space="preserve">Classification: CONFIDENTIAL</w:t>
      </w:r>
    </w:p>
    <w:p>
      <w:pPr>
        <w:spacing w:after="120" w:line="360" w:lineRule="auto"/>
        <w:jc w:val="center"/>
      </w:pPr>
      <w:r>
        <w:rPr>
          <w:rFonts w:ascii="Calibri" w:cs="Calibri" w:eastAsia="Calibri" w:hAnsi="Calibri"/>
          <w:b w:val="false"/>
          <w:bCs w:val="false"/>
          <w:i w:val="false"/>
          <w:iCs w:val="false"/>
          <w:strike w:val="false"/>
          <w:color w:val="999999"/>
          <w:sz w:val="24"/>
          <w:szCs w:val="24"/>
        </w:rPr>
        <w:t xml:space="preserve">Prepared by [COMPANY NAME] Program Management Office</w:t>
      </w: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999999"/>
          <w:sz w:val="16"/>
          <w:szCs w:val="16"/>
        </w:rPr>
        <w:t xml:space="preserve">[COMPANY NAME] – CONFIDENTIAL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210"/>
              <w:bottom w:type="dxa" w:w="120"/>
              <w:right w:type="dxa" w:w="210"/>
            </w:tcMar>
          </w:tcPr>
          <w:p>
            <w:pPr>
              <w:spacing w:after="120" w:line="408" w:lineRule="auto"/>
            </w:pPr>
            <w:r>
              <w:t xml:space="preserve">Table of Contents</w:t>
            </w:r>
          </w:p>
        </w:tc>
      </w:tr>
    </w:tbl>
    <w:p>
      <w:pPr>
        <w:spacing w:after="240" w:before="0"/>
      </w:pPr>
    </w:p>
    <w:p>
      <w:pPr>
        <w:spacing w:after="80" w:line="360" w:lineRule="auto"/>
      </w:pPr>
      <w:r>
        <w:rPr>
          <w:rFonts w:ascii="Calibri" w:cs="Calibri" w:eastAsia="Calibri" w:hAnsi="Calibri"/>
          <w:b/>
          <w:bCs/>
          <w:i w:val="false"/>
          <w:iCs w:val="false"/>
          <w:strike w:val="false"/>
          <w:color w:val="1F4E79"/>
          <w:sz w:val="24"/>
          <w:szCs w:val="24"/>
        </w:rPr>
        <w:t xml:space="preserve">Section 1: Executive Summary</w:t>
      </w:r>
    </w:p>
    <w:p>
      <w:pPr>
        <w:spacing w:after="80" w:line="360" w:lineRule="auto"/>
      </w:pPr>
      <w:r>
        <w:rPr>
          <w:rFonts w:ascii="Calibri" w:cs="Calibri" w:eastAsia="Calibri" w:hAnsi="Calibri"/>
          <w:b/>
          <w:bCs/>
          <w:i w:val="false"/>
          <w:iCs w:val="false"/>
          <w:strike w:val="false"/>
          <w:color w:val="1F4E79"/>
          <w:sz w:val="24"/>
          <w:szCs w:val="24"/>
        </w:rPr>
        <w:t xml:space="preserve">Section 2: Architecture Overview</w:t>
      </w:r>
    </w:p>
    <w:p>
      <w:pPr>
        <w:spacing w:after="80" w:line="360" w:lineRule="auto"/>
      </w:pPr>
      <w:r>
        <w:rPr>
          <w:rFonts w:ascii="Calibri" w:cs="Calibri" w:eastAsia="Calibri" w:hAnsi="Calibri"/>
          <w:b w:val="false"/>
          <w:bCs w:val="false"/>
          <w:i w:val="false"/>
          <w:iCs w:val="false"/>
          <w:strike w:val="false"/>
          <w:color w:val="333333"/>
          <w:sz w:val="22"/>
          <w:szCs w:val="22"/>
        </w:rPr>
        <w:t xml:space="preserve">2.1 Current Toolkit Architecture</w:t>
      </w:r>
    </w:p>
    <w:p>
      <w:pPr>
        <w:spacing w:after="80" w:line="360" w:lineRule="auto"/>
      </w:pPr>
      <w:r>
        <w:rPr>
          <w:rFonts w:ascii="Calibri" w:cs="Calibri" w:eastAsia="Calibri" w:hAnsi="Calibri"/>
          <w:b w:val="false"/>
          <w:bCs w:val="false"/>
          <w:i w:val="false"/>
          <w:iCs w:val="false"/>
          <w:strike w:val="false"/>
          <w:color w:val="333333"/>
          <w:sz w:val="22"/>
          <w:szCs w:val="22"/>
        </w:rPr>
        <w:t xml:space="preserve">2.2 Target M365 Architecture</w:t>
      </w:r>
    </w:p>
    <w:p>
      <w:pPr>
        <w:spacing w:after="80" w:line="360" w:lineRule="auto"/>
      </w:pPr>
      <w:r>
        <w:rPr>
          <w:rFonts w:ascii="Calibri" w:cs="Calibri" w:eastAsia="Calibri" w:hAnsi="Calibri"/>
          <w:b w:val="false"/>
          <w:bCs w:val="false"/>
          <w:i w:val="false"/>
          <w:iCs w:val="false"/>
          <w:strike w:val="false"/>
          <w:color w:val="333333"/>
          <w:sz w:val="22"/>
          <w:szCs w:val="22"/>
        </w:rPr>
        <w:t xml:space="preserve">2.3 Integration Points</w:t>
      </w:r>
    </w:p>
    <w:p>
      <w:pPr>
        <w:spacing w:after="80" w:line="360" w:lineRule="auto"/>
      </w:pPr>
      <w:r>
        <w:rPr>
          <w:rFonts w:ascii="Calibri" w:cs="Calibri" w:eastAsia="Calibri" w:hAnsi="Calibri"/>
          <w:b/>
          <w:bCs/>
          <w:i w:val="false"/>
          <w:iCs w:val="false"/>
          <w:strike w:val="false"/>
          <w:color w:val="1F4E79"/>
          <w:sz w:val="24"/>
          <w:szCs w:val="24"/>
        </w:rPr>
        <w:t xml:space="preserve">Section 3: SharePoint Site Structure</w:t>
      </w:r>
    </w:p>
    <w:p>
      <w:pPr>
        <w:spacing w:after="80" w:line="360" w:lineRule="auto"/>
      </w:pPr>
      <w:r>
        <w:rPr>
          <w:rFonts w:ascii="Calibri" w:cs="Calibri" w:eastAsia="Calibri" w:hAnsi="Calibri"/>
          <w:b w:val="false"/>
          <w:bCs w:val="false"/>
          <w:i w:val="false"/>
          <w:iCs w:val="false"/>
          <w:strike w:val="false"/>
          <w:color w:val="333333"/>
          <w:sz w:val="22"/>
          <w:szCs w:val="22"/>
        </w:rPr>
        <w:t xml:space="preserve">3.1 Recommended Site Architecture</w:t>
      </w:r>
    </w:p>
    <w:p>
      <w:pPr>
        <w:spacing w:after="80" w:line="360" w:lineRule="auto"/>
      </w:pPr>
      <w:r>
        <w:rPr>
          <w:rFonts w:ascii="Calibri" w:cs="Calibri" w:eastAsia="Calibri" w:hAnsi="Calibri"/>
          <w:b w:val="false"/>
          <w:bCs w:val="false"/>
          <w:i w:val="false"/>
          <w:iCs w:val="false"/>
          <w:strike w:val="false"/>
          <w:color w:val="333333"/>
          <w:sz w:val="22"/>
          <w:szCs w:val="22"/>
        </w:rPr>
        <w:t xml:space="preserve">3.2 Document Libraries</w:t>
      </w:r>
    </w:p>
    <w:p>
      <w:pPr>
        <w:spacing w:after="80" w:line="360" w:lineRule="auto"/>
      </w:pPr>
      <w:r>
        <w:rPr>
          <w:rFonts w:ascii="Calibri" w:cs="Calibri" w:eastAsia="Calibri" w:hAnsi="Calibri"/>
          <w:b w:val="false"/>
          <w:bCs w:val="false"/>
          <w:i w:val="false"/>
          <w:iCs w:val="false"/>
          <w:strike w:val="false"/>
          <w:color w:val="333333"/>
          <w:sz w:val="22"/>
          <w:szCs w:val="22"/>
        </w:rPr>
        <w:t xml:space="preserve">3.3 SharePoint Lists</w:t>
      </w:r>
    </w:p>
    <w:p>
      <w:pPr>
        <w:spacing w:after="80" w:line="360" w:lineRule="auto"/>
      </w:pPr>
      <w:r>
        <w:rPr>
          <w:rFonts w:ascii="Calibri" w:cs="Calibri" w:eastAsia="Calibri" w:hAnsi="Calibri"/>
          <w:b w:val="false"/>
          <w:bCs w:val="false"/>
          <w:i w:val="false"/>
          <w:iCs w:val="false"/>
          <w:strike w:val="false"/>
          <w:color w:val="333333"/>
          <w:sz w:val="22"/>
          <w:szCs w:val="22"/>
        </w:rPr>
        <w:t xml:space="preserve">3.4 Version Control Settings</w:t>
      </w:r>
    </w:p>
    <w:p>
      <w:pPr>
        <w:spacing w:after="80" w:line="360" w:lineRule="auto"/>
      </w:pPr>
      <w:r>
        <w:rPr>
          <w:rFonts w:ascii="Calibri" w:cs="Calibri" w:eastAsia="Calibri" w:hAnsi="Calibri"/>
          <w:b w:val="false"/>
          <w:bCs w:val="false"/>
          <w:i w:val="false"/>
          <w:iCs w:val="false"/>
          <w:strike w:val="false"/>
          <w:color w:val="333333"/>
          <w:sz w:val="22"/>
          <w:szCs w:val="22"/>
        </w:rPr>
        <w:t xml:space="preserve">3.5 Permission Groups</w:t>
      </w:r>
    </w:p>
    <w:p>
      <w:pPr>
        <w:spacing w:after="80" w:line="360" w:lineRule="auto"/>
      </w:pPr>
      <w:r>
        <w:rPr>
          <w:rFonts w:ascii="Calibri" w:cs="Calibri" w:eastAsia="Calibri" w:hAnsi="Calibri"/>
          <w:b/>
          <w:bCs/>
          <w:i w:val="false"/>
          <w:iCs w:val="false"/>
          <w:strike w:val="false"/>
          <w:color w:val="1F4E79"/>
          <w:sz w:val="24"/>
          <w:szCs w:val="24"/>
        </w:rPr>
        <w:t xml:space="preserve">Section 4: Power Automate Flows</w:t>
      </w:r>
    </w:p>
    <w:p>
      <w:pPr>
        <w:spacing w:after="80" w:line="360" w:lineRule="auto"/>
      </w:pPr>
      <w:r>
        <w:rPr>
          <w:rFonts w:ascii="Calibri" w:cs="Calibri" w:eastAsia="Calibri" w:hAnsi="Calibri"/>
          <w:b w:val="false"/>
          <w:bCs w:val="false"/>
          <w:i w:val="false"/>
          <w:iCs w:val="false"/>
          <w:strike w:val="false"/>
          <w:color w:val="333333"/>
          <w:sz w:val="22"/>
          <w:szCs w:val="22"/>
        </w:rPr>
        <w:t xml:space="preserve">4.1 Flow 1: New Candidate Alert</w:t>
      </w:r>
    </w:p>
    <w:p>
      <w:pPr>
        <w:spacing w:after="80" w:line="360" w:lineRule="auto"/>
      </w:pPr>
      <w:r>
        <w:rPr>
          <w:rFonts w:ascii="Calibri" w:cs="Calibri" w:eastAsia="Calibri" w:hAnsi="Calibri"/>
          <w:b w:val="false"/>
          <w:bCs w:val="false"/>
          <w:i w:val="false"/>
          <w:iCs w:val="false"/>
          <w:strike w:val="false"/>
          <w:color w:val="333333"/>
          <w:sz w:val="22"/>
          <w:szCs w:val="22"/>
        </w:rPr>
        <w:t xml:space="preserve">4.2 Flow 2: Candidate Status Change Notification</w:t>
      </w:r>
    </w:p>
    <w:p>
      <w:pPr>
        <w:spacing w:after="80" w:line="360" w:lineRule="auto"/>
      </w:pPr>
      <w:r>
        <w:rPr>
          <w:rFonts w:ascii="Calibri" w:cs="Calibri" w:eastAsia="Calibri" w:hAnsi="Calibri"/>
          <w:b w:val="false"/>
          <w:bCs w:val="false"/>
          <w:i w:val="false"/>
          <w:iCs w:val="false"/>
          <w:strike w:val="false"/>
          <w:color w:val="333333"/>
          <w:sz w:val="22"/>
          <w:szCs w:val="22"/>
        </w:rPr>
        <w:t xml:space="preserve">4.3 Flow 3: e-QIP / Security Clearance Reminder</w:t>
      </w:r>
    </w:p>
    <w:p>
      <w:pPr>
        <w:spacing w:after="80" w:line="360" w:lineRule="auto"/>
      </w:pPr>
      <w:r>
        <w:rPr>
          <w:rFonts w:ascii="Calibri" w:cs="Calibri" w:eastAsia="Calibri" w:hAnsi="Calibri"/>
          <w:b w:val="false"/>
          <w:bCs w:val="false"/>
          <w:i w:val="false"/>
          <w:iCs w:val="false"/>
          <w:strike w:val="false"/>
          <w:color w:val="333333"/>
          <w:sz w:val="22"/>
          <w:szCs w:val="22"/>
        </w:rPr>
        <w:t xml:space="preserve">4.4 Flow 4: Onboarding Task Automation</w:t>
      </w:r>
    </w:p>
    <w:p>
      <w:pPr>
        <w:spacing w:after="80" w:line="360" w:lineRule="auto"/>
      </w:pPr>
      <w:r>
        <w:rPr>
          <w:rFonts w:ascii="Calibri" w:cs="Calibri" w:eastAsia="Calibri" w:hAnsi="Calibri"/>
          <w:b w:val="false"/>
          <w:bCs w:val="false"/>
          <w:i w:val="false"/>
          <w:iCs w:val="false"/>
          <w:strike w:val="false"/>
          <w:color w:val="333333"/>
          <w:sz w:val="22"/>
          <w:szCs w:val="22"/>
        </w:rPr>
        <w:t xml:space="preserve">4.5 Flow 5: Weekly Status Digest</w:t>
      </w:r>
    </w:p>
    <w:p>
      <w:pPr>
        <w:spacing w:after="80" w:line="360" w:lineRule="auto"/>
      </w:pPr>
      <w:r>
        <w:rPr>
          <w:rFonts w:ascii="Calibri" w:cs="Calibri" w:eastAsia="Calibri" w:hAnsi="Calibri"/>
          <w:b w:val="false"/>
          <w:bCs w:val="false"/>
          <w:i w:val="false"/>
          <w:iCs w:val="false"/>
          <w:strike w:val="false"/>
          <w:color w:val="333333"/>
          <w:sz w:val="22"/>
          <w:szCs w:val="22"/>
        </w:rPr>
        <w:t xml:space="preserve">4.6 Flow 6: Overdue Task Escalation</w:t>
      </w:r>
    </w:p>
    <w:p>
      <w:pPr>
        <w:spacing w:after="80" w:line="360" w:lineRule="auto"/>
      </w:pPr>
      <w:r>
        <w:rPr>
          <w:rFonts w:ascii="Calibri" w:cs="Calibri" w:eastAsia="Calibri" w:hAnsi="Calibri"/>
          <w:b w:val="false"/>
          <w:bCs w:val="false"/>
          <w:i w:val="false"/>
          <w:iCs w:val="false"/>
          <w:strike w:val="false"/>
          <w:color w:val="333333"/>
          <w:sz w:val="22"/>
          <w:szCs w:val="22"/>
        </w:rPr>
        <w:t xml:space="preserve">4.7 Flow 7: Equipment Return Tracker</w:t>
      </w:r>
    </w:p>
    <w:p>
      <w:pPr>
        <w:spacing w:after="80" w:line="360" w:lineRule="auto"/>
      </w:pPr>
      <w:r>
        <w:rPr>
          <w:rFonts w:ascii="Calibri" w:cs="Calibri" w:eastAsia="Calibri" w:hAnsi="Calibri"/>
          <w:b w:val="false"/>
          <w:bCs w:val="false"/>
          <w:i w:val="false"/>
          <w:iCs w:val="false"/>
          <w:strike w:val="false"/>
          <w:color w:val="333333"/>
          <w:sz w:val="22"/>
          <w:szCs w:val="22"/>
        </w:rPr>
        <w:t xml:space="preserve">4.8 Flow 8: New Hire Intake Form Processing</w:t>
      </w:r>
    </w:p>
    <w:p>
      <w:pPr>
        <w:spacing w:after="80" w:line="360" w:lineRule="auto"/>
      </w:pPr>
      <w:r>
        <w:rPr>
          <w:rFonts w:ascii="Calibri" w:cs="Calibri" w:eastAsia="Calibri" w:hAnsi="Calibri"/>
          <w:b w:val="false"/>
          <w:bCs w:val="false"/>
          <w:i w:val="false"/>
          <w:iCs w:val="false"/>
          <w:strike w:val="false"/>
          <w:color w:val="333333"/>
          <w:sz w:val="22"/>
          <w:szCs w:val="22"/>
        </w:rPr>
        <w:t xml:space="preserve">4.9 Flow 9: Training Completion Monitor</w:t>
      </w:r>
    </w:p>
    <w:p>
      <w:pPr>
        <w:spacing w:after="80" w:line="360" w:lineRule="auto"/>
      </w:pPr>
      <w:r>
        <w:rPr>
          <w:rFonts w:ascii="Calibri" w:cs="Calibri" w:eastAsia="Calibri" w:hAnsi="Calibri"/>
          <w:b w:val="false"/>
          <w:bCs w:val="false"/>
          <w:i w:val="false"/>
          <w:iCs w:val="false"/>
          <w:strike w:val="false"/>
          <w:color w:val="333333"/>
          <w:sz w:val="22"/>
          <w:szCs w:val="22"/>
        </w:rPr>
        <w:t xml:space="preserve">4.10 Flow 10: Risk Register Alert</w:t>
      </w:r>
    </w:p>
    <w:p>
      <w:pPr>
        <w:spacing w:after="80" w:line="360" w:lineRule="auto"/>
      </w:pPr>
      <w:r>
        <w:rPr>
          <w:rFonts w:ascii="Calibri" w:cs="Calibri" w:eastAsia="Calibri" w:hAnsi="Calibri"/>
          <w:b w:val="false"/>
          <w:bCs w:val="false"/>
          <w:i w:val="false"/>
          <w:iCs w:val="false"/>
          <w:strike w:val="false"/>
          <w:color w:val="333333"/>
          <w:sz w:val="22"/>
          <w:szCs w:val="22"/>
        </w:rPr>
        <w:t xml:space="preserve">4.11 Flow 11: Budget Variance Alert</w:t>
      </w:r>
    </w:p>
    <w:p>
      <w:pPr>
        <w:spacing w:after="80" w:line="360" w:lineRule="auto"/>
      </w:pPr>
      <w:r>
        <w:rPr>
          <w:rFonts w:ascii="Calibri" w:cs="Calibri" w:eastAsia="Calibri" w:hAnsi="Calibri"/>
          <w:b w:val="false"/>
          <w:bCs w:val="false"/>
          <w:i w:val="false"/>
          <w:iCs w:val="false"/>
          <w:strike w:val="false"/>
          <w:color w:val="333333"/>
          <w:sz w:val="22"/>
          <w:szCs w:val="22"/>
        </w:rPr>
        <w:t xml:space="preserve">4.12 Flow 12: SLA / KPI Breach Notification</w:t>
      </w:r>
    </w:p>
    <w:p>
      <w:pPr>
        <w:spacing w:after="80" w:line="360" w:lineRule="auto"/>
      </w:pPr>
      <w:r>
        <w:rPr>
          <w:rFonts w:ascii="Calibri" w:cs="Calibri" w:eastAsia="Calibri" w:hAnsi="Calibri"/>
          <w:b/>
          <w:bCs/>
          <w:i w:val="false"/>
          <w:iCs w:val="false"/>
          <w:strike w:val="false"/>
          <w:color w:val="1F4E79"/>
          <w:sz w:val="24"/>
          <w:szCs w:val="24"/>
        </w:rPr>
        <w:t xml:space="preserve">Section 5: Power BI Dashboard Concepts</w:t>
      </w:r>
    </w:p>
    <w:p>
      <w:pPr>
        <w:spacing w:after="80" w:line="360" w:lineRule="auto"/>
      </w:pPr>
      <w:r>
        <w:rPr>
          <w:rFonts w:ascii="Calibri" w:cs="Calibri" w:eastAsia="Calibri" w:hAnsi="Calibri"/>
          <w:b w:val="false"/>
          <w:bCs w:val="false"/>
          <w:i w:val="false"/>
          <w:iCs w:val="false"/>
          <w:strike w:val="false"/>
          <w:color w:val="333333"/>
          <w:sz w:val="22"/>
          <w:szCs w:val="22"/>
        </w:rPr>
        <w:t xml:space="preserve">5.1 Dashboard 1: Executive Overview</w:t>
      </w:r>
    </w:p>
    <w:p>
      <w:pPr>
        <w:spacing w:after="80" w:line="360" w:lineRule="auto"/>
      </w:pPr>
      <w:r>
        <w:rPr>
          <w:rFonts w:ascii="Calibri" w:cs="Calibri" w:eastAsia="Calibri" w:hAnsi="Calibri"/>
          <w:b w:val="false"/>
          <w:bCs w:val="false"/>
          <w:i w:val="false"/>
          <w:iCs w:val="false"/>
          <w:strike w:val="false"/>
          <w:color w:val="333333"/>
          <w:sz w:val="22"/>
          <w:szCs w:val="22"/>
        </w:rPr>
        <w:t xml:space="preserve">5.2 Dashboard 2: Recruiting Pipeline</w:t>
      </w:r>
    </w:p>
    <w:p>
      <w:pPr>
        <w:spacing w:after="80" w:line="360" w:lineRule="auto"/>
      </w:pPr>
      <w:r>
        <w:rPr>
          <w:rFonts w:ascii="Calibri" w:cs="Calibri" w:eastAsia="Calibri" w:hAnsi="Calibri"/>
          <w:b w:val="false"/>
          <w:bCs w:val="false"/>
          <w:i w:val="false"/>
          <w:iCs w:val="false"/>
          <w:strike w:val="false"/>
          <w:color w:val="333333"/>
          <w:sz w:val="22"/>
          <w:szCs w:val="22"/>
        </w:rPr>
        <w:t xml:space="preserve">5.3 Dashboard 3: Security &amp; Compliance</w:t>
      </w:r>
    </w:p>
    <w:p>
      <w:pPr>
        <w:spacing w:after="80" w:line="360" w:lineRule="auto"/>
      </w:pPr>
      <w:r>
        <w:rPr>
          <w:rFonts w:ascii="Calibri" w:cs="Calibri" w:eastAsia="Calibri" w:hAnsi="Calibri"/>
          <w:b w:val="false"/>
          <w:bCs w:val="false"/>
          <w:i w:val="false"/>
          <w:iCs w:val="false"/>
          <w:strike w:val="false"/>
          <w:color w:val="333333"/>
          <w:sz w:val="22"/>
          <w:szCs w:val="22"/>
        </w:rPr>
        <w:t xml:space="preserve">5.4 Dashboard 4: Operations &amp; Training</w:t>
      </w:r>
    </w:p>
    <w:p>
      <w:pPr>
        <w:spacing w:after="80" w:line="360" w:lineRule="auto"/>
      </w:pPr>
      <w:r>
        <w:rPr>
          <w:rFonts w:ascii="Calibri" w:cs="Calibri" w:eastAsia="Calibri" w:hAnsi="Calibri"/>
          <w:b/>
          <w:bCs/>
          <w:i w:val="false"/>
          <w:iCs w:val="false"/>
          <w:strike w:val="false"/>
          <w:color w:val="1F4E79"/>
          <w:sz w:val="24"/>
          <w:szCs w:val="24"/>
        </w:rPr>
        <w:t xml:space="preserve">Section 6: Microsoft Teams Channel Structure</w:t>
      </w:r>
    </w:p>
    <w:p>
      <w:pPr>
        <w:spacing w:after="80" w:line="360" w:lineRule="auto"/>
      </w:pPr>
      <w:r>
        <w:rPr>
          <w:rFonts w:ascii="Calibri" w:cs="Calibri" w:eastAsia="Calibri" w:hAnsi="Calibri"/>
          <w:b w:val="false"/>
          <w:bCs w:val="false"/>
          <w:i w:val="false"/>
          <w:iCs w:val="false"/>
          <w:strike w:val="false"/>
          <w:color w:val="333333"/>
          <w:sz w:val="22"/>
          <w:szCs w:val="22"/>
        </w:rPr>
        <w:t xml:space="preserve">6.1 Team and Channel Design</w:t>
      </w:r>
    </w:p>
    <w:p>
      <w:pPr>
        <w:spacing w:after="80" w:line="360" w:lineRule="auto"/>
      </w:pPr>
      <w:r>
        <w:rPr>
          <w:rFonts w:ascii="Calibri" w:cs="Calibri" w:eastAsia="Calibri" w:hAnsi="Calibri"/>
          <w:b w:val="false"/>
          <w:bCs w:val="false"/>
          <w:i w:val="false"/>
          <w:iCs w:val="false"/>
          <w:strike w:val="false"/>
          <w:color w:val="333333"/>
          <w:sz w:val="22"/>
          <w:szCs w:val="22"/>
        </w:rPr>
        <w:t xml:space="preserve">6.2 Channel Naming Convention</w:t>
      </w:r>
    </w:p>
    <w:p>
      <w:pPr>
        <w:spacing w:after="80" w:line="360" w:lineRule="auto"/>
      </w:pPr>
      <w:r>
        <w:rPr>
          <w:rFonts w:ascii="Calibri" w:cs="Calibri" w:eastAsia="Calibri" w:hAnsi="Calibri"/>
          <w:b/>
          <w:bCs/>
          <w:i w:val="false"/>
          <w:iCs w:val="false"/>
          <w:strike w:val="false"/>
          <w:color w:val="1F4E79"/>
          <w:sz w:val="24"/>
          <w:szCs w:val="24"/>
        </w:rPr>
        <w:t xml:space="preserve">Section 7: Microsoft Forms for Data Intake</w:t>
      </w:r>
    </w:p>
    <w:p>
      <w:pPr>
        <w:spacing w:after="80" w:line="360" w:lineRule="auto"/>
      </w:pPr>
      <w:r>
        <w:rPr>
          <w:rFonts w:ascii="Calibri" w:cs="Calibri" w:eastAsia="Calibri" w:hAnsi="Calibri"/>
          <w:b w:val="false"/>
          <w:bCs w:val="false"/>
          <w:i w:val="false"/>
          <w:iCs w:val="false"/>
          <w:strike w:val="false"/>
          <w:color w:val="333333"/>
          <w:sz w:val="22"/>
          <w:szCs w:val="22"/>
        </w:rPr>
        <w:t xml:space="preserve">7.1 Form 1: New Hire Intake Form</w:t>
      </w:r>
    </w:p>
    <w:p>
      <w:pPr>
        <w:spacing w:after="80" w:line="360" w:lineRule="auto"/>
      </w:pPr>
      <w:r>
        <w:rPr>
          <w:rFonts w:ascii="Calibri" w:cs="Calibri" w:eastAsia="Calibri" w:hAnsi="Calibri"/>
          <w:b w:val="false"/>
          <w:bCs w:val="false"/>
          <w:i w:val="false"/>
          <w:iCs w:val="false"/>
          <w:strike w:val="false"/>
          <w:color w:val="333333"/>
          <w:sz w:val="22"/>
          <w:szCs w:val="22"/>
        </w:rPr>
        <w:t xml:space="preserve">7.2 Form 2: Candidate Referral Submission</w:t>
      </w:r>
    </w:p>
    <w:p>
      <w:pPr>
        <w:spacing w:after="80" w:line="360" w:lineRule="auto"/>
      </w:pPr>
      <w:r>
        <w:rPr>
          <w:rFonts w:ascii="Calibri" w:cs="Calibri" w:eastAsia="Calibri" w:hAnsi="Calibri"/>
          <w:b w:val="false"/>
          <w:bCs w:val="false"/>
          <w:i w:val="false"/>
          <w:iCs w:val="false"/>
          <w:strike w:val="false"/>
          <w:color w:val="333333"/>
          <w:sz w:val="22"/>
          <w:szCs w:val="22"/>
        </w:rPr>
        <w:t xml:space="preserve">7.3 Form 3: Weekly Status Update</w:t>
      </w:r>
    </w:p>
    <w:p>
      <w:pPr>
        <w:spacing w:after="80" w:line="360" w:lineRule="auto"/>
      </w:pPr>
      <w:r>
        <w:rPr>
          <w:rFonts w:ascii="Calibri" w:cs="Calibri" w:eastAsia="Calibri" w:hAnsi="Calibri"/>
          <w:b w:val="false"/>
          <w:bCs w:val="false"/>
          <w:i w:val="false"/>
          <w:iCs w:val="false"/>
          <w:strike w:val="false"/>
          <w:color w:val="333333"/>
          <w:sz w:val="22"/>
          <w:szCs w:val="22"/>
        </w:rPr>
        <w:t xml:space="preserve">7.4 Form 4: Equipment Return Confirmation</w:t>
      </w:r>
    </w:p>
    <w:p>
      <w:pPr>
        <w:spacing w:after="80" w:line="360" w:lineRule="auto"/>
      </w:pPr>
      <w:r>
        <w:rPr>
          <w:rFonts w:ascii="Calibri" w:cs="Calibri" w:eastAsia="Calibri" w:hAnsi="Calibri"/>
          <w:b/>
          <w:bCs/>
          <w:i w:val="false"/>
          <w:iCs w:val="false"/>
          <w:strike w:val="false"/>
          <w:color w:val="1F4E79"/>
          <w:sz w:val="24"/>
          <w:szCs w:val="24"/>
        </w:rPr>
        <w:t xml:space="preserve">Section 8: Planner / To Do Integration</w:t>
      </w:r>
    </w:p>
    <w:p>
      <w:pPr>
        <w:spacing w:after="80" w:line="360" w:lineRule="auto"/>
      </w:pPr>
      <w:r>
        <w:rPr>
          <w:rFonts w:ascii="Calibri" w:cs="Calibri" w:eastAsia="Calibri" w:hAnsi="Calibri"/>
          <w:b w:val="false"/>
          <w:bCs w:val="false"/>
          <w:i w:val="false"/>
          <w:iCs w:val="false"/>
          <w:strike w:val="false"/>
          <w:color w:val="333333"/>
          <w:sz w:val="22"/>
          <w:szCs w:val="22"/>
        </w:rPr>
        <w:t xml:space="preserve">8.1 Planner Board Structure</w:t>
      </w:r>
    </w:p>
    <w:p>
      <w:pPr>
        <w:spacing w:after="80" w:line="360" w:lineRule="auto"/>
      </w:pPr>
      <w:r>
        <w:rPr>
          <w:rFonts w:ascii="Calibri" w:cs="Calibri" w:eastAsia="Calibri" w:hAnsi="Calibri"/>
          <w:b w:val="false"/>
          <w:bCs w:val="false"/>
          <w:i w:val="false"/>
          <w:iCs w:val="false"/>
          <w:strike w:val="false"/>
          <w:color w:val="333333"/>
          <w:sz w:val="22"/>
          <w:szCs w:val="22"/>
        </w:rPr>
        <w:t xml:space="preserve">8.2 Integration with Teams</w:t>
      </w:r>
    </w:p>
    <w:p>
      <w:pPr>
        <w:spacing w:after="80" w:line="360" w:lineRule="auto"/>
      </w:pPr>
      <w:r>
        <w:rPr>
          <w:rFonts w:ascii="Calibri" w:cs="Calibri" w:eastAsia="Calibri" w:hAnsi="Calibri"/>
          <w:b/>
          <w:bCs/>
          <w:i w:val="false"/>
          <w:iCs w:val="false"/>
          <w:strike w:val="false"/>
          <w:color w:val="1F4E79"/>
          <w:sz w:val="24"/>
          <w:szCs w:val="24"/>
        </w:rPr>
        <w:t xml:space="preserve">Section 9: Implementation Roadmap</w:t>
      </w:r>
    </w:p>
    <w:p>
      <w:pPr>
        <w:spacing w:after="80" w:line="360" w:lineRule="auto"/>
      </w:pPr>
      <w:r>
        <w:rPr>
          <w:rFonts w:ascii="Calibri" w:cs="Calibri" w:eastAsia="Calibri" w:hAnsi="Calibri"/>
          <w:b w:val="false"/>
          <w:bCs w:val="false"/>
          <w:i w:val="false"/>
          <w:iCs w:val="false"/>
          <w:strike w:val="false"/>
          <w:color w:val="333333"/>
          <w:sz w:val="22"/>
          <w:szCs w:val="22"/>
        </w:rPr>
        <w:t xml:space="preserve">9.1 Phase 1: Quick Wins (Week 1–2)</w:t>
      </w:r>
    </w:p>
    <w:p>
      <w:pPr>
        <w:spacing w:after="80" w:line="360" w:lineRule="auto"/>
      </w:pPr>
      <w:r>
        <w:rPr>
          <w:rFonts w:ascii="Calibri" w:cs="Calibri" w:eastAsia="Calibri" w:hAnsi="Calibri"/>
          <w:b w:val="false"/>
          <w:bCs w:val="false"/>
          <w:i w:val="false"/>
          <w:iCs w:val="false"/>
          <w:strike w:val="false"/>
          <w:color w:val="333333"/>
          <w:sz w:val="22"/>
          <w:szCs w:val="22"/>
        </w:rPr>
        <w:t xml:space="preserve">9.2 Phase 2: Core Automation (Week 3–4)</w:t>
      </w:r>
    </w:p>
    <w:p>
      <w:pPr>
        <w:spacing w:after="80" w:line="360" w:lineRule="auto"/>
      </w:pPr>
      <w:r>
        <w:rPr>
          <w:rFonts w:ascii="Calibri" w:cs="Calibri" w:eastAsia="Calibri" w:hAnsi="Calibri"/>
          <w:b w:val="false"/>
          <w:bCs w:val="false"/>
          <w:i w:val="false"/>
          <w:iCs w:val="false"/>
          <w:strike w:val="false"/>
          <w:color w:val="333333"/>
          <w:sz w:val="22"/>
          <w:szCs w:val="22"/>
        </w:rPr>
        <w:t xml:space="preserve">9.3 Phase 3: Advanced Integration (Month 2+)</w:t>
      </w:r>
    </w:p>
    <w:p>
      <w:pPr>
        <w:spacing w:after="80" w:line="360" w:lineRule="auto"/>
      </w:pPr>
      <w:r>
        <w:rPr>
          <w:rFonts w:ascii="Calibri" w:cs="Calibri" w:eastAsia="Calibri" w:hAnsi="Calibri"/>
          <w:b w:val="false"/>
          <w:bCs w:val="false"/>
          <w:i w:val="false"/>
          <w:iCs w:val="false"/>
          <w:strike w:val="false"/>
          <w:color w:val="333333"/>
          <w:sz w:val="22"/>
          <w:szCs w:val="22"/>
        </w:rPr>
        <w:t xml:space="preserve">9.4 Total Implementation Effort Summary</w:t>
      </w:r>
    </w:p>
    <w:p>
      <w:pPr>
        <w:spacing w:after="80" w:line="360" w:lineRule="auto"/>
      </w:pPr>
      <w:r>
        <w:rPr>
          <w:rFonts w:ascii="Calibri" w:cs="Calibri" w:eastAsia="Calibri" w:hAnsi="Calibri"/>
          <w:b/>
          <w:bCs/>
          <w:i w:val="false"/>
          <w:iCs w:val="false"/>
          <w:strike w:val="false"/>
          <w:color w:val="1F4E79"/>
          <w:sz w:val="24"/>
          <w:szCs w:val="24"/>
        </w:rPr>
        <w:t xml:space="preserve">Section 10: Prerequisites and Licensing</w:t>
      </w:r>
    </w:p>
    <w:p>
      <w:pPr>
        <w:spacing w:after="80" w:line="360" w:lineRule="auto"/>
      </w:pPr>
      <w:r>
        <w:rPr>
          <w:rFonts w:ascii="Calibri" w:cs="Calibri" w:eastAsia="Calibri" w:hAnsi="Calibri"/>
          <w:b w:val="false"/>
          <w:bCs w:val="false"/>
          <w:i w:val="false"/>
          <w:iCs w:val="false"/>
          <w:strike w:val="false"/>
          <w:color w:val="333333"/>
          <w:sz w:val="22"/>
          <w:szCs w:val="22"/>
        </w:rPr>
        <w:t xml:space="preserve">10.1 Required Microsoft 365 Licenses</w:t>
      </w:r>
    </w:p>
    <w:p>
      <w:pPr>
        <w:spacing w:after="80" w:line="360" w:lineRule="auto"/>
      </w:pPr>
      <w:r>
        <w:rPr>
          <w:rFonts w:ascii="Calibri" w:cs="Calibri" w:eastAsia="Calibri" w:hAnsi="Calibri"/>
          <w:b w:val="false"/>
          <w:bCs w:val="false"/>
          <w:i w:val="false"/>
          <w:iCs w:val="false"/>
          <w:strike w:val="false"/>
          <w:color w:val="333333"/>
          <w:sz w:val="22"/>
          <w:szCs w:val="22"/>
        </w:rPr>
        <w:t xml:space="preserve">10.2 Skills Required</w:t>
      </w:r>
    </w:p>
    <w:p>
      <w:pPr>
        <w:spacing w:after="80" w:line="360" w:lineRule="auto"/>
      </w:pPr>
      <w:r>
        <w:rPr>
          <w:rFonts w:ascii="Calibri" w:cs="Calibri" w:eastAsia="Calibri" w:hAnsi="Calibri"/>
          <w:b w:val="false"/>
          <w:bCs w:val="false"/>
          <w:i w:val="false"/>
          <w:iCs w:val="false"/>
          <w:strike w:val="false"/>
          <w:color w:val="333333"/>
          <w:sz w:val="22"/>
          <w:szCs w:val="22"/>
        </w:rPr>
        <w:t xml:space="preserve">10.3 Security and Compliance Considerations</w:t>
      </w:r>
    </w:p>
    <w:p>
      <w:pPr>
        <w:spacing w:after="80" w:line="360" w:lineRule="auto"/>
      </w:pPr>
      <w:r>
        <w:rPr>
          <w:rFonts w:ascii="Calibri" w:cs="Calibri" w:eastAsia="Calibri" w:hAnsi="Calibri"/>
          <w:b/>
          <w:bCs/>
          <w:i w:val="false"/>
          <w:iCs w:val="false"/>
          <w:strike w:val="false"/>
          <w:color w:val="1F4E79"/>
          <w:sz w:val="24"/>
          <w:szCs w:val="24"/>
        </w:rPr>
        <w:t xml:space="preserve">Section 11: Quick Reference Card</w:t>
      </w: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999999"/>
          <w:sz w:val="16"/>
          <w:szCs w:val="16"/>
        </w:rPr>
        <w:t xml:space="preserve">[COMPANY NAME] – CONFIDENTIAL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210"/>
              <w:bottom w:type="dxa" w:w="120"/>
              <w:right w:type="dxa" w:w="210"/>
            </w:tcMar>
          </w:tcPr>
          <w:p>
            <w:pPr>
              <w:spacing w:after="120" w:line="408" w:lineRule="auto"/>
            </w:pPr>
            <w:r>
              <w:t xml:space="preserve">Section 1: Executive Summary</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provides a comprehensive roadmap for connecting the [CONTRACT NAME] Surge Hiring Toolkit to the Microsoft 365 ecosystem. It is designed to guide the Program Manager and implementation team from the current manual, spreadsheet-driven state to a fully automated, integrated platform that delivers real-time visibility, automated notifications, and executive-ready reporting.</w:t>
      </w:r>
    </w:p>
    <w:p>
      <w:pPr>
        <w:pStyle w:val="Heading3"/>
        <w:spacing w:after="120" w:before="240" w:line="312" w:lineRule="auto"/>
      </w:pPr>
      <w:r>
        <w:rPr>
          <w:rFonts w:ascii="Calibri" w:cs="Calibri" w:eastAsia="Calibri" w:hAnsi="Calibri"/>
          <w:color w:val="1F4E79"/>
          <w:sz w:val="28"/>
          <w:szCs w:val="28"/>
        </w:rPr>
        <w:t xml:space="preserve">Current State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Surge Hiring Toolkit currently consists of multiple Excel spreadsheet hubs—organized either as a single Command Center or split into a Recruiting/Security Hub and an Operations/Employee Hub—along with shared Word documents including the Master Guide, New Hire Kit, Operations Guide, and Communication Plan. Each spreadsheet contains tabs for candidate tracking, onboarding, security clearance (e-QIP) processing, QA monitoring, risk management, training, equipment tracking, budget management, SLA/KPIs, and automated alert systems. All data entry, status updates, and notifications are performed manually through direct spreadsheet editing and email-based communication.</w:t>
      </w:r>
    </w:p>
    <w:p>
      <w:pPr>
        <w:pStyle w:val="Heading3"/>
        <w:spacing w:after="120" w:before="240" w:line="312" w:lineRule="auto"/>
      </w:pPr>
      <w:r>
        <w:rPr>
          <w:rFonts w:ascii="Calibri" w:cs="Calibri" w:eastAsia="Calibri" w:hAnsi="Calibri"/>
          <w:color w:val="1F4E79"/>
          <w:sz w:val="28"/>
          <w:szCs w:val="28"/>
        </w:rPr>
        <w:t xml:space="preserve">Target State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target state is a connected Microsoft 365 ecosystem where SharePoint serves as the central document repository and data layer, Power Automate handles notifications and workflow triggers, Microsoft Teams provides real-time collaboration channels, Power BI delivers live executive dashboards, Microsoft Forms enables structured data intake, and Planner manages task assignment and tracking. Data flows automatically between components, eliminating manual handoffs and enabling proactive management through automated escalations.</w:t>
      </w:r>
    </w:p>
    <w:p>
      <w:pPr>
        <w:pStyle w:val="Heading3"/>
        <w:spacing w:after="120" w:before="240" w:line="312" w:lineRule="auto"/>
      </w:pPr>
      <w:r>
        <w:rPr>
          <w:rFonts w:ascii="Calibri" w:cs="Calibri" w:eastAsia="Calibri" w:hAnsi="Calibri"/>
          <w:color w:val="1F4E79"/>
          <w:sz w:val="28"/>
          <w:szCs w:val="28"/>
        </w:rPr>
        <w:t xml:space="preserve">Key Benefits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Reduced manual data entry</w:t>
      </w:r>
      <w:r>
        <w:rPr>
          <w:rFonts w:ascii="Calibri" w:cs="Calibri" w:eastAsia="Calibri" w:hAnsi="Calibri"/>
          <w:b w:val="false"/>
          <w:bCs w:val="false"/>
          <w:i w:val="false"/>
          <w:iCs w:val="false"/>
          <w:strike w:val="false"/>
          <w:color w:val="000000"/>
          <w:sz w:val="22"/>
          <w:szCs w:val="22"/>
        </w:rPr>
        <w:t xml:space="preserve"> — Forms auto-populate trackers; status changes trigger downstream actions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Real-time visibility</w:t>
      </w:r>
      <w:r>
        <w:rPr>
          <w:rFonts w:ascii="Calibri" w:cs="Calibri" w:eastAsia="Calibri" w:hAnsi="Calibri"/>
          <w:b w:val="false"/>
          <w:bCs w:val="false"/>
          <w:i w:val="false"/>
          <w:iCs w:val="false"/>
          <w:strike w:val="false"/>
          <w:color w:val="000000"/>
          <w:sz w:val="22"/>
          <w:szCs w:val="22"/>
        </w:rPr>
        <w:t xml:space="preserve"> — Power BI dashboards provide up-to-the-hour metrics for all stakeholders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Automated escalations</w:t>
      </w:r>
      <w:r>
        <w:rPr>
          <w:rFonts w:ascii="Calibri" w:cs="Calibri" w:eastAsia="Calibri" w:hAnsi="Calibri"/>
          <w:b w:val="false"/>
          <w:bCs w:val="false"/>
          <w:i w:val="false"/>
          <w:iCs w:val="false"/>
          <w:strike w:val="false"/>
          <w:color w:val="000000"/>
          <w:sz w:val="22"/>
          <w:szCs w:val="22"/>
        </w:rPr>
        <w:t xml:space="preserve"> — Overdue clearances, tasks, and KPI breaches are flagged without human monitoring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Audit trail</w:t>
      </w:r>
      <w:r>
        <w:rPr>
          <w:rFonts w:ascii="Calibri" w:cs="Calibri" w:eastAsia="Calibri" w:hAnsi="Calibri"/>
          <w:b w:val="false"/>
          <w:bCs w:val="false"/>
          <w:i w:val="false"/>
          <w:iCs w:val="false"/>
          <w:strike w:val="false"/>
          <w:color w:val="000000"/>
          <w:sz w:val="22"/>
          <w:szCs w:val="22"/>
        </w:rPr>
        <w:t xml:space="preserve"> — SharePoint versioning and Power Automate run history provide full traceability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Executive reporting</w:t>
      </w:r>
      <w:r>
        <w:rPr>
          <w:rFonts w:ascii="Calibri" w:cs="Calibri" w:eastAsia="Calibri" w:hAnsi="Calibri"/>
          <w:b w:val="false"/>
          <w:bCs w:val="false"/>
          <w:i w:val="false"/>
          <w:iCs w:val="false"/>
          <w:strike w:val="false"/>
          <w:color w:val="000000"/>
          <w:sz w:val="22"/>
          <w:szCs w:val="22"/>
        </w:rPr>
        <w:t xml:space="preserve"> — Automated weekly digests and live dashboards replace manual report compilation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Standardized processes</w:t>
      </w:r>
      <w:r>
        <w:rPr>
          <w:rFonts w:ascii="Calibri" w:cs="Calibri" w:eastAsia="Calibri" w:hAnsi="Calibri"/>
          <w:b w:val="false"/>
          <w:bCs w:val="false"/>
          <w:i w:val="false"/>
          <w:iCs w:val="false"/>
          <w:strike w:val="false"/>
          <w:color w:val="000000"/>
          <w:sz w:val="22"/>
          <w:szCs w:val="22"/>
        </w:rPr>
        <w:t xml:space="preserve"> — Consistent onboarding, offboarding, and clearance workflows reduce errors</w:t>
      </w:r>
    </w:p>
    <w:p>
      <w:pPr>
        <w:pStyle w:val="Heading3"/>
        <w:spacing w:after="120" w:before="240" w:line="312" w:lineRule="auto"/>
      </w:pPr>
      <w:r>
        <w:rPr>
          <w:rFonts w:ascii="Calibri" w:cs="Calibri" w:eastAsia="Calibri" w:hAnsi="Calibri"/>
          <w:color w:val="1F4E79"/>
          <w:sz w:val="28"/>
          <w:szCs w:val="28"/>
        </w:rPr>
        <w:t xml:space="preserve">Investment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primary investment is staff time. Microsoft 365 Business Premium or Enterprise licenses—which include SharePoint, Teams, Power Automate (standard connectors), Forms, Planner, and Outlook—are assumed to already be in place. Power BI Pro or Premium Per User licenses may be required for shared dashboard access. No third-party tools or additional software purchases are required.</w:t>
      </w:r>
    </w:p>
    <w:p>
      <w:pPr>
        <w:pStyle w:val="Heading3"/>
        <w:spacing w:after="120" w:before="240" w:line="312" w:lineRule="auto"/>
      </w:pPr>
      <w:r>
        <w:rPr>
          <w:rFonts w:ascii="Calibri" w:cs="Calibri" w:eastAsia="Calibri" w:hAnsi="Calibri"/>
          <w:color w:val="1F4E79"/>
          <w:sz w:val="28"/>
          <w:szCs w:val="28"/>
        </w:rPr>
        <w:t xml:space="preserve">Timeline and Effort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Phase</w:t>
            </w:r>
          </w:p>
        </w:tc>
        <w:tc>
          <w:tcPr>
            <w:tcW w:type="pct" w:w="15%"/>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Timeline</w:t>
            </w:r>
          </w:p>
        </w:tc>
        <w:tc>
          <w:tcPr>
            <w:tcW w:type="pct" w:w="2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Staff Hours</w:t>
            </w:r>
          </w:p>
        </w:tc>
        <w:tc>
          <w:tcPr>
            <w:tcW w:type="pct" w:w="4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Focus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1: Quick Wins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1–2</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hours</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SharePoint site, Teams channels, first 3 automations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2: Core Automation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3–4</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~16.5 hours</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Forms, onboarding flows, weekly digest, task escalation</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3: Advanced Integration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 2+</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~30.25 hours</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BI dashboards, advanced flows, user training</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Grand Total</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~56.75 hours</w:t>
            </w:r>
          </w:p>
        </w:tc>
        <w:tc>
          <w:tcPr>
            <w:tcW w:type="pct" w:w="20%"/>
            <w:gridSpan w:val="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8 weeks elapsed time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120" w:line="408" w:lineRule="auto"/>
            </w:pPr>
            <w:r>
              <w:rPr>
                <w:b/>
                <w:bCs/>
                <w:i w:val="false"/>
                <w:iCs w:val="false"/>
                <w:color w:val="000000"/>
              </w:rPr>
              <w:t xml:space="preserve">Prerequisites</w:t>
            </w:r>
          </w:p>
          <w:p>
            <w:pPr>
              <w:spacing w:after="120" w:line="408" w:lineRule="auto"/>
            </w:pPr>
            <w:r>
              <w:t xml:space="preserve">Microsoft 365 Business Premium or Enterprise license with access to: Power Automate, Power BI, SharePoint Online, Microsoft Teams, Microsoft Forms, Microsoft Planner, and Outlook. A designated Power User or SharePoint administrator is required for initial configuration.</w:t>
            </w:r>
          </w:p>
        </w:tc>
      </w:tr>
    </w:tbl>
    <w:p>
      <w:pPr>
        <w:spacing w:after="240" w:before="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999999"/>
          <w:sz w:val="16"/>
          <w:szCs w:val="16"/>
        </w:rPr>
        <w:t xml:space="preserve">[COMPANY NAME] – CONFIDENTIAL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210"/>
              <w:bottom w:type="dxa" w:w="120"/>
              <w:right w:type="dxa" w:w="210"/>
            </w:tcMar>
          </w:tcPr>
          <w:p>
            <w:pPr>
              <w:spacing w:after="120" w:line="408" w:lineRule="auto"/>
            </w:pPr>
            <w:r>
              <w:t xml:space="preserve">Section 2: Architecture Overview</w:t>
            </w:r>
          </w:p>
        </w:tc>
      </w:tr>
    </w:tbl>
    <w:p>
      <w:pPr>
        <w:spacing w:after="240" w:before="0"/>
      </w:pPr>
    </w:p>
    <w:p>
      <w:pPr>
        <w:pStyle w:val="Heading2"/>
        <w:spacing w:after="120" w:before="360" w:line="312" w:lineRule="auto"/>
      </w:pPr>
      <w:r>
        <w:rPr>
          <w:rFonts w:ascii="Calibri" w:cs="Calibri" w:eastAsia="Calibri" w:hAnsi="Calibri"/>
          <w:color w:val="1F4E79"/>
          <w:sz w:val="36"/>
          <w:szCs w:val="36"/>
        </w:rPr>
        <w:t xml:space="preserve">2.1 Current Toolkit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existing Surge Hiring Toolkit is a collection of interconnected but manually managed files that together support the full lifecycle of surge hiring—from candidate sourcing through employee onboarding, clearance processing, training, and ongoing operations management. The current architecture includes:</w:t>
      </w:r>
    </w:p>
    <w:p>
      <w:pPr>
        <w:pStyle w:val="ListParagraph"/>
        <w:numPr>
          <w:ilvl w:val="0"/>
          <w:numId w:val="1"/>
        </w:numPr>
        <w:spacing w:after="60" w:line="408" w:lineRule="auto"/>
        <w:ind w:left="720" w:hanging="360"/>
      </w:pPr>
      <w:r>
        <w:rPr>
          <w:b/>
          <w:bCs/>
          <w:color w:val="000000"/>
        </w:rPr>
        <w:t xml:space="preserve">Spreadsheet Hubs</w:t>
      </w:r>
      <w:r>
        <w:t xml:space="preserve"> — One or more Excel workbooks containing structured tabs for:</w:t>
      </w:r>
    </w:p>
    <w:p>
      <w:pPr>
        <w:pStyle w:val="ListParagraph"/>
        <w:numPr>
          <w:ilvl w:val="1"/>
          <w:numId w:val="1"/>
        </w:numPr>
        <w:spacing w:after="60" w:line="408" w:lineRule="auto"/>
        <w:ind w:left="1440" w:hanging="360"/>
      </w:pPr>
      <w:r>
        <w:t xml:space="preserve">Candidate Pipeline Tracker (sourcing, screening, interviewing, offers, hires)</w:t>
      </w:r>
    </w:p>
    <w:p>
      <w:pPr>
        <w:pStyle w:val="ListParagraph"/>
        <w:numPr>
          <w:ilvl w:val="1"/>
          <w:numId w:val="1"/>
        </w:numPr>
        <w:spacing w:after="60" w:line="408" w:lineRule="auto"/>
        <w:ind w:left="1440" w:hanging="360"/>
      </w:pPr>
      <w:r>
        <w:t xml:space="preserve">Employee Roster and Onboarding Checklists</w:t>
      </w:r>
    </w:p>
    <w:p>
      <w:pPr>
        <w:pStyle w:val="ListParagraph"/>
        <w:numPr>
          <w:ilvl w:val="1"/>
          <w:numId w:val="1"/>
        </w:numPr>
        <w:spacing w:after="60" w:line="408" w:lineRule="auto"/>
        <w:ind w:left="1440" w:hanging="360"/>
      </w:pPr>
      <w:r>
        <w:t xml:space="preserve">Security Clearance (e-QIP) Processing Tracker</w:t>
      </w:r>
    </w:p>
    <w:p>
      <w:pPr>
        <w:pStyle w:val="ListParagraph"/>
        <w:numPr>
          <w:ilvl w:val="1"/>
          <w:numId w:val="1"/>
        </w:numPr>
        <w:spacing w:after="60" w:line="408" w:lineRule="auto"/>
        <w:ind w:left="1440" w:hanging="360"/>
      </w:pPr>
      <w:r>
        <w:t xml:space="preserve">QA/Quality Monitoring Scorecards</w:t>
      </w:r>
    </w:p>
    <w:p>
      <w:pPr>
        <w:pStyle w:val="ListParagraph"/>
        <w:numPr>
          <w:ilvl w:val="1"/>
          <w:numId w:val="1"/>
        </w:numPr>
        <w:spacing w:after="60" w:line="408" w:lineRule="auto"/>
        <w:ind w:left="1440" w:hanging="360"/>
      </w:pPr>
      <w:r>
        <w:t xml:space="preserve">Risk Register and Mitigation Log</w:t>
      </w:r>
    </w:p>
    <w:p>
      <w:pPr>
        <w:pStyle w:val="ListParagraph"/>
        <w:numPr>
          <w:ilvl w:val="1"/>
          <w:numId w:val="1"/>
        </w:numPr>
        <w:spacing w:after="60" w:line="408" w:lineRule="auto"/>
        <w:ind w:left="1440" w:hanging="360"/>
      </w:pPr>
      <w:r>
        <w:t xml:space="preserve">Training Curriculum Matrix and Completion Tracker</w:t>
      </w:r>
    </w:p>
    <w:p>
      <w:pPr>
        <w:pStyle w:val="ListParagraph"/>
        <w:numPr>
          <w:ilvl w:val="1"/>
          <w:numId w:val="1"/>
        </w:numPr>
        <w:spacing w:after="60" w:line="408" w:lineRule="auto"/>
        <w:ind w:left="1440" w:hanging="360"/>
      </w:pPr>
      <w:r>
        <w:t xml:space="preserve">Equipment Inventory and Deployment Log</w:t>
      </w:r>
    </w:p>
    <w:p>
      <w:pPr>
        <w:pStyle w:val="ListParagraph"/>
        <w:numPr>
          <w:ilvl w:val="1"/>
          <w:numId w:val="1"/>
        </w:numPr>
        <w:spacing w:after="60" w:line="408" w:lineRule="auto"/>
        <w:ind w:left="1440" w:hanging="360"/>
      </w:pPr>
      <w:r>
        <w:t xml:space="preserve">Budget Tracker with Planned vs. Actual</w:t>
      </w:r>
    </w:p>
    <w:p>
      <w:pPr>
        <w:pStyle w:val="ListParagraph"/>
        <w:numPr>
          <w:ilvl w:val="1"/>
          <w:numId w:val="1"/>
        </w:numPr>
        <w:spacing w:after="60" w:line="408" w:lineRule="auto"/>
        <w:ind w:left="1440" w:hanging="360"/>
      </w:pPr>
      <w:r>
        <w:t xml:space="preserve">SLA/KPI Dashboard with Threshold Alerts</w:t>
      </w:r>
    </w:p>
    <w:p>
      <w:pPr>
        <w:pStyle w:val="ListParagraph"/>
        <w:numPr>
          <w:ilvl w:val="1"/>
          <w:numId w:val="1"/>
        </w:numPr>
        <w:spacing w:after="60" w:line="408" w:lineRule="auto"/>
        <w:ind w:left="1440" w:hanging="360"/>
      </w:pPr>
      <w:r>
        <w:t xml:space="preserve">Automated Alert Configuration Sheets</w:t>
      </w:r>
    </w:p>
    <w:p>
      <w:pPr>
        <w:pStyle w:val="ListParagraph"/>
        <w:numPr>
          <w:ilvl w:val="0"/>
          <w:numId w:val="1"/>
        </w:numPr>
        <w:spacing w:after="60" w:line="408" w:lineRule="auto"/>
        <w:ind w:left="720" w:hanging="360"/>
      </w:pPr>
      <w:r>
        <w:rPr>
          <w:b/>
          <w:bCs/>
          <w:color w:val="000000"/>
        </w:rPr>
        <w:t xml:space="preserve">Word Documents</w:t>
      </w:r>
      <w:r>
        <w:t xml:space="preserve"> — Supporting guides and templates:</w:t>
      </w:r>
    </w:p>
    <w:p>
      <w:pPr>
        <w:pStyle w:val="ListParagraph"/>
        <w:numPr>
          <w:ilvl w:val="1"/>
          <w:numId w:val="1"/>
        </w:numPr>
        <w:spacing w:after="60" w:line="408" w:lineRule="auto"/>
        <w:ind w:left="1440" w:hanging="360"/>
      </w:pPr>
      <w:r>
        <w:t xml:space="preserve">Master Guide — comprehensive operational playbook</w:t>
      </w:r>
    </w:p>
    <w:p>
      <w:pPr>
        <w:pStyle w:val="ListParagraph"/>
        <w:numPr>
          <w:ilvl w:val="1"/>
          <w:numId w:val="1"/>
        </w:numPr>
        <w:spacing w:after="60" w:line="408" w:lineRule="auto"/>
        <w:ind w:left="1440" w:hanging="360"/>
      </w:pPr>
      <w:r>
        <w:t xml:space="preserve">New Hire Kit — first-day materials, policies, checklists</w:t>
      </w:r>
    </w:p>
    <w:p>
      <w:pPr>
        <w:pStyle w:val="ListParagraph"/>
        <w:numPr>
          <w:ilvl w:val="1"/>
          <w:numId w:val="1"/>
        </w:numPr>
        <w:spacing w:after="60" w:line="408" w:lineRule="auto"/>
        <w:ind w:left="1440" w:hanging="360"/>
      </w:pPr>
      <w:r>
        <w:t xml:space="preserve">Operations Guide — day-to-day procedures and escalation paths</w:t>
      </w:r>
    </w:p>
    <w:p>
      <w:pPr>
        <w:pStyle w:val="ListParagraph"/>
        <w:numPr>
          <w:ilvl w:val="1"/>
          <w:numId w:val="1"/>
        </w:numPr>
        <w:spacing w:after="60" w:line="408" w:lineRule="auto"/>
        <w:ind w:left="1440" w:hanging="360"/>
      </w:pPr>
      <w:r>
        <w:t xml:space="preserve">Communication Plan — stakeholder notification templates and schedules</w:t>
      </w:r>
    </w:p>
    <w:p>
      <w:pPr>
        <w:spacing w:after="120" w:before="60" w:line="360" w:lineRule="auto"/>
      </w:pPr>
      <w:r>
        <w:rPr>
          <w:rFonts w:ascii="Calibri" w:cs="Calibri" w:eastAsia="Calibri" w:hAnsi="Calibri"/>
          <w:b/>
          <w:bCs/>
          <w:i w:val="false"/>
          <w:iCs w:val="false"/>
          <w:strike w:val="false"/>
          <w:color w:val="000000"/>
          <w:sz w:val="22"/>
          <w:szCs w:val="22"/>
        </w:rPr>
        <w:t xml:space="preserve">Current Limitations: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Manual data entry across multiple spreadsheet tabs creates duplication and error risk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Email-based notifications rely on individuals remembering to send updates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centralized access control — documents are shared via email or shared drives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version management — risk of working on outdated copies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Executive reporting requires manually compiling data from multiple tabs into summary reports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automated escalation when clearances stall, tasks become overdue, or KPIs breach thresholds</w:t>
      </w:r>
    </w:p>
    <w:p>
      <w:pPr>
        <w:pStyle w:val="Heading2"/>
        <w:spacing w:after="120" w:before="360" w:line="312" w:lineRule="auto"/>
      </w:pPr>
      <w:r>
        <w:rPr>
          <w:rFonts w:ascii="Calibri" w:cs="Calibri" w:eastAsia="Calibri" w:hAnsi="Calibri"/>
          <w:color w:val="1F4E79"/>
          <w:sz w:val="36"/>
          <w:szCs w:val="36"/>
        </w:rPr>
        <w:t xml:space="preserve">2.2 Target M365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target architecture transforms the static toolkit into a living, connected ecosystem within Microsoft 365. Data flows automatically between layers, reducing manual intervention and providing real-time visibility at every level of the organization.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90"/>
              <w:left w:type="dxa" w:w="180"/>
              <w:bottom w:type="dxa" w:w="90"/>
              <w:right w:type="dxa" w:w="180"/>
            </w:tcMar>
          </w:tcPr>
          <w:p>
            <w:pPr>
              <w:spacing w:after="120" w:line="408" w:lineRule="auto"/>
            </w:pPr>
            <w:r>
              <w:t xml:space="preserve">Data Flow Narrative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automated system operates through six interconnected layers. Understanding this flow is essential for implementation and troubleshooting:</w:t>
      </w:r>
    </w:p>
    <w:p>
      <w:pPr>
        <w:spacing w:after="120" w:before="60" w:line="360" w:lineRule="auto"/>
      </w:pPr>
      <w:r>
        <w:rPr>
          <w:rFonts w:ascii="Calibri" w:cs="Calibri" w:eastAsia="Calibri" w:hAnsi="Calibri"/>
          <w:b/>
          <w:bCs/>
          <w:i w:val="false"/>
          <w:iCs w:val="false"/>
          <w:strike w:val="false"/>
          <w:color w:val="000000"/>
          <w:sz w:val="22"/>
          <w:szCs w:val="22"/>
        </w:rPr>
        <w:t xml:space="preserve">Layer 1 — Input Layer (Microsoft Forms):</w:t>
      </w:r>
      <w:r>
        <w:rPr>
          <w:rFonts w:ascii="Calibri" w:cs="Calibri" w:eastAsia="Calibri" w:hAnsi="Calibri"/>
          <w:b w:val="false"/>
          <w:bCs w:val="false"/>
          <w:i w:val="false"/>
          <w:iCs w:val="false"/>
          <w:strike w:val="false"/>
          <w:color w:val="000000"/>
          <w:sz w:val="22"/>
          <w:szCs w:val="22"/>
        </w:rPr>
        <w:t xml:space="preserve"> New hire information, candidate referrals, weekly status updates, and equipment return confirmations enter the system through standardized Microsoft Forms. Each form submission automatically triggers a Power Automate flow that routes data to the appropriate tracker. This replaces manual data entry and ensures consistent, complete information capture.</w:t>
      </w:r>
    </w:p>
    <w:p>
      <w:pPr>
        <w:spacing w:after="120" w:before="60" w:line="360" w:lineRule="auto"/>
      </w:pPr>
      <w:r>
        <w:rPr>
          <w:rFonts w:ascii="Calibri" w:cs="Calibri" w:eastAsia="Calibri" w:hAnsi="Calibri"/>
          <w:b/>
          <w:bCs/>
          <w:i w:val="false"/>
          <w:iCs w:val="false"/>
          <w:strike w:val="false"/>
          <w:color w:val="000000"/>
          <w:sz w:val="22"/>
          <w:szCs w:val="22"/>
        </w:rPr>
        <w:t xml:space="preserve">Layer 2 — Data Layer (SharePoint Lists or Excel on SharePoint):</w:t>
      </w:r>
      <w:r>
        <w:rPr>
          <w:rFonts w:ascii="Calibri" w:cs="Calibri" w:eastAsia="Calibri" w:hAnsi="Calibri"/>
          <w:b w:val="false"/>
          <w:bCs w:val="false"/>
          <w:i w:val="false"/>
          <w:iCs w:val="false"/>
          <w:strike w:val="false"/>
          <w:color w:val="000000"/>
          <w:sz w:val="22"/>
          <w:szCs w:val="22"/>
        </w:rPr>
        <w:t xml:space="preserve"> All tracker data resides in SharePoint—either as SharePoint Lists (recommended for better automation support) or as Excel files hosted in SharePoint document libraries. SharePoint serves as the single source of truth, replacing locally saved spreadsheet copies. All team members access the same live data through Teams tabs or direct SharePoint access.</w:t>
      </w:r>
    </w:p>
    <w:p>
      <w:pPr>
        <w:spacing w:after="120" w:before="60" w:line="360" w:lineRule="auto"/>
      </w:pPr>
      <w:r>
        <w:rPr>
          <w:rFonts w:ascii="Calibri" w:cs="Calibri" w:eastAsia="Calibri" w:hAnsi="Calibri"/>
          <w:b/>
          <w:bCs/>
          <w:i w:val="false"/>
          <w:iCs w:val="false"/>
          <w:strike w:val="false"/>
          <w:color w:val="000000"/>
          <w:sz w:val="22"/>
          <w:szCs w:val="22"/>
        </w:rPr>
        <w:t xml:space="preserve">Layer 3 — Automation Layer (Power Automate):</w:t>
      </w:r>
      <w:r>
        <w:rPr>
          <w:rFonts w:ascii="Calibri" w:cs="Calibri" w:eastAsia="Calibri" w:hAnsi="Calibri"/>
          <w:b w:val="false"/>
          <w:bCs w:val="false"/>
          <w:i w:val="false"/>
          <w:iCs w:val="false"/>
          <w:strike w:val="false"/>
          <w:color w:val="000000"/>
          <w:sz w:val="22"/>
          <w:szCs w:val="22"/>
        </w:rPr>
        <w:t xml:space="preserve"> Twelve Power Automate flows monitor the data layer for trigger events—new records, status changes, date thresholds, and KPI breaches. When triggered, flows execute predefined action sequences: posting Teams notifications, sending email alerts, creating Planner tasks, escalating to leadership, and compiling summary reports. This layer replaces all manual notification and reminder processes.</w:t>
      </w:r>
    </w:p>
    <w:p>
      <w:pPr>
        <w:spacing w:after="120" w:before="60" w:line="360" w:lineRule="auto"/>
      </w:pPr>
      <w:r>
        <w:rPr>
          <w:rFonts w:ascii="Calibri" w:cs="Calibri" w:eastAsia="Calibri" w:hAnsi="Calibri"/>
          <w:b/>
          <w:bCs/>
          <w:i w:val="false"/>
          <w:iCs w:val="false"/>
          <w:strike w:val="false"/>
          <w:color w:val="000000"/>
          <w:sz w:val="22"/>
          <w:szCs w:val="22"/>
        </w:rPr>
        <w:t xml:space="preserve">Layer 4 — Collaboration Layer (Microsoft Teams):</w:t>
      </w:r>
      <w:r>
        <w:rPr>
          <w:rFonts w:ascii="Calibri" w:cs="Calibri" w:eastAsia="Calibri" w:hAnsi="Calibri"/>
          <w:b w:val="false"/>
          <w:bCs w:val="false"/>
          <w:i w:val="false"/>
          <w:iCs w:val="false"/>
          <w:strike w:val="false"/>
          <w:color w:val="000000"/>
          <w:sz w:val="22"/>
          <w:szCs w:val="22"/>
        </w:rPr>
        <w:t xml:space="preserve"> Eleven purpose-built Teams channels organize communication by function (recruiting, onboarding, security, training, operations, equipment, budget, risk, alerts, and leadership). Each channel includes embedded tabs for the relevant SharePoint tracker, Planner board, and documents. Automated notifications from Power Automate flow directly into channels, ensuring stakeholders receive timely, contextual updates.</w:t>
      </w:r>
    </w:p>
    <w:p>
      <w:pPr>
        <w:spacing w:after="120" w:before="60" w:line="360" w:lineRule="auto"/>
      </w:pPr>
      <w:r>
        <w:rPr>
          <w:rFonts w:ascii="Calibri" w:cs="Calibri" w:eastAsia="Calibri" w:hAnsi="Calibri"/>
          <w:b/>
          <w:bCs/>
          <w:i w:val="false"/>
          <w:iCs w:val="false"/>
          <w:strike w:val="false"/>
          <w:color w:val="000000"/>
          <w:sz w:val="22"/>
          <w:szCs w:val="22"/>
        </w:rPr>
        <w:t xml:space="preserve">Layer 5 — Reporting Layer (Power BI):</w:t>
      </w:r>
      <w:r>
        <w:rPr>
          <w:rFonts w:ascii="Calibri" w:cs="Calibri" w:eastAsia="Calibri" w:hAnsi="Calibri"/>
          <w:b w:val="false"/>
          <w:bCs w:val="false"/>
          <w:i w:val="false"/>
          <w:iCs w:val="false"/>
          <w:strike w:val="false"/>
          <w:color w:val="000000"/>
          <w:sz w:val="22"/>
          <w:szCs w:val="22"/>
        </w:rPr>
        <w:t xml:space="preserve"> Four Power BI dashboards pull live data from the SharePoint data layer and present it as interactive visualizations. The Executive Overview dashboard provides a single-pane view for leadership and government clients. Functional dashboards provide detailed metrics for recruiting, security/compliance, and operations/training teams. Dashboards refresh automatically on defined schedules.</w:t>
      </w:r>
    </w:p>
    <w:p>
      <w:pPr>
        <w:spacing w:after="120" w:before="60" w:line="360" w:lineRule="auto"/>
      </w:pPr>
      <w:r>
        <w:rPr>
          <w:rFonts w:ascii="Calibri" w:cs="Calibri" w:eastAsia="Calibri" w:hAnsi="Calibri"/>
          <w:b/>
          <w:bCs/>
          <w:i w:val="false"/>
          <w:iCs w:val="false"/>
          <w:strike w:val="false"/>
          <w:color w:val="000000"/>
          <w:sz w:val="22"/>
          <w:szCs w:val="22"/>
        </w:rPr>
        <w:t xml:space="preserve">Layer 6 — Task Layer (Planner / To Do):</w:t>
      </w:r>
      <w:r>
        <w:rPr>
          <w:rFonts w:ascii="Calibri" w:cs="Calibri" w:eastAsia="Calibri" w:hAnsi="Calibri"/>
          <w:b w:val="false"/>
          <w:bCs w:val="false"/>
          <w:i w:val="false"/>
          <w:iCs w:val="false"/>
          <w:strike w:val="false"/>
          <w:color w:val="000000"/>
          <w:sz w:val="22"/>
          <w:szCs w:val="22"/>
        </w:rPr>
        <w:t xml:space="preserve"> Five Planner boards organize tasks by function with pre-defined buckets matching workflow stages. Power Automate automatically creates tasks from trigger events (new candidate → screening task; offer accepted → onboarding checklist; equipment separation → return tasks). Planner boards embed in Teams channels for seamless visibility, and tasks sync to individuals' To Do apps for personal task management.</w:t>
      </w:r>
    </w:p>
    <w:p>
      <w:pPr>
        <w:pStyle w:val="Heading2"/>
        <w:spacing w:after="120" w:before="360" w:line="312" w:lineRule="auto"/>
      </w:pPr>
      <w:r>
        <w:rPr>
          <w:rFonts w:ascii="Calibri" w:cs="Calibri" w:eastAsia="Calibri" w:hAnsi="Calibri"/>
          <w:color w:val="1F4E79"/>
          <w:sz w:val="36"/>
          <w:szCs w:val="36"/>
        </w:rPr>
        <w:t xml:space="preserve">2.3 Integration Points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6%"/>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Source</w:t>
            </w:r>
          </w:p>
        </w:tc>
        <w:tc>
          <w:tcPr>
            <w:tcW w:type="pct" w:w="16%"/>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Destination</w:t>
            </w:r>
          </w:p>
        </w:tc>
        <w:tc>
          <w:tcPr>
            <w:tcW w:type="pct" w:w="31%"/>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Method</w:t>
            </w:r>
          </w:p>
        </w:tc>
        <w:tc>
          <w:tcPr>
            <w:tcW w:type="pct" w:w="37%"/>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Purpose</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Forms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SharePoint / Excel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Automate (auto-populate)</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Capture new data and add to trackers automatically</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SharePoint / Excel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Automate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Trigger-based (new item, modified item, scheduled)</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Detect events requiring automated response</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Automate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Teams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 adaptive card / message</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 notifications in functional channels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Automate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Outlook</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Send email action</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notifications, reminders, and digests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Automate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Planner</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task action</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Auto-generate tasks from workflow events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SharePoint / Excel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BI</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DirectQuery or scheduled refresh</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Live data for executive dashboards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Planner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Embedded tab</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Task visibility within collaboration channels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BI</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 SharePoint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Embedded web part / tab</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Dashboard access without leaving the collaboration platform</w:t>
            </w:r>
          </w:p>
        </w:tc>
      </w:tr>
    </w:tbl>
    <w:p>
      <w:pPr>
        <w:spacing w:after="200" w:before="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999999"/>
          <w:sz w:val="16"/>
          <w:szCs w:val="16"/>
        </w:rPr>
        <w:t xml:space="preserve">[COMPANY NAME] – CONFIDENTIAL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210"/>
              <w:bottom w:type="dxa" w:w="120"/>
              <w:right w:type="dxa" w:w="210"/>
            </w:tcMar>
          </w:tcPr>
          <w:p>
            <w:pPr>
              <w:spacing w:after="120" w:line="408" w:lineRule="auto"/>
            </w:pPr>
            <w:r>
              <w:t xml:space="preserve">Section 3: SharePoint Site Structure</w:t>
            </w:r>
          </w:p>
        </w:tc>
      </w:tr>
    </w:tbl>
    <w:p>
      <w:pPr>
        <w:spacing w:after="240" w:before="0"/>
      </w:pPr>
    </w:p>
    <w:p>
      <w:pPr>
        <w:pStyle w:val="Heading2"/>
        <w:spacing w:after="120" w:before="360" w:line="312" w:lineRule="auto"/>
      </w:pPr>
      <w:r>
        <w:rPr>
          <w:rFonts w:ascii="Calibri" w:cs="Calibri" w:eastAsia="Calibri" w:hAnsi="Calibri"/>
          <w:color w:val="1F4E79"/>
          <w:sz w:val="36"/>
          <w:szCs w:val="36"/>
        </w:rPr>
        <w:t xml:space="preserve">3.1 Recommended Site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Setting</w:t>
            </w:r>
          </w:p>
        </w:tc>
        <w:tc>
          <w:tcPr>
            <w:tcW w:type="pct" w:w="7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Value</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Site Name</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NAME] – Surge Hiring Hub</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Site URL</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[SHAREPOINT URL]</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Site Template</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 Site (connected to Microsoft 365 Group)</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Site Owner</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NAME]</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External Sharing</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Disabled (unless government client access approved)</w:t>
            </w:r>
          </w:p>
        </w:tc>
      </w:tr>
    </w:tbl>
    <w:p>
      <w:pPr>
        <w:spacing w:after="200" w:before="0"/>
      </w:pPr>
    </w:p>
    <w:p>
      <w:pPr>
        <w:pStyle w:val="Heading3"/>
        <w:spacing w:after="120" w:before="240" w:line="312" w:lineRule="auto"/>
      </w:pPr>
      <w:r>
        <w:rPr>
          <w:rFonts w:ascii="Calibri" w:cs="Calibri" w:eastAsia="Calibri" w:hAnsi="Calibri"/>
          <w:color w:val="1F4E79"/>
          <w:sz w:val="28"/>
          <w:szCs w:val="28"/>
        </w:rPr>
        <w:t xml:space="preserve">Home Page Configuration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Welcome banner</w:t>
      </w:r>
      <w:r>
        <w:rPr>
          <w:rFonts w:ascii="Calibri" w:cs="Calibri" w:eastAsia="Calibri" w:hAnsi="Calibri"/>
          <w:b w:val="false"/>
          <w:bCs w:val="false"/>
          <w:i w:val="false"/>
          <w:iCs w:val="false"/>
          <w:strike w:val="false"/>
          <w:color w:val="000000"/>
          <w:sz w:val="22"/>
          <w:szCs w:val="22"/>
        </w:rPr>
        <w:t xml:space="preserve"> — Contract overview, team mission, and surge timeline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Quick links</w:t>
      </w:r>
      <w:r>
        <w:rPr>
          <w:rFonts w:ascii="Calibri" w:cs="Calibri" w:eastAsia="Calibri" w:hAnsi="Calibri"/>
          <w:b w:val="false"/>
          <w:bCs w:val="false"/>
          <w:i w:val="false"/>
          <w:iCs w:val="false"/>
          <w:strike w:val="false"/>
          <w:color w:val="000000"/>
          <w:sz w:val="22"/>
          <w:szCs w:val="22"/>
        </w:rPr>
        <w:t xml:space="preserve"> — Direct access to all hubs, key documents, and forms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Embedded Power BI dashboard</w:t>
      </w:r>
      <w:r>
        <w:rPr>
          <w:rFonts w:ascii="Calibri" w:cs="Calibri" w:eastAsia="Calibri" w:hAnsi="Calibri"/>
          <w:b w:val="false"/>
          <w:bCs w:val="false"/>
          <w:i w:val="false"/>
          <w:iCs w:val="false"/>
          <w:strike w:val="false"/>
          <w:color w:val="000000"/>
          <w:sz w:val="22"/>
          <w:szCs w:val="22"/>
        </w:rPr>
        <w:t xml:space="preserve"> — Executive Overview (Phase 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News/Announcements web part</w:t>
      </w:r>
      <w:r>
        <w:rPr>
          <w:rFonts w:ascii="Calibri" w:cs="Calibri" w:eastAsia="Calibri" w:hAnsi="Calibri"/>
          <w:b w:val="false"/>
          <w:bCs w:val="false"/>
          <w:i w:val="false"/>
          <w:iCs w:val="false"/>
          <w:strike w:val="false"/>
          <w:color w:val="000000"/>
          <w:sz w:val="22"/>
          <w:szCs w:val="22"/>
        </w:rPr>
        <w:t xml:space="preserve"> — Team updates, milestones, policy changes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Team contacts and escalation paths</w:t>
      </w:r>
      <w:r>
        <w:rPr>
          <w:rFonts w:ascii="Calibri" w:cs="Calibri" w:eastAsia="Calibri" w:hAnsi="Calibri"/>
          <w:b w:val="false"/>
          <w:bCs w:val="false"/>
          <w:i w:val="false"/>
          <w:iCs w:val="false"/>
          <w:strike w:val="false"/>
          <w:color w:val="000000"/>
          <w:sz w:val="22"/>
          <w:szCs w:val="22"/>
        </w:rPr>
        <w:t xml:space="preserve"> — Key personnel with roles and contact info</w:t>
      </w:r>
    </w:p>
    <w:p>
      <w:pPr>
        <w:pStyle w:val="Heading2"/>
        <w:spacing w:after="120" w:before="360" w:line="312" w:lineRule="auto"/>
      </w:pPr>
      <w:r>
        <w:rPr>
          <w:rFonts w:ascii="Calibri" w:cs="Calibri" w:eastAsia="Calibri" w:hAnsi="Calibri"/>
          <w:color w:val="1F4E79"/>
          <w:sz w:val="36"/>
          <w:szCs w:val="36"/>
        </w:rPr>
        <w:t xml:space="preserve">3.2 Document Libraries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Library Name</w:t>
            </w:r>
          </w:p>
        </w:tc>
        <w:tc>
          <w:tcPr>
            <w:tcW w:type="pct" w:w="4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Contents</w:t>
            </w:r>
          </w:p>
        </w:tc>
        <w:tc>
          <w:tcPr>
            <w:tcW w:type="pct" w:w="3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Permissions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01 – Master Guides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Master Guide, Operations Guide, Automation Roadmap</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team members (Read); PM and Leads (Edit)</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02 – Recruiting Documents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Offer letter templates, candidate communications, job descriptions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Recruiting team (Edit); Others (Read)</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03 – Onboarding Documents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Hire Kit, equipment forms, telework agreements, NDAs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team (Edit); Others (Read)</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04 – Security Documents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e-QIP templates, clearance correspondence, SF-86 guidance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FSO and Security team only (Edit); PM (Read)</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05 – Training Materials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modules, assessments, certification records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leads (Edit); All (Read)</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06 – Offboarding Documents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Offboarding checklists, exit interview forms, equipment return forms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team (Edit); Others (Read)</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07 – Reports &amp; Dashboards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 reports, budget reports, status briefings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and Leads (Edit); Gov client (Read, if approved)</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08 – Spreadsheet Hubs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tracker spreadsheets (Command Center or split hubs)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Designated owners (Edit); Team (Read)</w:t>
            </w:r>
          </w:p>
        </w:tc>
      </w:tr>
    </w:tbl>
    <w:p>
      <w:pPr>
        <w:spacing w:after="200" w:before="0"/>
      </w:pPr>
    </w:p>
    <w:p>
      <w:pPr>
        <w:pStyle w:val="Heading2"/>
        <w:spacing w:after="120" w:before="360" w:line="312" w:lineRule="auto"/>
      </w:pPr>
      <w:r>
        <w:rPr>
          <w:rFonts w:ascii="Calibri" w:cs="Calibri" w:eastAsia="Calibri" w:hAnsi="Calibri"/>
          <w:color w:val="1F4E79"/>
          <w:sz w:val="36"/>
          <w:szCs w:val="36"/>
        </w:rPr>
        <w:t xml:space="preserve">3.3 SharePoint Lists (Recommended Alternative to Excel)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120" w:line="408" w:lineRule="auto"/>
            </w:pPr>
            <w:r>
              <w:rPr>
                <w:b/>
                <w:bCs/>
                <w:i w:val="false"/>
                <w:iCs w:val="false"/>
                <w:color w:val="000000"/>
              </w:rPr>
              <w:t xml:space="preserve">Recommendation</w:t>
            </w:r>
          </w:p>
          <w:p>
            <w:pPr>
              <w:spacing w:after="120" w:line="408" w:lineRule="auto"/>
            </w:pPr>
            <w:r>
              <w:t xml:space="preserve">For maximum automation capability, consider migrating key tracker tabs from Excel to SharePoint Lists. SharePoint Lists offer better Power Automate integration, column-level permissions, built-in versioning, and support for more complex trigger conditions. Excel on SharePoint remains a viable option for teams more comfortable with the spreadsheet interface.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List Name</w:t>
            </w:r>
          </w:p>
        </w:tc>
        <w:tc>
          <w:tcPr>
            <w:tcW w:type="pct" w:w="2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Purpose</w:t>
            </w:r>
          </w:p>
        </w:tc>
        <w:tc>
          <w:tcPr>
            <w:tcW w:type="pct" w:w="5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Key Columns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Candidate Tracker</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Track all candidates through the hiring pipeline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Name, Status, Source, Position, Stage, Days in Stage, Recruiter, Date Added, Notes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Employee Roster</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employee information and status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Name, Employee ID, Position, Start Date, Clearance Level, Status, Supervisor, Location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Security Clearance Tracker</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e-QIP and clearance processing management</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Name, Clearance Type, SF-86 Status, Submission Date, Investigation Status, Adjudication, Days Since Submission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Equipment Inventory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Asset tracking and deployment management</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Asset Tag, Type, Assigned To, Status, Serial Number, Ship Date, Return Date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Register</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risk identification and mitigation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 ID, Description, Likelihood (1–5), Impact (1–5), Risk Score, Owner, Mitigation Plan, Status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Action Items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Cross-functional task tracking</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Task, Owner, Due Date, Status, Priority, Category, Source, Notes</w:t>
            </w:r>
          </w:p>
        </w:tc>
      </w:tr>
    </w:tbl>
    <w:p>
      <w:pPr>
        <w:spacing w:after="200" w:before="0"/>
      </w:pPr>
    </w:p>
    <w:p>
      <w:pPr>
        <w:pStyle w:val="Heading2"/>
        <w:spacing w:after="120" w:before="360" w:line="312" w:lineRule="auto"/>
      </w:pPr>
      <w:r>
        <w:rPr>
          <w:rFonts w:ascii="Calibri" w:cs="Calibri" w:eastAsia="Calibri" w:hAnsi="Calibri"/>
          <w:color w:val="1F4E79"/>
          <w:sz w:val="36"/>
          <w:szCs w:val="36"/>
        </w:rPr>
        <w:t xml:space="preserve">3.4 Version Control Settings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Setting</w:t>
            </w:r>
          </w:p>
        </w:tc>
        <w:tc>
          <w:tcPr>
            <w:tcW w:type="pct" w:w="2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Configuration</w:t>
            </w:r>
          </w:p>
        </w:tc>
        <w:tc>
          <w:tcPr>
            <w:tcW w:type="pct" w:w="47%"/>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Applies To</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 versioning</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Enabled</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libraries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Check-out required</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Spreadsheet Hubs (08) library</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Version history retained</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 versions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libraries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Content approval required</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Master Guides (01), Recruiting Documents (02) templates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Modification alerts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Configured for library owners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libraries</w:t>
            </w:r>
          </w:p>
        </w:tc>
      </w:tr>
    </w:tbl>
    <w:p>
      <w:pPr>
        <w:spacing w:after="200" w:before="0"/>
      </w:pPr>
    </w:p>
    <w:p>
      <w:pPr>
        <w:pStyle w:val="Heading2"/>
        <w:spacing w:after="120" w:before="360" w:line="312" w:lineRule="auto"/>
      </w:pPr>
      <w:r>
        <w:rPr>
          <w:rFonts w:ascii="Calibri" w:cs="Calibri" w:eastAsia="Calibri" w:hAnsi="Calibri"/>
          <w:color w:val="1F4E79"/>
          <w:sz w:val="36"/>
          <w:szCs w:val="36"/>
        </w:rPr>
        <w:t xml:space="preserve">3.5 Permission Groups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Group Name</w:t>
            </w:r>
          </w:p>
        </w:tc>
        <w:tc>
          <w:tcPr>
            <w:tcW w:type="pct" w:w="4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Members</w:t>
            </w:r>
          </w:p>
        </w:tc>
        <w:tc>
          <w:tcPr>
            <w:tcW w:type="pct" w:w="3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Access Level</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Surge Hiring – Owners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Deputy PM</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Control</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Surge Hiring – Leads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Recruiting Lead, HR Lead, Security Lead, Training Lead</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Edit (own area) + Read (all areas)</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Surge Hiring – Team Members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surge team staff</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 + Contribute (own documents)</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Surge Hiring – Government Client</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 POC]</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 (Reports &amp; Dashboards only)</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Surge Hiring – FSO Only</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FSO, Security staff</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Control (Security library only)</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120" w:line="408" w:lineRule="auto"/>
            </w:pPr>
            <w:r>
              <w:rPr>
                <w:b/>
                <w:bCs/>
                <w:i w:val="false"/>
                <w:iCs w:val="false"/>
                <w:color w:val="000000"/>
              </w:rPr>
              <w:t xml:space="preserve">Security Note</w:t>
            </w:r>
          </w:p>
          <w:p>
            <w:pPr>
              <w:spacing w:after="120" w:line="408" w:lineRule="auto"/>
            </w:pPr>
            <w:r>
              <w:t xml:space="preserve">The Security Documents (04) library must be configured with unique permissions breaking inheritance from the site level. Only the FSO Only group and PM should have access. External sharing must be explicitly disabled for this library.</w:t>
            </w:r>
          </w:p>
        </w:tc>
      </w:tr>
    </w:tbl>
    <w:p>
      <w:pPr>
        <w:spacing w:after="240" w:before="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999999"/>
          <w:sz w:val="16"/>
          <w:szCs w:val="16"/>
        </w:rPr>
        <w:t xml:space="preserve">[COMPANY NAME] – CONFIDENTIAL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210"/>
              <w:bottom w:type="dxa" w:w="120"/>
              <w:right w:type="dxa" w:w="210"/>
            </w:tcMar>
          </w:tcPr>
          <w:p>
            <w:pPr>
              <w:spacing w:after="120" w:line="408" w:lineRule="auto"/>
            </w:pPr>
            <w:r>
              <w:t xml:space="preserve">Section 4: Power Automate Flows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defines twelve Power Automate flows that together automate the core notification, escalation, and data-routing processes of the Surge Hiring Toolkit. Flows are organized by implementation phase, from foundational alerts (Phase 1) through advanced analytics triggers (Phase 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120" w:line="408" w:lineRule="auto"/>
            </w:pPr>
            <w:r>
              <w:rPr>
                <w:b/>
                <w:bCs/>
                <w:i w:val="false"/>
                <w:iCs w:val="false"/>
                <w:color w:val="000000"/>
              </w:rPr>
              <w:t xml:space="preserve">Implementation Tip</w:t>
            </w:r>
          </w:p>
          <w:p>
            <w:pPr>
              <w:spacing w:after="120" w:line="408" w:lineRule="auto"/>
            </w:pPr>
            <w:r>
              <w:t xml:space="preserve">Build and test each flow individually before connecting them. Use the "Test" feature in Power Automate with sample data before going live. Name all flows with a consistent prefix (e.g., "SH-01 New Candidate Alert") for easy management.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90"/>
              <w:left w:type="dxa" w:w="180"/>
              <w:bottom w:type="dxa" w:w="90"/>
              <w:right w:type="dxa" w:w="180"/>
            </w:tcMar>
          </w:tcPr>
          <w:p>
            <w:pPr>
              <w:spacing w:after="120" w:line="408" w:lineRule="auto"/>
            </w:pPr>
            <w:r>
              <w:t xml:space="preserve">Flow 1: New Candidate Alert</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8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Flow Name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SH-01 New Candidate Alert</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1</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Beginner</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 Time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minutes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When a new row is added to the Candidate Tracker (SharePoint list item created or new Excel table row)</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Actions (Step-by-Step):</w:t>
      </w:r>
    </w:p>
    <w:p>
      <w:pPr>
        <w:pStyle w:val="ListParagraph"/>
        <w:numPr>
          <w:ilvl w:val="0"/>
          <w:numId w:val="2"/>
        </w:numPr>
        <w:spacing w:after="60" w:line="408" w:lineRule="auto"/>
        <w:ind w:left="720" w:hanging="360"/>
      </w:pPr>
      <w:r>
        <w:t xml:space="preserve">Get the new candidate details (Name, Position, Source, Assigned Recruiter) from the trigger output</w:t>
      </w:r>
    </w:p>
    <w:p>
      <w:pPr>
        <w:pStyle w:val="ListParagraph"/>
        <w:numPr>
          <w:ilvl w:val="0"/>
          <w:numId w:val="2"/>
        </w:numPr>
        <w:spacing w:after="60" w:line="408" w:lineRule="auto"/>
        <w:ind w:left="720" w:hanging="360"/>
      </w:pPr>
      <w:r>
        <w:t xml:space="preserve">Post an adaptive card to the Teams channel </w:t>
      </w:r>
      <w:r>
        <w:rPr>
          <w:b/>
          <w:bCs/>
          <w:color w:val="000000"/>
        </w:rPr>
        <w:t xml:space="preserve">#recruiting-pipeline</w:t>
      </w:r>
      <w:r>
        <w:t xml:space="preserve"> displaying:</w:t>
      </w:r>
    </w:p>
    <w:p>
      <w:pPr>
        <w:pStyle w:val="ListParagraph"/>
        <w:numPr>
          <w:ilvl w:val="1"/>
          <w:numId w:val="1"/>
        </w:numPr>
        <w:spacing w:after="60" w:line="408" w:lineRule="auto"/>
        <w:ind w:left="1440" w:hanging="360"/>
      </w:pPr>
      <w:r>
        <w:t xml:space="preserve">Candidate name and position applied for</w:t>
      </w:r>
    </w:p>
    <w:p>
      <w:pPr>
        <w:pStyle w:val="ListParagraph"/>
        <w:numPr>
          <w:ilvl w:val="1"/>
          <w:numId w:val="1"/>
        </w:numPr>
        <w:spacing w:after="60" w:line="408" w:lineRule="auto"/>
        <w:ind w:left="1440" w:hanging="360"/>
      </w:pPr>
      <w:r>
        <w:t xml:space="preserve">Source (referral, job board, agency, etc.)</w:t>
      </w:r>
    </w:p>
    <w:p>
      <w:pPr>
        <w:pStyle w:val="ListParagraph"/>
        <w:numPr>
          <w:ilvl w:val="1"/>
          <w:numId w:val="1"/>
        </w:numPr>
        <w:spacing w:after="60" w:line="408" w:lineRule="auto"/>
        <w:ind w:left="1440" w:hanging="360"/>
      </w:pPr>
      <w:r>
        <w:t xml:space="preserve">Assigned recruiter</w:t>
      </w:r>
    </w:p>
    <w:p>
      <w:pPr>
        <w:pStyle w:val="ListParagraph"/>
        <w:numPr>
          <w:ilvl w:val="1"/>
          <w:numId w:val="1"/>
        </w:numPr>
        <w:spacing w:after="60" w:line="408" w:lineRule="auto"/>
        <w:ind w:left="1440" w:hanging="360"/>
      </w:pPr>
      <w:r>
        <w:t xml:space="preserve">Date added</w:t>
      </w:r>
    </w:p>
    <w:p>
      <w:pPr>
        <w:pStyle w:val="ListParagraph"/>
        <w:numPr>
          <w:ilvl w:val="0"/>
          <w:numId w:val="2"/>
        </w:numPr>
        <w:spacing w:after="60" w:line="408" w:lineRule="auto"/>
        <w:ind w:left="720" w:hanging="360"/>
      </w:pPr>
      <w:r>
        <w:t xml:space="preserve">Send an email notification to the assigned recruiter with candidate details and a link to the tracker</w:t>
      </w:r>
    </w:p>
    <w:p>
      <w:pPr>
        <w:pStyle w:val="ListParagraph"/>
        <w:numPr>
          <w:ilvl w:val="0"/>
          <w:numId w:val="2"/>
        </w:numPr>
        <w:spacing w:after="60" w:line="408" w:lineRule="auto"/>
        <w:ind w:left="720" w:hanging="360"/>
      </w:pPr>
      <w:r>
        <w:t xml:space="preserve">Create a Planner task in the Recruiting Tasks board, "Sourcing" bucket, titled "Initial Screening – [Candidate Name]" with due date = today + 2 business days, assigned to the recruiter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90"/>
              <w:left w:type="dxa" w:w="180"/>
              <w:bottom w:type="dxa" w:w="90"/>
              <w:right w:type="dxa" w:w="180"/>
            </w:tcMar>
          </w:tcPr>
          <w:p>
            <w:pPr>
              <w:spacing w:after="120" w:line="408" w:lineRule="auto"/>
            </w:pPr>
            <w:r>
              <w:t xml:space="preserve">Flow 2: Candidate Status Change Notification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8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Flow Name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SH-02 Candidate Status Change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1</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 Time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45 minutes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When a candidate's Status column is modified in the Candidate Tracker</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Actions (Step-by-Step):</w:t>
      </w:r>
    </w:p>
    <w:p>
      <w:pPr>
        <w:pStyle w:val="ListParagraph"/>
        <w:numPr>
          <w:ilvl w:val="0"/>
          <w:numId w:val="2"/>
        </w:numPr>
        <w:spacing w:after="60" w:line="408" w:lineRule="auto"/>
        <w:ind w:left="720" w:hanging="360"/>
      </w:pPr>
      <w:r>
        <w:t xml:space="preserve">Retrieve the updated candidate record and identify the new status value</w:t>
      </w:r>
    </w:p>
    <w:p>
      <w:pPr>
        <w:pStyle w:val="ListParagraph"/>
        <w:numPr>
          <w:ilvl w:val="0"/>
          <w:numId w:val="2"/>
        </w:numPr>
        <w:spacing w:after="60" w:line="408" w:lineRule="auto"/>
        <w:ind w:left="720" w:hanging="360"/>
      </w:pPr>
      <w:r>
        <w:t xml:space="preserve">Use a Switch (condition) on the new Status value:</w:t>
      </w:r>
    </w:p>
    <w:p>
      <w:pPr>
        <w:pStyle w:val="ListParagraph"/>
        <w:numPr>
          <w:ilvl w:val="1"/>
          <w:numId w:val="1"/>
        </w:numPr>
        <w:spacing w:after="60" w:line="408" w:lineRule="auto"/>
        <w:ind w:left="1440" w:hanging="360"/>
      </w:pPr>
      <w:r>
        <w:rPr>
          <w:b/>
          <w:bCs/>
          <w:color w:val="000000"/>
        </w:rPr>
        <w:t xml:space="preserve">If Status = "Offer Extended"</w:t>
      </w:r>
      <w:r>
        <w:t xml:space="preserve"> → Post notification to Teams </w:t>
      </w:r>
      <w:r>
        <w:rPr>
          <w:b/>
          <w:bCs/>
          <w:color w:val="000000"/>
        </w:rPr>
        <w:t xml:space="preserve">#recruiting-pipeline</w:t>
      </w:r>
      <w:r>
        <w:t xml:space="preserve">; send email to HR Lead and PM</w:t>
      </w:r>
    </w:p>
    <w:p>
      <w:pPr>
        <w:pStyle w:val="ListParagraph"/>
        <w:numPr>
          <w:ilvl w:val="1"/>
          <w:numId w:val="1"/>
        </w:numPr>
        <w:spacing w:after="60" w:line="408" w:lineRule="auto"/>
        <w:ind w:left="1440" w:hanging="360"/>
      </w:pPr>
      <w:r>
        <w:rPr>
          <w:b/>
          <w:bCs/>
          <w:color w:val="000000"/>
        </w:rPr>
        <w:t xml:space="preserve">If Status = "Offer Accepted"</w:t>
      </w:r>
      <w:r>
        <w:t xml:space="preserve"> → Post congratulatory notification to </w:t>
      </w:r>
      <w:r>
        <w:rPr>
          <w:b/>
          <w:bCs/>
          <w:color w:val="000000"/>
        </w:rPr>
        <w:t xml:space="preserve">#recruiting-pipeline</w:t>
      </w:r>
      <w:r>
        <w:t xml:space="preserve">; trigger onboarding checklist creation in Planner (Onboarding Tasks board); send notification to security team via </w:t>
      </w:r>
      <w:r>
        <w:rPr>
          <w:b/>
          <w:bCs/>
          <w:color w:val="000000"/>
        </w:rPr>
        <w:t xml:space="preserve">#security-clearances</w:t>
      </w:r>
      <w:r>
        <w:t xml:space="preserve"> channel to initiate e-QIP process</w:t>
      </w:r>
    </w:p>
    <w:p>
      <w:pPr>
        <w:pStyle w:val="ListParagraph"/>
        <w:numPr>
          <w:ilvl w:val="1"/>
          <w:numId w:val="1"/>
        </w:numPr>
        <w:spacing w:after="60" w:line="408" w:lineRule="auto"/>
        <w:ind w:left="1440" w:hanging="360"/>
      </w:pPr>
      <w:r>
        <w:rPr>
          <w:b/>
          <w:bCs/>
          <w:color w:val="000000"/>
        </w:rPr>
        <w:t xml:space="preserve">If Status = "Withdrawn" or "Declined"</w:t>
      </w:r>
      <w:r>
        <w:t xml:space="preserve"> → Notify Recruiting Lead via Teams; log the withdrawal/decline reason in the tracker; post summary to </w:t>
      </w:r>
      <w:r>
        <w:rPr>
          <w:b/>
          <w:bCs/>
          <w:color w:val="000000"/>
        </w:rPr>
        <w:t xml:space="preserve">#recruiting-pipeline</w:t>
      </w:r>
    </w:p>
    <w:p>
      <w:pPr>
        <w:pStyle w:val="ListParagraph"/>
        <w:numPr>
          <w:ilvl w:val="0"/>
          <w:numId w:val="2"/>
        </w:numPr>
        <w:spacing w:after="60" w:line="408" w:lineRule="auto"/>
        <w:ind w:left="720" w:hanging="360"/>
      </w:pPr>
      <w:r>
        <w:t xml:space="preserve">Post a general status update to </w:t>
      </w:r>
      <w:r>
        <w:rPr>
          <w:b/>
          <w:bCs/>
          <w:color w:val="000000"/>
        </w:rPr>
        <w:t xml:space="preserve">#recruiting-pipeline</w:t>
      </w:r>
      <w:r>
        <w:t xml:space="preserve"> for all other status changes (Screened, Interviewed, etc.)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90"/>
              <w:left w:type="dxa" w:w="180"/>
              <w:bottom w:type="dxa" w:w="90"/>
              <w:right w:type="dxa" w:w="180"/>
            </w:tcMar>
          </w:tcPr>
          <w:p>
            <w:pPr>
              <w:spacing w:after="120" w:line="408" w:lineRule="auto"/>
            </w:pPr>
            <w:r>
              <w:t xml:space="preserve">Flow 3: e-QIP / Security Clearance Reminder</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71%"/>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Flow Name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SH-03 Security Clearance Reminder</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1</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 Time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Scheduled — runs daily at 8:00 AM</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Actions (Step-by-Step):</w:t>
      </w:r>
    </w:p>
    <w:p>
      <w:pPr>
        <w:pStyle w:val="ListParagraph"/>
        <w:numPr>
          <w:ilvl w:val="0"/>
          <w:numId w:val="2"/>
        </w:numPr>
        <w:spacing w:after="60" w:line="408" w:lineRule="auto"/>
        <w:ind w:left="720" w:hanging="360"/>
      </w:pPr>
      <w:r>
        <w:t xml:space="preserve">Query the Security Clearance Tracker for all items where Status ≠ "Adjudicated" and Status ≠ "Denied"</w:t>
      </w:r>
    </w:p>
    <w:p>
      <w:pPr>
        <w:pStyle w:val="ListParagraph"/>
        <w:numPr>
          <w:ilvl w:val="0"/>
          <w:numId w:val="2"/>
        </w:numPr>
        <w:spacing w:after="60" w:line="408" w:lineRule="auto"/>
        <w:ind w:left="720" w:hanging="360"/>
      </w:pPr>
      <w:r>
        <w:t xml:space="preserve">Calculate Days Since Submission for each open clearance action</w:t>
      </w:r>
    </w:p>
    <w:p>
      <w:pPr>
        <w:pStyle w:val="ListParagraph"/>
        <w:numPr>
          <w:ilvl w:val="0"/>
          <w:numId w:val="2"/>
        </w:numPr>
        <w:spacing w:after="60" w:line="408" w:lineRule="auto"/>
        <w:ind w:left="720" w:hanging="360"/>
      </w:pPr>
      <w:r>
        <w:t xml:space="preserve">Apply tiered escalation logic:</w:t>
      </w:r>
    </w:p>
    <w:p>
      <w:pPr>
        <w:pStyle w:val="ListParagraph"/>
        <w:numPr>
          <w:ilvl w:val="1"/>
          <w:numId w:val="1"/>
        </w:numPr>
        <w:spacing w:after="60" w:line="408" w:lineRule="auto"/>
        <w:ind w:left="1440" w:hanging="360"/>
      </w:pPr>
      <w:r>
        <w:rPr>
          <w:b/>
          <w:bCs/>
          <w:color w:val="000000"/>
        </w:rPr>
        <w:t xml:space="preserve">Days &gt; 14:</w:t>
      </w:r>
      <w:r>
        <w:t xml:space="preserve"> Send standard reminder email to FSO and assigned security coordinator</w:t>
      </w:r>
    </w:p>
    <w:p>
      <w:pPr>
        <w:pStyle w:val="ListParagraph"/>
        <w:numPr>
          <w:ilvl w:val="1"/>
          <w:numId w:val="1"/>
        </w:numPr>
        <w:spacing w:after="60" w:line="408" w:lineRule="auto"/>
        <w:ind w:left="1440" w:hanging="360"/>
      </w:pPr>
      <w:r>
        <w:rPr>
          <w:b/>
          <w:bCs/>
          <w:color w:val="000000"/>
        </w:rPr>
        <w:t xml:space="preserve">Days &gt; 30:</w:t>
      </w:r>
      <w:r>
        <w:t xml:space="preserve"> Escalate to PM via Teams </w:t>
      </w:r>
      <w:r>
        <w:rPr>
          <w:b/>
          <w:bCs/>
          <w:color w:val="000000"/>
        </w:rPr>
        <w:t xml:space="preserve">#security-clearances</w:t>
      </w:r>
      <w:r>
        <w:t xml:space="preserve"> with high-priority flag</w:t>
      </w:r>
    </w:p>
    <w:p>
      <w:pPr>
        <w:pStyle w:val="ListParagraph"/>
        <w:numPr>
          <w:ilvl w:val="1"/>
          <w:numId w:val="1"/>
        </w:numPr>
        <w:spacing w:after="60" w:line="408" w:lineRule="auto"/>
        <w:ind w:left="1440" w:hanging="360"/>
      </w:pPr>
      <w:r>
        <w:rPr>
          <w:b/>
          <w:bCs/>
          <w:color w:val="000000"/>
        </w:rPr>
        <w:t xml:space="preserve">Days &gt; 60:</w:t>
      </w:r>
      <w:r>
        <w:t xml:space="preserve"> Send escalation email to PM and government security POC; post urgent alert to </w:t>
      </w:r>
      <w:r>
        <w:rPr>
          <w:b/>
          <w:bCs/>
          <w:color w:val="000000"/>
        </w:rPr>
        <w:t xml:space="preserve">#alerts</w:t>
      </w:r>
      <w:r>
        <w:t xml:space="preserve"> channel</w:t>
      </w:r>
    </w:p>
    <w:p>
      <w:pPr>
        <w:pStyle w:val="ListParagraph"/>
        <w:numPr>
          <w:ilvl w:val="0"/>
          <w:numId w:val="2"/>
        </w:numPr>
        <w:spacing w:after="60" w:line="408" w:lineRule="auto"/>
        <w:ind w:left="720" w:hanging="360"/>
      </w:pPr>
      <w:r>
        <w:t xml:space="preserve">Compile daily clearance status summary (total open, by stage, overdue count)</w:t>
      </w:r>
    </w:p>
    <w:p>
      <w:pPr>
        <w:pStyle w:val="ListParagraph"/>
        <w:numPr>
          <w:ilvl w:val="0"/>
          <w:numId w:val="2"/>
        </w:numPr>
        <w:spacing w:after="60" w:line="408" w:lineRule="auto"/>
        <w:ind w:left="720" w:hanging="360"/>
      </w:pPr>
      <w:r>
        <w:t xml:space="preserve">Post daily summary to </w:t>
      </w:r>
      <w:r>
        <w:rPr>
          <w:b/>
          <w:bCs/>
          <w:color w:val="000000"/>
        </w:rPr>
        <w:t xml:space="preserve">#security-clearances</w:t>
      </w:r>
      <w:r>
        <w:t xml:space="preserve"> Teams channel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90"/>
              <w:left w:type="dxa" w:w="180"/>
              <w:bottom w:type="dxa" w:w="90"/>
              <w:right w:type="dxa" w:w="180"/>
            </w:tcMar>
          </w:tcPr>
          <w:p>
            <w:pPr>
              <w:spacing w:after="120" w:line="408" w:lineRule="auto"/>
            </w:pPr>
            <w:r>
              <w:t xml:space="preserve">Flow 4: Onboarding Task Automation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8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Flow Name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SH-04 Onboarding Task Creator</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2</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 Time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hours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When a new employee is added to the Employee Roster with Status = "Onboarding"</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Actions (Step-by-Step):</w:t>
      </w:r>
    </w:p>
    <w:p>
      <w:pPr>
        <w:pStyle w:val="ListParagraph"/>
        <w:numPr>
          <w:ilvl w:val="0"/>
          <w:numId w:val="2"/>
        </w:numPr>
        <w:spacing w:after="60" w:line="408" w:lineRule="auto"/>
        <w:ind w:left="720" w:hanging="360"/>
      </w:pPr>
      <w:r>
        <w:t xml:space="preserve">Retrieve new employee details (name, position, start date, supervisor, clearance requirement)</w:t>
      </w:r>
    </w:p>
    <w:p>
      <w:pPr>
        <w:pStyle w:val="ListParagraph"/>
        <w:numPr>
          <w:ilvl w:val="0"/>
          <w:numId w:val="2"/>
        </w:numPr>
        <w:spacing w:after="60" w:line="408" w:lineRule="auto"/>
        <w:ind w:left="720" w:hanging="360"/>
      </w:pPr>
      <w:r>
        <w:t xml:space="preserve">Create a new Planner bucket (or use existing "Pre-Start" bucket) in the Onboarding Tasks board and auto-create the following tasks with relative due dates based on Start Date:</w:t>
      </w:r>
    </w:p>
    <w:p>
      <w:pPr>
        <w:pStyle w:val="ListParagraph"/>
        <w:numPr>
          <w:ilvl w:val="1"/>
          <w:numId w:val="1"/>
        </w:numPr>
        <w:spacing w:after="60" w:line="408" w:lineRule="auto"/>
        <w:ind w:left="1440" w:hanging="360"/>
      </w:pPr>
      <w:r>
        <w:t xml:space="preserve">Ship equipment — Due: Start Date minus 3 business days — Assigned to: IT Team</w:t>
      </w:r>
    </w:p>
    <w:p>
      <w:pPr>
        <w:pStyle w:val="ListParagraph"/>
        <w:numPr>
          <w:ilvl w:val="1"/>
          <w:numId w:val="1"/>
        </w:numPr>
        <w:spacing w:after="60" w:line="408" w:lineRule="auto"/>
        <w:ind w:left="1440" w:hanging="360"/>
      </w:pPr>
      <w:r>
        <w:t xml:space="preserve">Set up accounts (email, VPN, systems access) — Due: Start Date minus 1 day — Assigned to: IT Team</w:t>
      </w:r>
    </w:p>
    <w:p>
      <w:pPr>
        <w:pStyle w:val="ListParagraph"/>
        <w:numPr>
          <w:ilvl w:val="1"/>
          <w:numId w:val="1"/>
        </w:numPr>
        <w:spacing w:after="60" w:line="408" w:lineRule="auto"/>
        <w:ind w:left="1440" w:hanging="360"/>
      </w:pPr>
      <w:r>
        <w:t xml:space="preserve">Complete I-9 verification — Due: Start Date (Day 1) — Assigned to: HR</w:t>
      </w:r>
    </w:p>
    <w:p>
      <w:pPr>
        <w:pStyle w:val="ListParagraph"/>
        <w:numPr>
          <w:ilvl w:val="1"/>
          <w:numId w:val="1"/>
        </w:numPr>
        <w:spacing w:after="60" w:line="408" w:lineRule="auto"/>
        <w:ind w:left="1440" w:hanging="360"/>
      </w:pPr>
      <w:r>
        <w:t xml:space="preserve">Complete Day 1 orientation — Due: Start Date — Assigned to: Supervisor</w:t>
      </w:r>
    </w:p>
    <w:p>
      <w:pPr>
        <w:pStyle w:val="ListParagraph"/>
        <w:numPr>
          <w:ilvl w:val="1"/>
          <w:numId w:val="1"/>
        </w:numPr>
        <w:spacing w:after="60" w:line="408" w:lineRule="auto"/>
        <w:ind w:left="1440" w:hanging="360"/>
      </w:pPr>
      <w:r>
        <w:t xml:space="preserve">Complete initial training modules — Due: Start Date + 5 days — Assigned to: Employee / Training Lead</w:t>
      </w:r>
    </w:p>
    <w:p>
      <w:pPr>
        <w:pStyle w:val="ListParagraph"/>
        <w:numPr>
          <w:ilvl w:val="1"/>
          <w:numId w:val="1"/>
        </w:numPr>
        <w:spacing w:after="60" w:line="408" w:lineRule="auto"/>
        <w:ind w:left="1440" w:hanging="360"/>
      </w:pPr>
      <w:r>
        <w:t xml:space="preserve">30-day check-in meeting — Due: Start Date + 30 days — Assigned to: Supervisor</w:t>
      </w:r>
    </w:p>
    <w:p>
      <w:pPr>
        <w:pStyle w:val="ListParagraph"/>
        <w:numPr>
          <w:ilvl w:val="0"/>
          <w:numId w:val="2"/>
        </w:numPr>
        <w:spacing w:after="60" w:line="408" w:lineRule="auto"/>
        <w:ind w:left="720" w:hanging="360"/>
      </w:pPr>
      <w:r>
        <w:t xml:space="preserve">Send automated welcome email to the new hire with first-day logistics, links to the New Hire Kit, and supervisor contact information</w:t>
      </w:r>
    </w:p>
    <w:p>
      <w:pPr>
        <w:pStyle w:val="ListParagraph"/>
        <w:numPr>
          <w:ilvl w:val="0"/>
          <w:numId w:val="2"/>
        </w:numPr>
        <w:spacing w:after="60" w:line="408" w:lineRule="auto"/>
        <w:ind w:left="720" w:hanging="360"/>
      </w:pPr>
      <w:r>
        <w:t xml:space="preserve">Send notification to IT team to provision accounts (email to IT distribution list)</w:t>
      </w:r>
    </w:p>
    <w:p>
      <w:pPr>
        <w:pStyle w:val="ListParagraph"/>
        <w:numPr>
          <w:ilvl w:val="0"/>
          <w:numId w:val="2"/>
        </w:numPr>
        <w:spacing w:after="60" w:line="408" w:lineRule="auto"/>
        <w:ind w:left="720" w:hanging="360"/>
      </w:pPr>
      <w:r>
        <w:t xml:space="preserve">Send notification to equipment team to prepare shipment</w:t>
      </w:r>
    </w:p>
    <w:p>
      <w:pPr>
        <w:pStyle w:val="ListParagraph"/>
        <w:numPr>
          <w:ilvl w:val="0"/>
          <w:numId w:val="2"/>
        </w:numPr>
        <w:spacing w:after="60" w:line="408" w:lineRule="auto"/>
        <w:ind w:left="720" w:hanging="360"/>
      </w:pPr>
      <w:r>
        <w:t xml:space="preserve">Post new hire announcement to </w:t>
      </w:r>
      <w:r>
        <w:rPr>
          <w:b/>
          <w:bCs/>
          <w:color w:val="000000"/>
        </w:rPr>
        <w:t xml:space="preserve">#general</w:t>
      </w:r>
      <w:r>
        <w:t xml:space="preserve"> Teams channel with employee name, position, and start date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90"/>
              <w:left w:type="dxa" w:w="180"/>
              <w:bottom w:type="dxa" w:w="90"/>
              <w:right w:type="dxa" w:w="180"/>
            </w:tcMar>
          </w:tcPr>
          <w:p>
            <w:pPr>
              <w:spacing w:after="120" w:line="408" w:lineRule="auto"/>
            </w:pPr>
            <w:r>
              <w:t xml:space="preserve">Flow 5: Weekly Status Digest</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7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Flow Name</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SH-05 Weekly Status Digest</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2</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Advanced</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 Time</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hours</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Scheduled — every Monday at 7:00 AM</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Actions (Step-by-Step):</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the Candidate Tracker and calculate weekly metrics: new candidates added, offers extended, offers accepted, hires started, withdrawals/declines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the Security Clearance Tracker for clearance pipeline status: total open, by stage, overdue count, average days in process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the Employee Roster for current headcount, employees in onboarding, employees separated this week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the Risk Register for all open risks with Critical or High severity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Compile all data into a formatted HTML email template with sections for each functional area, charts described in text, and key metrics highlighted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Send the digest email to: PM, Government Client POC, and Leadership distribution list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Post a summary version to the </w:t>
      </w:r>
      <w:r>
        <w:rPr>
          <w:rFonts w:ascii="Calibri" w:cs="Calibri" w:eastAsia="Calibri" w:hAnsi="Calibri"/>
          <w:b/>
          <w:bCs/>
          <w:i w:val="false"/>
          <w:iCs w:val="false"/>
          <w:strike w:val="false"/>
          <w:color w:val="000000"/>
          <w:sz w:val="22"/>
          <w:szCs w:val="22"/>
        </w:rPr>
        <w:t xml:space="preserve">#leadership-updates</w:t>
      </w:r>
      <w:r>
        <w:rPr>
          <w:rFonts w:ascii="Calibri" w:cs="Calibri" w:eastAsia="Calibri" w:hAnsi="Calibri"/>
          <w:b w:val="false"/>
          <w:bCs w:val="false"/>
          <w:i w:val="false"/>
          <w:iCs w:val="false"/>
          <w:strike w:val="false"/>
          <w:color w:val="000000"/>
          <w:sz w:val="22"/>
          <w:szCs w:val="22"/>
        </w:rPr>
        <w:t xml:space="preserve"> Teams channel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90"/>
              <w:left w:type="dxa" w:w="180"/>
              <w:bottom w:type="dxa" w:w="90"/>
              <w:right w:type="dxa" w:w="180"/>
            </w:tcMar>
          </w:tcPr>
          <w:p>
            <w:pPr>
              <w:spacing w:after="120" w:line="408" w:lineRule="auto"/>
            </w:pPr>
            <w:r>
              <w:t xml:space="preserve">Flow 6: Overdue Task Escalation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71%"/>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Flow Name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SH-06 Overdue Task Escalation</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2</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 Time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Scheduled — runs daily at 9:00 AM</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Actions (Step-by-Step):</w:t>
      </w:r>
    </w:p>
    <w:p>
      <w:pPr>
        <w:pStyle w:val="ListParagraph"/>
        <w:numPr>
          <w:ilvl w:val="0"/>
          <w:numId w:val="2"/>
        </w:numPr>
        <w:spacing w:after="60" w:line="408" w:lineRule="auto"/>
        <w:ind w:left="720" w:hanging="360"/>
      </w:pPr>
      <w:r>
        <w:t xml:space="preserve">Query all Planner boards for tasks where Due Date is before today and Status ≠ "Completed"</w:t>
      </w:r>
    </w:p>
    <w:p>
      <w:pPr>
        <w:pStyle w:val="ListParagraph"/>
        <w:numPr>
          <w:ilvl w:val="0"/>
          <w:numId w:val="2"/>
        </w:numPr>
        <w:spacing w:after="60" w:line="408" w:lineRule="auto"/>
        <w:ind w:left="720" w:hanging="360"/>
      </w:pPr>
      <w:r>
        <w:t xml:space="preserve">Group overdue tasks by assignee</w:t>
      </w:r>
    </w:p>
    <w:p>
      <w:pPr>
        <w:pStyle w:val="ListParagraph"/>
        <w:numPr>
          <w:ilvl w:val="0"/>
          <w:numId w:val="2"/>
        </w:numPr>
        <w:spacing w:after="60" w:line="408" w:lineRule="auto"/>
        <w:ind w:left="720" w:hanging="360"/>
      </w:pPr>
      <w:r>
        <w:t xml:space="preserve">For each assignee with overdue tasks, send a reminder email listing all overdue items with original due dates and days overdue</w:t>
      </w:r>
    </w:p>
    <w:p>
      <w:pPr>
        <w:pStyle w:val="ListParagraph"/>
        <w:numPr>
          <w:ilvl w:val="0"/>
          <w:numId w:val="2"/>
        </w:numPr>
        <w:spacing w:after="60" w:line="408" w:lineRule="auto"/>
        <w:ind w:left="720" w:hanging="360"/>
      </w:pPr>
      <w:r>
        <w:t xml:space="preserve">Apply escalation tiers:</w:t>
      </w:r>
    </w:p>
    <w:p>
      <w:pPr>
        <w:pStyle w:val="ListParagraph"/>
        <w:numPr>
          <w:ilvl w:val="1"/>
          <w:numId w:val="1"/>
        </w:numPr>
        <w:spacing w:after="60" w:line="408" w:lineRule="auto"/>
        <w:ind w:left="1440" w:hanging="360"/>
      </w:pPr>
      <w:r>
        <w:rPr>
          <w:b/>
          <w:bCs/>
          <w:color w:val="000000"/>
        </w:rPr>
        <w:t xml:space="preserve">1–3 days overdue:</w:t>
      </w:r>
      <w:r>
        <w:t xml:space="preserve"> Reminder to assignee only</w:t>
      </w:r>
    </w:p>
    <w:p>
      <w:pPr>
        <w:pStyle w:val="ListParagraph"/>
        <w:numPr>
          <w:ilvl w:val="1"/>
          <w:numId w:val="1"/>
        </w:numPr>
        <w:spacing w:after="60" w:line="408" w:lineRule="auto"/>
        <w:ind w:left="1440" w:hanging="360"/>
      </w:pPr>
      <w:r>
        <w:rPr>
          <w:b/>
          <w:bCs/>
          <w:color w:val="000000"/>
        </w:rPr>
        <w:t xml:space="preserve">&gt; 3 days overdue:</w:t>
      </w:r>
      <w:r>
        <w:t xml:space="preserve"> Reminder to assignee, cc supervisor</w:t>
      </w:r>
    </w:p>
    <w:p>
      <w:pPr>
        <w:pStyle w:val="ListParagraph"/>
        <w:numPr>
          <w:ilvl w:val="1"/>
          <w:numId w:val="1"/>
        </w:numPr>
        <w:spacing w:after="60" w:line="408" w:lineRule="auto"/>
        <w:ind w:left="1440" w:hanging="360"/>
      </w:pPr>
      <w:r>
        <w:rPr>
          <w:b/>
          <w:bCs/>
          <w:color w:val="000000"/>
        </w:rPr>
        <w:t xml:space="preserve">&gt; 7 days overdue:</w:t>
      </w:r>
      <w:r>
        <w:t xml:space="preserve"> Escalation to PM via Teams </w:t>
      </w:r>
      <w:r>
        <w:rPr>
          <w:b/>
          <w:bCs/>
          <w:color w:val="000000"/>
        </w:rPr>
        <w:t xml:space="preserve">#alerts</w:t>
      </w:r>
      <w:r>
        <w:t xml:space="preserve"> channel with urgent flag</w:t>
      </w:r>
    </w:p>
    <w:p>
      <w:pPr>
        <w:pStyle w:val="ListParagraph"/>
        <w:numPr>
          <w:ilvl w:val="0"/>
          <w:numId w:val="2"/>
        </w:numPr>
        <w:spacing w:after="60" w:line="408" w:lineRule="auto"/>
        <w:ind w:left="720" w:hanging="360"/>
      </w:pPr>
      <w:r>
        <w:t xml:space="preserve">Post daily overdue summary to </w:t>
      </w:r>
      <w:r>
        <w:rPr>
          <w:b/>
          <w:bCs/>
          <w:color w:val="000000"/>
        </w:rPr>
        <w:t xml:space="preserve">#alerts</w:t>
      </w:r>
      <w:r>
        <w:t xml:space="preserve"> Teams channel with total count, by-assignee breakdown, and longest-overdue items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90"/>
              <w:left w:type="dxa" w:w="180"/>
              <w:bottom w:type="dxa" w:w="90"/>
              <w:right w:type="dxa" w:w="180"/>
            </w:tcMar>
          </w:tcPr>
          <w:p>
            <w:pPr>
              <w:spacing w:after="120" w:line="408" w:lineRule="auto"/>
            </w:pPr>
            <w:r>
              <w:t xml:space="preserve">Flow 7: Equipment Return Tracker</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8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Flow Name</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SH-07 Equipment Return Automation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2</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 Time</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When an employee's Status changes to "Separating" or "Terminated" in the Employee Roster</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Actions (Step-by-Step):</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the Equipment Inventory for all assets currently assigned to the departing employee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Create an equipment return checklist in Planner (IT &amp; Equipment board, "Returns" bucket) with one task per assigned asset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Send the departing employee an email with return instructions and a prepaid shipping label template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Set a follow-up reminder for 5 business days after separation — check if equipment return has been initiated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equipment is not marked "Returned" within 10 business days, escalate to HR Lead and PM via email and Teams </w:t>
      </w:r>
      <w:r>
        <w:rPr>
          <w:rFonts w:ascii="Calibri" w:cs="Calibri" w:eastAsia="Calibri" w:hAnsi="Calibri"/>
          <w:b/>
          <w:bCs/>
          <w:i w:val="false"/>
          <w:iCs w:val="false"/>
          <w:strike w:val="false"/>
          <w:color w:val="000000"/>
          <w:sz w:val="22"/>
          <w:szCs w:val="22"/>
        </w:rPr>
        <w:t xml:space="preserve">#equipment-it</w:t>
      </w:r>
      <w:r>
        <w:rPr>
          <w:rFonts w:ascii="Calibri" w:cs="Calibri" w:eastAsia="Calibri" w:hAnsi="Calibri"/>
          <w:b w:val="false"/>
          <w:bCs w:val="false"/>
          <w:i w:val="false"/>
          <w:iCs w:val="false"/>
          <w:strike w:val="false"/>
          <w:color w:val="000000"/>
          <w:sz w:val="22"/>
          <w:szCs w:val="22"/>
        </w:rPr>
        <w:t xml:space="preserve"> channel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When all equipment items are marked "Received" in the Equipment Inventory, notify HR to close the offboarding case and post confirmation to </w:t>
      </w:r>
      <w:r>
        <w:rPr>
          <w:rFonts w:ascii="Calibri" w:cs="Calibri" w:eastAsia="Calibri" w:hAnsi="Calibri"/>
          <w:b/>
          <w:bCs/>
          <w:i w:val="false"/>
          <w:iCs w:val="false"/>
          <w:strike w:val="false"/>
          <w:color w:val="000000"/>
          <w:sz w:val="22"/>
          <w:szCs w:val="22"/>
        </w:rPr>
        <w:t xml:space="preserve">#equipment-it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90"/>
              <w:left w:type="dxa" w:w="180"/>
              <w:bottom w:type="dxa" w:w="90"/>
              <w:right w:type="dxa" w:w="180"/>
            </w:tcMar>
          </w:tcPr>
          <w:p>
            <w:pPr>
              <w:spacing w:after="120" w:line="408" w:lineRule="auto"/>
            </w:pPr>
            <w:r>
              <w:t xml:space="preserve">Flow 8: New Hire Intake Form Processing</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8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Flow Name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SH-08 Intake Form Processor</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2</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 Time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When a Microsoft Forms response is submitted (New Hire Intake Form)</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Actions (Step-by-Step):</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Parse form response data: full name, email, phone, position, start date, mailing address, emergency contact, clearance requirement, equipment preferences, and acknowledgments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Create a new row in the Employee Roster (SharePoint list or Excel) with all parsed information and set Status = "Onboarding"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Update the Candidate Tracker — find the candidate by name/email and update Status to "Offer Accepted" (or create a new entry if not found)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Post notification to Teams </w:t>
      </w:r>
      <w:r>
        <w:rPr>
          <w:rFonts w:ascii="Calibri" w:cs="Calibri" w:eastAsia="Calibri" w:hAnsi="Calibri"/>
          <w:b/>
          <w:bCs/>
          <w:i w:val="false"/>
          <w:iCs w:val="false"/>
          <w:strike w:val="false"/>
          <w:color w:val="000000"/>
          <w:sz w:val="22"/>
          <w:szCs w:val="22"/>
        </w:rPr>
        <w:t xml:space="preserve">#onboarding</w:t>
      </w:r>
      <w:r>
        <w:rPr>
          <w:rFonts w:ascii="Calibri" w:cs="Calibri" w:eastAsia="Calibri" w:hAnsi="Calibri"/>
          <w:b w:val="false"/>
          <w:bCs w:val="false"/>
          <w:i w:val="false"/>
          <w:iCs w:val="false"/>
          <w:strike w:val="false"/>
          <w:color w:val="000000"/>
          <w:sz w:val="22"/>
          <w:szCs w:val="22"/>
        </w:rPr>
        <w:t xml:space="preserve"> channel with new hire summary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Notify HR Lead, assigned recruiter, and PM via Teams adaptive card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Employee Roster update (Status = "Onboarding") triggers Flow 4 (Onboarding Task Automation) automatically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90"/>
              <w:left w:type="dxa" w:w="180"/>
              <w:bottom w:type="dxa" w:w="90"/>
              <w:right w:type="dxa" w:w="180"/>
            </w:tcMar>
          </w:tcPr>
          <w:p>
            <w:pPr>
              <w:spacing w:after="120" w:line="408" w:lineRule="auto"/>
            </w:pPr>
            <w:r>
              <w:t xml:space="preserve">Flow 9: Training Completion Monitor</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71%"/>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Flow Name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SH-09 Training Completion Monitor</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3</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 Time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Scheduled — runs daily at 10:00 AM</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Actions (Step-by-Step):</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the Training Curriculum Matrix for all employees with incomplete required training modules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employee with training due within 3 calendar days, send a reminder email with the specific modules due and links to training materials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employee with overdue training (past due date), notify their supervisor and the Training Lead via email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Calculate team-wide training completion percentage (completed modules ÷ total required modules × 100)</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overall completion rate falls below 80%, post an alert to PM via Teams </w:t>
      </w:r>
      <w:r>
        <w:rPr>
          <w:rFonts w:ascii="Calibri" w:cs="Calibri" w:eastAsia="Calibri" w:hAnsi="Calibri"/>
          <w:b/>
          <w:bCs/>
          <w:i w:val="false"/>
          <w:iCs w:val="false"/>
          <w:strike w:val="false"/>
          <w:color w:val="000000"/>
          <w:sz w:val="22"/>
          <w:szCs w:val="22"/>
        </w:rPr>
        <w:t xml:space="preserve">#training</w:t>
      </w:r>
      <w:r>
        <w:rPr>
          <w:rFonts w:ascii="Calibri" w:cs="Calibri" w:eastAsia="Calibri" w:hAnsi="Calibri"/>
          <w:b w:val="false"/>
          <w:bCs w:val="false"/>
          <w:i w:val="false"/>
          <w:iCs w:val="false"/>
          <w:strike w:val="false"/>
          <w:color w:val="000000"/>
          <w:sz w:val="22"/>
          <w:szCs w:val="22"/>
        </w:rPr>
        <w:t xml:space="preserve"> channel with the current percentage and a list of employees with the most overdue modules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Post daily training status summary to </w:t>
      </w:r>
      <w:r>
        <w:rPr>
          <w:rFonts w:ascii="Calibri" w:cs="Calibri" w:eastAsia="Calibri" w:hAnsi="Calibri"/>
          <w:b/>
          <w:bCs/>
          <w:i w:val="false"/>
          <w:iCs w:val="false"/>
          <w:strike w:val="false"/>
          <w:color w:val="000000"/>
          <w:sz w:val="22"/>
          <w:szCs w:val="22"/>
        </w:rPr>
        <w:t xml:space="preserve">#training</w:t>
      </w:r>
      <w:r>
        <w:rPr>
          <w:rFonts w:ascii="Calibri" w:cs="Calibri" w:eastAsia="Calibri" w:hAnsi="Calibri"/>
          <w:b w:val="false"/>
          <w:bCs w:val="false"/>
          <w:i w:val="false"/>
          <w:iCs w:val="false"/>
          <w:strike w:val="false"/>
          <w:color w:val="000000"/>
          <w:sz w:val="22"/>
          <w:szCs w:val="22"/>
        </w:rPr>
        <w:t xml:space="preserve"> Teams channel including completion rate, upcoming due items, and overdue count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90"/>
              <w:left w:type="dxa" w:w="180"/>
              <w:bottom w:type="dxa" w:w="90"/>
              <w:right w:type="dxa" w:w="180"/>
            </w:tcMar>
          </w:tcPr>
          <w:p>
            <w:pPr>
              <w:spacing w:after="120" w:line="408" w:lineRule="auto"/>
            </w:pPr>
            <w:r>
              <w:t xml:space="preserve">Flow 10: Risk Register Alert</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8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Flow Name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SH-10 Risk Register Alert</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3</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 Time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45 minutes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When a risk item in the Risk Register has Risk Score ≥ 15 (High/Critical) or when its Status column changes</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Actions (Step-by-Step):</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Retrieve the updated risk details: Risk ID, Description, Likelihood, Impact, Risk Score, Owner, Mitigation Plan, and Status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Post an adaptive card to the </w:t>
      </w:r>
      <w:r>
        <w:rPr>
          <w:rFonts w:ascii="Calibri" w:cs="Calibri" w:eastAsia="Calibri" w:hAnsi="Calibri"/>
          <w:b/>
          <w:bCs/>
          <w:i w:val="false"/>
          <w:iCs w:val="false"/>
          <w:strike w:val="false"/>
          <w:color w:val="000000"/>
          <w:sz w:val="22"/>
          <w:szCs w:val="22"/>
        </w:rPr>
        <w:t xml:space="preserve">#risk-management</w:t>
      </w:r>
      <w:r>
        <w:rPr>
          <w:rFonts w:ascii="Calibri" w:cs="Calibri" w:eastAsia="Calibri" w:hAnsi="Calibri"/>
          <w:b w:val="false"/>
          <w:bCs w:val="false"/>
          <w:i w:val="false"/>
          <w:iCs w:val="false"/>
          <w:strike w:val="false"/>
          <w:color w:val="000000"/>
          <w:sz w:val="22"/>
          <w:szCs w:val="22"/>
        </w:rPr>
        <w:t xml:space="preserve"> Teams channel displaying all risk details with color-coded severity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Send email notification to the risk owner and PM with the risk summary and link to the Risk Register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Risk Score ≥ 20 (Critical), send an urgent notification to the leadership distribution list with high-importance flag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Create a Planner task in the Operations &amp; Risk board for the risk mitigation action, assigned to the risk owner, with a due date based on severity (Critical = 24 hours; High = 72 hours)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90"/>
              <w:left w:type="dxa" w:w="180"/>
              <w:bottom w:type="dxa" w:w="90"/>
              <w:right w:type="dxa" w:w="180"/>
            </w:tcMar>
          </w:tcPr>
          <w:p>
            <w:pPr>
              <w:spacing w:after="120" w:line="408" w:lineRule="auto"/>
            </w:pPr>
            <w:r>
              <w:t xml:space="preserve">Flow 11: Budget Variance Alert</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75%"/>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Flow Name</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SH-11 Budget Variance Alert</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3</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Advanced</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 Time</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hours</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Scheduled — runs weekly on Fridays at 3:00 PM</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Actions (Step-by-Step):</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the Budget Tracker for all line items and calculate variance (Actual – Budget) and variance percentage for each category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Identify any line items where Actual exceeds Budget by more than 10%</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Calculate overall Cost Performance Index (CPI = Budgeted Cost of Work Performed ÷ Actual Cost of Work Performed)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CPI &lt; 0.95, send an alert email to PM and Finance Lead with CPI value, top variance categories, and recommended actions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Compile a formatted variance report and post to the </w:t>
      </w:r>
      <w:r>
        <w:rPr>
          <w:rFonts w:ascii="Calibri" w:cs="Calibri" w:eastAsia="Calibri" w:hAnsi="Calibri"/>
          <w:b/>
          <w:bCs/>
          <w:i w:val="false"/>
          <w:iCs w:val="false"/>
          <w:strike w:val="false"/>
          <w:color w:val="000000"/>
          <w:sz w:val="22"/>
          <w:szCs w:val="22"/>
        </w:rPr>
        <w:t xml:space="preserve">#budget-finance</w:t>
      </w:r>
      <w:r>
        <w:rPr>
          <w:rFonts w:ascii="Calibri" w:cs="Calibri" w:eastAsia="Calibri" w:hAnsi="Calibri"/>
          <w:b w:val="false"/>
          <w:bCs w:val="false"/>
          <w:i w:val="false"/>
          <w:iCs w:val="false"/>
          <w:strike w:val="false"/>
          <w:color w:val="000000"/>
          <w:sz w:val="22"/>
          <w:szCs w:val="22"/>
        </w:rPr>
        <w:t xml:space="preserve"> Teams channel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any single category exceeds budget by more than 20%, escalate to leadership via email with high-priority flag and post urgent alert to </w:t>
      </w:r>
      <w:r>
        <w:rPr>
          <w:rFonts w:ascii="Calibri" w:cs="Calibri" w:eastAsia="Calibri" w:hAnsi="Calibri"/>
          <w:b/>
          <w:bCs/>
          <w:i w:val="false"/>
          <w:iCs w:val="false"/>
          <w:strike w:val="false"/>
          <w:color w:val="000000"/>
          <w:sz w:val="22"/>
          <w:szCs w:val="22"/>
        </w:rPr>
        <w:t xml:space="preserve">#alerts</w:t>
      </w:r>
      <w:r>
        <w:rPr>
          <w:rFonts w:ascii="Calibri" w:cs="Calibri" w:eastAsia="Calibri" w:hAnsi="Calibri"/>
          <w:b w:val="false"/>
          <w:bCs w:val="false"/>
          <w:i w:val="false"/>
          <w:iCs w:val="false"/>
          <w:strike w:val="false"/>
          <w:color w:val="000000"/>
          <w:sz w:val="22"/>
          <w:szCs w:val="22"/>
        </w:rPr>
        <w:t xml:space="preserve"> channel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90"/>
              <w:left w:type="dxa" w:w="180"/>
              <w:bottom w:type="dxa" w:w="90"/>
              <w:right w:type="dxa" w:w="180"/>
            </w:tcMar>
          </w:tcPr>
          <w:p>
            <w:pPr>
              <w:spacing w:after="120" w:line="408" w:lineRule="auto"/>
            </w:pPr>
            <w:r>
              <w:t xml:space="preserve">Flow 12: SLA / KPI Breach Notification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81%"/>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Flow Name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SH-12 SLA/KPI Breach Notification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3</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Advanced</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 Time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hours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When any KPI value in the SLA Dashboard falls below its defined threshold</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Actions (Step-by-Step):</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Identify the breached KPI: name, current value, target/threshold value, and variance amount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Post an urgent notification to the </w:t>
      </w:r>
      <w:r>
        <w:rPr>
          <w:rFonts w:ascii="Calibri" w:cs="Calibri" w:eastAsia="Calibri" w:hAnsi="Calibri"/>
          <w:b/>
          <w:bCs/>
          <w:i w:val="false"/>
          <w:iCs w:val="false"/>
          <w:strike w:val="false"/>
          <w:color w:val="000000"/>
          <w:sz w:val="22"/>
          <w:szCs w:val="22"/>
        </w:rPr>
        <w:t xml:space="preserve">#operations</w:t>
      </w:r>
      <w:r>
        <w:rPr>
          <w:rFonts w:ascii="Calibri" w:cs="Calibri" w:eastAsia="Calibri" w:hAnsi="Calibri"/>
          <w:b w:val="false"/>
          <w:bCs w:val="false"/>
          <w:i w:val="false"/>
          <w:iCs w:val="false"/>
          <w:strike w:val="false"/>
          <w:color w:val="000000"/>
          <w:sz w:val="22"/>
          <w:szCs w:val="22"/>
        </w:rPr>
        <w:t xml:space="preserve"> Teams channel with an adaptive card showing the breached KPI, current vs. target, and trend direction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Send email notification to the Operations Lead and PM with full KPI breach details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Create a Planner task in the Operations &amp; Risk board for a corrective action plan, assigned to the Operations Lead, with a 48-hour due date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breached KPI is penalty-eligible (as defined in the SLA Dashboard), send an additional notification to the contracts/finance team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 the breach event in the KPI tracking history with timestamp, value, and assigned corrective action</w:t>
      </w:r>
    </w:p>
    <w:p>
      <w:pPr>
        <w:pStyle w:val="Heading3"/>
        <w:spacing w:after="120" w:before="240" w:line="312" w:lineRule="auto"/>
      </w:pPr>
      <w:r>
        <w:rPr>
          <w:rFonts w:ascii="Calibri" w:cs="Calibri" w:eastAsia="Calibri" w:hAnsi="Calibri"/>
          <w:color w:val="1F4E79"/>
          <w:sz w:val="28"/>
          <w:szCs w:val="28"/>
        </w:rPr>
        <w:t xml:space="preserve">Flow Summary by Phase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Phase</w:t>
            </w:r>
          </w:p>
        </w:tc>
        <w:tc>
          <w:tcPr>
            <w:tcW w:type="pct" w:w="1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Flow #</w:t>
            </w:r>
          </w:p>
        </w:tc>
        <w:tc>
          <w:tcPr>
            <w:tcW w:type="pct" w:w="4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Flow Name</w:t>
            </w:r>
          </w:p>
        </w:tc>
        <w:tc>
          <w:tcPr>
            <w:tcW w:type="pct" w:w="2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Skill Level</w:t>
            </w:r>
          </w:p>
        </w:tc>
        <w:tc>
          <w:tcPr>
            <w:tcW w:type="pct" w:w="16%"/>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Setup Time</w:t>
            </w:r>
          </w:p>
        </w:tc>
      </w:tr>
      <w:tr>
        <w:trPr>
          <w:tblHeader w:val="false"/>
        </w:trPr>
        <w:tc>
          <w:tcPr>
            <w:tcW w:type="pct" w:w="9%"/>
            <w:shd w:fill="D6E4F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Candidate Alert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Beginner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w:t>
            </w:r>
          </w:p>
        </w:tc>
      </w:tr>
      <w:tr>
        <w:trPr>
          <w:tblHeader w:val="false"/>
        </w:trPr>
        <w:tc>
          <w:tcPr>
            <w:tcW w:type="pct" w:w="9%"/>
            <w:shd w:fill="D6E4F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Candidate Status Change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45 min</w:t>
            </w:r>
          </w:p>
        </w:tc>
      </w:tr>
      <w:tr>
        <w:trPr>
          <w:tblHeader w:val="false"/>
        </w:trPr>
        <w:tc>
          <w:tcPr>
            <w:tcW w:type="pct" w:w="9%"/>
            <w:shd w:fill="D6E4F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e-QIP / Clearance Reminder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hr</w:t>
            </w:r>
          </w:p>
        </w:tc>
      </w:tr>
      <w:tr>
        <w:trPr>
          <w:tblHeader w:val="false"/>
        </w:trPr>
        <w:tc>
          <w:tcPr>
            <w:tcW w:type="pct" w:w="9%"/>
            <w:shd w:fill="E8F5E9"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Onboarding Task Automation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hr</w:t>
            </w:r>
          </w:p>
        </w:tc>
      </w:tr>
      <w:tr>
        <w:trPr>
          <w:tblHeader w:val="false"/>
        </w:trPr>
        <w:tc>
          <w:tcPr>
            <w:tcW w:type="pct" w:w="9%"/>
            <w:shd w:fill="E8F5E9"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Weekly Status Digest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Advanced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hr</w:t>
            </w:r>
          </w:p>
        </w:tc>
      </w:tr>
      <w:tr>
        <w:trPr>
          <w:tblHeader w:val="false"/>
        </w:trPr>
        <w:tc>
          <w:tcPr>
            <w:tcW w:type="pct" w:w="9%"/>
            <w:shd w:fill="E8F5E9"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Overdue Task Escalation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hr</w:t>
            </w:r>
          </w:p>
        </w:tc>
      </w:tr>
      <w:tr>
        <w:trPr>
          <w:tblHeader w:val="false"/>
        </w:trPr>
        <w:tc>
          <w:tcPr>
            <w:tcW w:type="pct" w:w="9%"/>
            <w:shd w:fill="E8F5E9"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Return Tracker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hr</w:t>
            </w:r>
          </w:p>
        </w:tc>
      </w:tr>
      <w:tr>
        <w:trPr>
          <w:tblHeader w:val="false"/>
        </w:trPr>
        <w:tc>
          <w:tcPr>
            <w:tcW w:type="pct" w:w="9%"/>
            <w:shd w:fill="E8F5E9"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Intake Form Processing</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hr</w:t>
            </w:r>
          </w:p>
        </w:tc>
      </w:tr>
      <w:tr>
        <w:trPr>
          <w:tblHeader w:val="false"/>
        </w:trPr>
        <w:tc>
          <w:tcPr>
            <w:tcW w:type="pct" w:w="9%"/>
            <w:shd w:fill="FFF8E1"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Completion Monitor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hr</w:t>
            </w:r>
          </w:p>
        </w:tc>
      </w:tr>
      <w:tr>
        <w:trPr>
          <w:tblHeader w:val="false"/>
        </w:trPr>
        <w:tc>
          <w:tcPr>
            <w:tcW w:type="pct" w:w="9%"/>
            <w:shd w:fill="FFF8E1"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 Register Alert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45 min</w:t>
            </w:r>
          </w:p>
        </w:tc>
      </w:tr>
      <w:tr>
        <w:trPr>
          <w:tblHeader w:val="false"/>
        </w:trPr>
        <w:tc>
          <w:tcPr>
            <w:tcW w:type="pct" w:w="9%"/>
            <w:shd w:fill="FFF8E1"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Budget Variance Alert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Advanced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hr</w:t>
            </w:r>
          </w:p>
        </w:tc>
      </w:tr>
      <w:tr>
        <w:trPr>
          <w:tblHeader w:val="false"/>
        </w:trPr>
        <w:tc>
          <w:tcPr>
            <w:tcW w:type="pct" w:w="9%"/>
            <w:shd w:fill="FFF8E1"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SLA / KPI Breach Notification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Advanced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hr</w:t>
            </w:r>
          </w:p>
        </w:tc>
      </w:tr>
    </w:tbl>
    <w:p>
      <w:pPr>
        <w:spacing w:after="200" w:before="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999999"/>
          <w:sz w:val="16"/>
          <w:szCs w:val="16"/>
        </w:rPr>
        <w:t xml:space="preserve">[COMPANY NAME] – CONFIDENTIAL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210"/>
              <w:bottom w:type="dxa" w:w="120"/>
              <w:right w:type="dxa" w:w="210"/>
            </w:tcMar>
          </w:tcPr>
          <w:p>
            <w:pPr>
              <w:spacing w:after="120" w:line="408" w:lineRule="auto"/>
            </w:pPr>
            <w:r>
              <w:t xml:space="preserve">Section 5: Power BI Dashboard Concepts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Four Power BI dashboards provide layered visibility — from executive-level summaries to functional-area detail. All dashboards connect to the SharePoint data layer (lists or Excel files) and refresh automatically on defined schedules.</w:t>
      </w:r>
    </w:p>
    <w:p>
      <w:pPr>
        <w:pStyle w:val="Heading2"/>
        <w:spacing w:after="120" w:before="360" w:line="312" w:lineRule="auto"/>
      </w:pPr>
      <w:r>
        <w:rPr>
          <w:rFonts w:ascii="Calibri" w:cs="Calibri" w:eastAsia="Calibri" w:hAnsi="Calibri"/>
          <w:color w:val="1F4E79"/>
          <w:sz w:val="36"/>
          <w:szCs w:val="36"/>
        </w:rPr>
        <w:t xml:space="preserve">5.1 Dashboard 1: Executive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77%"/>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Single-pane view for leadership and government client — answers "Are we on track?" at a glance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Audience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Deputy PM, Government Client POC, Leadership</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 Sources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Candidate Tracker, Employee Roster, Security Clearance Tracker, Budget Tracker, SLA Dashboard</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Refresh Schedule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 or hourly via DirectQuery to SharePoint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Estimated Build Time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4–6 hours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Advanced</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Recommended Visualizations: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Surge Ramp Progress Gauge</w:t>
      </w:r>
      <w:r>
        <w:rPr>
          <w:rFonts w:ascii="Calibri" w:cs="Calibri" w:eastAsia="Calibri" w:hAnsi="Calibri"/>
          <w:b w:val="false"/>
          <w:bCs w:val="false"/>
          <w:i w:val="false"/>
          <w:iCs w:val="false"/>
          <w:strike w:val="false"/>
          <w:color w:val="000000"/>
          <w:sz w:val="22"/>
          <w:szCs w:val="22"/>
        </w:rPr>
        <w:t xml:space="preserve"> — Current headcount vs. target headcount with timeline indicator showing whether ramp is ahead, on, or behind schedule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Candidate Pipeline Funnel</w:t>
      </w:r>
      <w:r>
        <w:rPr>
          <w:rFonts w:ascii="Calibri" w:cs="Calibri" w:eastAsia="Calibri" w:hAnsi="Calibri"/>
          <w:b w:val="false"/>
          <w:bCs w:val="false"/>
          <w:i w:val="false"/>
          <w:iCs w:val="false"/>
          <w:strike w:val="false"/>
          <w:color w:val="000000"/>
          <w:sz w:val="22"/>
          <w:szCs w:val="22"/>
        </w:rPr>
        <w:t xml:space="preserve"> — Stages: Sourced → Screened → Interviewed → Offered → Hired, with counts and conversion rates at each stage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Clearance Status Donut Chart</w:t>
      </w:r>
      <w:r>
        <w:rPr>
          <w:rFonts w:ascii="Calibri" w:cs="Calibri" w:eastAsia="Calibri" w:hAnsi="Calibri"/>
          <w:b w:val="false"/>
          <w:bCs w:val="false"/>
          <w:i w:val="false"/>
          <w:iCs w:val="false"/>
          <w:strike w:val="false"/>
          <w:color w:val="000000"/>
          <w:sz w:val="22"/>
          <w:szCs w:val="22"/>
        </w:rPr>
        <w:t xml:space="preserve"> — Segments: Pending, In Process, Adjudicated, Denied, with count labels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Budget Burn-Down Chart</w:t>
      </w:r>
      <w:r>
        <w:rPr>
          <w:rFonts w:ascii="Calibri" w:cs="Calibri" w:eastAsia="Calibri" w:hAnsi="Calibri"/>
          <w:b w:val="false"/>
          <w:bCs w:val="false"/>
          <w:i w:val="false"/>
          <w:iCs w:val="false"/>
          <w:strike w:val="false"/>
          <w:color w:val="000000"/>
          <w:sz w:val="22"/>
          <w:szCs w:val="22"/>
        </w:rPr>
        <w:t xml:space="preserve"> — Line chart showing planned vs. actual cumulative spending by month, with variance highlighted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SLA Compliance Scorecard</w:t>
      </w:r>
      <w:r>
        <w:rPr>
          <w:rFonts w:ascii="Calibri" w:cs="Calibri" w:eastAsia="Calibri" w:hAnsi="Calibri"/>
          <w:b w:val="false"/>
          <w:bCs w:val="false"/>
          <w:i w:val="false"/>
          <w:iCs w:val="false"/>
          <w:strike w:val="false"/>
          <w:color w:val="000000"/>
          <w:sz w:val="22"/>
          <w:szCs w:val="22"/>
        </w:rPr>
        <w:t xml:space="preserve"> — Card visuals for each KPI with conditional formatting (green/yellow/red) based on threshold values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Time-to-Hire Trend Line</w:t>
      </w:r>
      <w:r>
        <w:rPr>
          <w:rFonts w:ascii="Calibri" w:cs="Calibri" w:eastAsia="Calibri" w:hAnsi="Calibri"/>
          <w:b w:val="false"/>
          <w:bCs w:val="false"/>
          <w:i w:val="false"/>
          <w:iCs w:val="false"/>
          <w:strike w:val="false"/>
          <w:color w:val="000000"/>
          <w:sz w:val="22"/>
          <w:szCs w:val="22"/>
        </w:rPr>
        <w:t xml:space="preserve"> — Rolling 30-day average of days from candidate sourced to start date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Headcount by Position/Location</w:t>
      </w:r>
      <w:r>
        <w:rPr>
          <w:rFonts w:ascii="Calibri" w:cs="Calibri" w:eastAsia="Calibri" w:hAnsi="Calibri"/>
          <w:b w:val="false"/>
          <w:bCs w:val="false"/>
          <w:i w:val="false"/>
          <w:iCs w:val="false"/>
          <w:strike w:val="false"/>
          <w:color w:val="000000"/>
          <w:sz w:val="22"/>
          <w:szCs w:val="22"/>
        </w:rPr>
        <w:t xml:space="preserve"> — Horizontal bar chart showing filled vs. open positions by job category or work location</w:t>
      </w:r>
    </w:p>
    <w:p>
      <w:pPr>
        <w:pStyle w:val="Heading2"/>
        <w:spacing w:after="120" w:before="360" w:line="312" w:lineRule="auto"/>
      </w:pPr>
      <w:r>
        <w:rPr>
          <w:rFonts w:ascii="Calibri" w:cs="Calibri" w:eastAsia="Calibri" w:hAnsi="Calibri"/>
          <w:color w:val="1F4E79"/>
          <w:sz w:val="36"/>
          <w:szCs w:val="36"/>
        </w:rPr>
        <w:t xml:space="preserve">5.2 Dashboard 2: Recruiting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7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Detailed recruiting metrics for the recruiting team — identifies bottlenecks and measures velocity</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Audience</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Recruiting Lead, Recruiters, PM</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 Sources</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Candidate Tracker</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Refresh Schedule</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Hourly</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Estimated Build Time</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3–4 hours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Recommended Visualizations: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Pipeline by Stage</w:t>
      </w:r>
      <w:r>
        <w:rPr>
          <w:rFonts w:ascii="Calibri" w:cs="Calibri" w:eastAsia="Calibri" w:hAnsi="Calibri"/>
          <w:b w:val="false"/>
          <w:bCs w:val="false"/>
          <w:i w:val="false"/>
          <w:iCs w:val="false"/>
          <w:strike w:val="false"/>
          <w:color w:val="000000"/>
          <w:sz w:val="22"/>
          <w:szCs w:val="22"/>
        </w:rPr>
        <w:t xml:space="preserve"> — Stacked bar chart showing candidate counts in each pipeline stage, color-coded by time in stage (on-track vs. overdue)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Effectiveness</w:t>
      </w:r>
      <w:r>
        <w:rPr>
          <w:rFonts w:ascii="Calibri" w:cs="Calibri" w:eastAsia="Calibri" w:hAnsi="Calibri"/>
          <w:b w:val="false"/>
          <w:bCs w:val="false"/>
          <w:i w:val="false"/>
          <w:iCs w:val="false"/>
          <w:strike w:val="false"/>
          <w:color w:val="000000"/>
          <w:sz w:val="22"/>
          <w:szCs w:val="22"/>
        </w:rPr>
        <w:t xml:space="preserve"> — Table or bar chart comparing candidates per source, offer rates, and hire rates for each sourcing channel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Recruiter Performance</w:t>
      </w:r>
      <w:r>
        <w:rPr>
          <w:rFonts w:ascii="Calibri" w:cs="Calibri" w:eastAsia="Calibri" w:hAnsi="Calibri"/>
          <w:b w:val="false"/>
          <w:bCs w:val="false"/>
          <w:i w:val="false"/>
          <w:iCs w:val="false"/>
          <w:strike w:val="false"/>
          <w:color w:val="000000"/>
          <w:sz w:val="22"/>
          <w:szCs w:val="22"/>
        </w:rPr>
        <w:t xml:space="preserve"> — Table showing each recruiter's candidates processed, offers extended, average time in stage, and fill rate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Weekly Hiring Velocity</w:t>
      </w:r>
      <w:r>
        <w:rPr>
          <w:rFonts w:ascii="Calibri" w:cs="Calibri" w:eastAsia="Calibri" w:hAnsi="Calibri"/>
          <w:b w:val="false"/>
          <w:bCs w:val="false"/>
          <w:i w:val="false"/>
          <w:iCs w:val="false"/>
          <w:strike w:val="false"/>
          <w:color w:val="000000"/>
          <w:sz w:val="22"/>
          <w:szCs w:val="22"/>
        </w:rPr>
        <w:t xml:space="preserve"> — Line chart showing hires per week over time with a trend line and target overlay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Position Fill Status Matrix</w:t>
      </w:r>
      <w:r>
        <w:rPr>
          <w:rFonts w:ascii="Calibri" w:cs="Calibri" w:eastAsia="Calibri" w:hAnsi="Calibri"/>
          <w:b w:val="false"/>
          <w:bCs w:val="false"/>
          <w:i w:val="false"/>
          <w:iCs w:val="false"/>
          <w:strike w:val="false"/>
          <w:color w:val="000000"/>
          <w:sz w:val="22"/>
          <w:szCs w:val="22"/>
        </w:rPr>
        <w:t xml:space="preserve"> — Grid showing each open position, target fill date, current stage, and status indicator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Bottleneck Analysis</w:t>
      </w:r>
      <w:r>
        <w:rPr>
          <w:rFonts w:ascii="Calibri" w:cs="Calibri" w:eastAsia="Calibri" w:hAnsi="Calibri"/>
          <w:b w:val="false"/>
          <w:bCs w:val="false"/>
          <w:i w:val="false"/>
          <w:iCs w:val="false"/>
          <w:strike w:val="false"/>
          <w:color w:val="000000"/>
          <w:sz w:val="22"/>
          <w:szCs w:val="22"/>
        </w:rPr>
        <w:t xml:space="preserve"> — Horizontal bar chart showing average days spent in each pipeline stage to identify where candidates stall</w:t>
      </w:r>
    </w:p>
    <w:p>
      <w:pPr>
        <w:pStyle w:val="Heading2"/>
        <w:spacing w:after="120" w:before="360" w:line="312" w:lineRule="auto"/>
      </w:pPr>
      <w:r>
        <w:rPr>
          <w:rFonts w:ascii="Calibri" w:cs="Calibri" w:eastAsia="Calibri" w:hAnsi="Calibri"/>
          <w:color w:val="1F4E79"/>
          <w:sz w:val="36"/>
          <w:szCs w:val="36"/>
        </w:rPr>
        <w:t xml:space="preserve">5.3 Dashboard 3: Security &amp;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76%"/>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Clearance processing and compliance monitoring — tracks government-dependent timelines</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Audience</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FSO, Security Team, PM</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 Sources</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Clearance Tracker, Risk Register</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Refresh Schedule</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Estimated Build Time</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3–4 hours</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Recommended Visualizations: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Clearance Pipeline Waterfall Chart</w:t>
      </w:r>
      <w:r>
        <w:rPr>
          <w:rFonts w:ascii="Calibri" w:cs="Calibri" w:eastAsia="Calibri" w:hAnsi="Calibri"/>
          <w:b w:val="false"/>
          <w:bCs w:val="false"/>
          <w:i w:val="false"/>
          <w:iCs w:val="false"/>
          <w:strike w:val="false"/>
          <w:color w:val="000000"/>
          <w:sz w:val="22"/>
          <w:szCs w:val="22"/>
        </w:rPr>
        <w:t xml:space="preserve"> — Shows how many clearance cases are entering and exiting each stage over 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Average Processing Time by Clearance Level</w:t>
      </w:r>
      <w:r>
        <w:rPr>
          <w:rFonts w:ascii="Calibri" w:cs="Calibri" w:eastAsia="Calibri" w:hAnsi="Calibri"/>
          <w:b w:val="false"/>
          <w:bCs w:val="false"/>
          <w:i w:val="false"/>
          <w:iCs w:val="false"/>
          <w:strike w:val="false"/>
          <w:color w:val="000000"/>
          <w:sz w:val="22"/>
          <w:szCs w:val="22"/>
        </w:rPr>
        <w:t xml:space="preserve"> — Bar chart comparing Public Trust, Secret, Top Secret, and TS/SCI average processing days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Overdue Clearance Actions Table</w:t>
      </w:r>
      <w:r>
        <w:rPr>
          <w:rFonts w:ascii="Calibri" w:cs="Calibri" w:eastAsia="Calibri" w:hAnsi="Calibri"/>
          <w:b w:val="false"/>
          <w:bCs w:val="false"/>
          <w:i w:val="false"/>
          <w:iCs w:val="false"/>
          <w:strike w:val="false"/>
          <w:color w:val="000000"/>
          <w:sz w:val="22"/>
          <w:szCs w:val="22"/>
        </w:rPr>
        <w:t xml:space="preserve"> — Detailed table listing all overdue items with employee name, clearance type, stage, days overdue, and assigned coordinator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Risk Heat Map</w:t>
      </w:r>
      <w:r>
        <w:rPr>
          <w:rFonts w:ascii="Calibri" w:cs="Calibri" w:eastAsia="Calibri" w:hAnsi="Calibri"/>
          <w:b w:val="false"/>
          <w:bCs w:val="false"/>
          <w:i w:val="false"/>
          <w:iCs w:val="false"/>
          <w:strike w:val="false"/>
          <w:color w:val="000000"/>
          <w:sz w:val="22"/>
          <w:szCs w:val="22"/>
        </w:rPr>
        <w:t xml:space="preserve"> — Scatter/bubble chart plotting risks by Likelihood (x-axis) vs. Impact (y-axis) with bubble size representing risk score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Open Risk Count by Category</w:t>
      </w:r>
      <w:r>
        <w:rPr>
          <w:rFonts w:ascii="Calibri" w:cs="Calibri" w:eastAsia="Calibri" w:hAnsi="Calibri"/>
          <w:b w:val="false"/>
          <w:bCs w:val="false"/>
          <w:i w:val="false"/>
          <w:iCs w:val="false"/>
          <w:strike w:val="false"/>
          <w:color w:val="000000"/>
          <w:sz w:val="22"/>
          <w:szCs w:val="22"/>
        </w:rPr>
        <w:t xml:space="preserve"> — Bar chart showing active risks grouped by category (staffing, clearance, budget, schedule, technical, compliance)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Compliance Checklist Completion Rates</w:t>
      </w:r>
      <w:r>
        <w:rPr>
          <w:rFonts w:ascii="Calibri" w:cs="Calibri" w:eastAsia="Calibri" w:hAnsi="Calibri"/>
          <w:b w:val="false"/>
          <w:bCs w:val="false"/>
          <w:i w:val="false"/>
          <w:iCs w:val="false"/>
          <w:strike w:val="false"/>
          <w:color w:val="000000"/>
          <w:sz w:val="22"/>
          <w:szCs w:val="22"/>
        </w:rPr>
        <w:t xml:space="preserve"> — Progress bars showing percentage completion for key compliance items (NDAs, background checks, security briefings)</w:t>
      </w:r>
    </w:p>
    <w:p>
      <w:pPr>
        <w:pStyle w:val="Heading2"/>
        <w:spacing w:after="120" w:before="360" w:line="312" w:lineRule="auto"/>
      </w:pPr>
      <w:r>
        <w:rPr>
          <w:rFonts w:ascii="Calibri" w:cs="Calibri" w:eastAsia="Calibri" w:hAnsi="Calibri"/>
          <w:color w:val="1F4E79"/>
          <w:sz w:val="36"/>
          <w:szCs w:val="36"/>
        </w:rPr>
        <w:t xml:space="preserve">5.4 Dashboard 4: Operations &amp; Training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Specification</w:t>
            </w:r>
          </w:p>
        </w:tc>
        <w:tc>
          <w:tcPr>
            <w:tcW w:type="pct" w:w="77%"/>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Operational health and training progress — monitors workforce readiness and asset management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Audience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Lead, Operations Lead, Supervisors, PM</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 Sources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Curriculum Matrix, Equipment Inventory, QA/Quality Scores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Refresh Schedule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Estimated Build Time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3–4 hours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Skill Level</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Intermediate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Recommended Visualizations: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Training Completion by Module</w:t>
      </w:r>
      <w:r>
        <w:rPr>
          <w:rFonts w:ascii="Calibri" w:cs="Calibri" w:eastAsia="Calibri" w:hAnsi="Calibri"/>
          <w:b w:val="false"/>
          <w:bCs w:val="false"/>
          <w:i w:val="false"/>
          <w:iCs w:val="false"/>
          <w:strike w:val="false"/>
          <w:color w:val="000000"/>
          <w:sz w:val="22"/>
          <w:szCs w:val="22"/>
        </w:rPr>
        <w:t xml:space="preserve"> — Horizontal bar chart showing completion percentage for each required training module, ordered by least complete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Employee Certification Matrix</w:t>
      </w:r>
      <w:r>
        <w:rPr>
          <w:rFonts w:ascii="Calibri" w:cs="Calibri" w:eastAsia="Calibri" w:hAnsi="Calibri"/>
          <w:b w:val="false"/>
          <w:bCs w:val="false"/>
          <w:i w:val="false"/>
          <w:iCs w:val="false"/>
          <w:strike w:val="false"/>
          <w:color w:val="000000"/>
          <w:sz w:val="22"/>
          <w:szCs w:val="22"/>
        </w:rPr>
        <w:t xml:space="preserve"> — Grid/table showing each employee against required certifications with status indicators (Complete, In Progress, Overdue, Not Started)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Equipment Deployment Status</w:t>
      </w:r>
      <w:r>
        <w:rPr>
          <w:rFonts w:ascii="Calibri" w:cs="Calibri" w:eastAsia="Calibri" w:hAnsi="Calibri"/>
          <w:b w:val="false"/>
          <w:bCs w:val="false"/>
          <w:i w:val="false"/>
          <w:iCs w:val="false"/>
          <w:strike w:val="false"/>
          <w:color w:val="000000"/>
          <w:sz w:val="22"/>
          <w:szCs w:val="22"/>
        </w:rPr>
        <w:t xml:space="preserve"> — Donut chart showing asset counts by status: Deployed, Available, In-Transit, In Procurement, Returned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QA Score Trends by Employee</w:t>
      </w:r>
      <w:r>
        <w:rPr>
          <w:rFonts w:ascii="Calibri" w:cs="Calibri" w:eastAsia="Calibri" w:hAnsi="Calibri"/>
          <w:b w:val="false"/>
          <w:bCs w:val="false"/>
          <w:i w:val="false"/>
          <w:iCs w:val="false"/>
          <w:strike w:val="false"/>
          <w:color w:val="000000"/>
          <w:sz w:val="22"/>
          <w:szCs w:val="22"/>
        </w:rPr>
        <w:t xml:space="preserve"> — Line chart showing individual QA scores over time against the acceptable threshold 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Average QA Score by Team/Period</w:t>
      </w:r>
      <w:r>
        <w:rPr>
          <w:rFonts w:ascii="Calibri" w:cs="Calibri" w:eastAsia="Calibri" w:hAnsi="Calibri"/>
          <w:b w:val="false"/>
          <w:bCs w:val="false"/>
          <w:i w:val="false"/>
          <w:iCs w:val="false"/>
          <w:strike w:val="false"/>
          <w:color w:val="000000"/>
          <w:sz w:val="22"/>
          <w:szCs w:val="22"/>
        </w:rPr>
        <w:t xml:space="preserve"> — Bar chart comparing average quality scores across teams and over reporting periods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Onboarding Progress Tracker</w:t>
      </w:r>
      <w:r>
        <w:rPr>
          <w:rFonts w:ascii="Calibri" w:cs="Calibri" w:eastAsia="Calibri" w:hAnsi="Calibri"/>
          <w:b w:val="false"/>
          <w:bCs w:val="false"/>
          <w:i w:val="false"/>
          <w:iCs w:val="false"/>
          <w:strike w:val="false"/>
          <w:color w:val="000000"/>
          <w:sz w:val="22"/>
          <w:szCs w:val="22"/>
        </w:rPr>
        <w:t xml:space="preserve"> — Gantt-style table showing each new hire's onboarding milestone completion status and expected vs. actual dates</w:t>
      </w: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999999"/>
          <w:sz w:val="16"/>
          <w:szCs w:val="16"/>
        </w:rPr>
        <w:t xml:space="preserve">[COMPANY NAME] – CONFIDENTIAL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210"/>
              <w:bottom w:type="dxa" w:w="120"/>
              <w:right w:type="dxa" w:w="210"/>
            </w:tcMar>
          </w:tcPr>
          <w:p>
            <w:pPr>
              <w:spacing w:after="120" w:line="408" w:lineRule="auto"/>
            </w:pPr>
            <w:r>
              <w:t xml:space="preserve">Section 6: Microsoft Teams Channel Structure</w:t>
            </w:r>
          </w:p>
        </w:tc>
      </w:tr>
    </w:tbl>
    <w:p>
      <w:pPr>
        <w:spacing w:after="240" w:before="0"/>
      </w:pPr>
    </w:p>
    <w:p>
      <w:pPr>
        <w:pStyle w:val="Heading2"/>
        <w:spacing w:after="120" w:before="360" w:line="312" w:lineRule="auto"/>
      </w:pPr>
      <w:r>
        <w:rPr>
          <w:rFonts w:ascii="Calibri" w:cs="Calibri" w:eastAsia="Calibri" w:hAnsi="Calibri"/>
          <w:color w:val="1F4E79"/>
          <w:sz w:val="36"/>
          <w:szCs w:val="36"/>
        </w:rPr>
        <w:t xml:space="preserve">6.1 Team and Channel Design</w:t>
      </w:r>
    </w:p>
    <w:p>
      <w:pPr>
        <w:spacing w:after="120" w:before="60" w:line="360" w:lineRule="auto"/>
      </w:pPr>
      <w:r>
        <w:rPr>
          <w:rFonts w:ascii="Calibri" w:cs="Calibri" w:eastAsia="Calibri" w:hAnsi="Calibri"/>
          <w:b/>
          <w:bCs/>
          <w:i w:val="false"/>
          <w:iCs w:val="false"/>
          <w:strike w:val="false"/>
          <w:color w:val="000000"/>
          <w:sz w:val="22"/>
          <w:szCs w:val="22"/>
        </w:rPr>
        <w:t xml:space="preserve">Team Name:</w:t>
      </w:r>
      <w:r>
        <w:rPr>
          <w:rFonts w:ascii="Calibri" w:cs="Calibri" w:eastAsia="Calibri" w:hAnsi="Calibri"/>
          <w:b w:val="false"/>
          <w:bCs w:val="false"/>
          <w:i w:val="false"/>
          <w:iCs w:val="false"/>
          <w:strike w:val="false"/>
          <w:color w:val="000000"/>
          <w:sz w:val="22"/>
          <w:szCs w:val="22"/>
        </w:rPr>
        <w:t xml:space="preserve"> [CONTRACT NAME] – Surge Hiring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Channel</w:t>
            </w:r>
          </w:p>
        </w:tc>
        <w:tc>
          <w:tcPr>
            <w:tcW w:type="pct" w:w="3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Purpose</w:t>
            </w:r>
          </w:p>
        </w:tc>
        <w:tc>
          <w:tcPr>
            <w:tcW w:type="pct" w:w="17%"/>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Who Uses It</w:t>
            </w:r>
          </w:p>
        </w:tc>
        <w:tc>
          <w:tcPr>
            <w:tcW w:type="pct" w:w="36%"/>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Tab Suggestions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General</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Team-wide announcements, welcome messages, policy updates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Everyone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SharePoint home page; Key documents; Power BI Executive Dashboard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#recruiting-pipeline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Candidate tracking, sourcing discussion, interview coordination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Recruiting team and PM</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Candidate Tracker (SharePoint list or Excel); Planner (Recruiting Tasks); Recruiting Hub</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#onboarding</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hire processing, equipment shipping, account setup</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IT, and Training leads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Roster; Planner (Onboarding Tasks); New Hire Kit document</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#security-clearances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e-QIP processing, clearance status, FSO coordination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FSO, Security team, and PM</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Clearance Tracker; Planner (Clearance Tasks)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#training</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assignments, completion tracking, content development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leads and Supervisors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Matrix; Planner (Training Tasks); Training materials folder</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#operations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 operations, SLA tracking, quality monitoring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Operations team and PM</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SLA Dashboard; QA Tracker; Operations Guide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#equipment-it</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procurement, deployment, returns, IT issues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team and HR</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Tracker; Planner (IT Tasks)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#budget-finance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Budget tracking, expense approvals, invoicing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Finance, and Leadership</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Budget Tracker; Power BI Budget Dashboard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#risk-management</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 identification, mitigation tracking, issue escalation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and all leads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 Register; Planner (Risk Mitigation Tasks)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#alerts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Automated alerts from Power Automate flows (escalations, overdue items, breaches)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leads and PM</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Alert summary dashboard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#leadership-updates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Weekly digests, executive reporting, government client communications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Leadership, and Gov POC</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BI Executive Dashboard; Status report folder</w:t>
            </w:r>
          </w:p>
        </w:tc>
      </w:tr>
    </w:tbl>
    <w:p>
      <w:pPr>
        <w:spacing w:after="200" w:before="0"/>
      </w:pPr>
    </w:p>
    <w:p>
      <w:pPr>
        <w:pStyle w:val="Heading2"/>
        <w:spacing w:after="120" w:before="360" w:line="312" w:lineRule="auto"/>
      </w:pPr>
      <w:r>
        <w:rPr>
          <w:rFonts w:ascii="Calibri" w:cs="Calibri" w:eastAsia="Calibri" w:hAnsi="Calibri"/>
          <w:color w:val="1F4E79"/>
          <w:sz w:val="36"/>
          <w:szCs w:val="36"/>
        </w:rPr>
        <w:t xml:space="preserve">6.2 Channel Naming Convention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 lowercase with hyphens for all custom channel names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Optionally prefix with functional category for sorted display: </w:t>
      </w:r>
      <w:r>
        <w:rPr>
          <w:rFonts w:ascii="Calibri" w:cs="Calibri" w:eastAsia="Calibri" w:hAnsi="Calibri"/>
          <w:b/>
          <w:bCs/>
          <w:i w:val="false"/>
          <w:iCs w:val="false"/>
          <w:strike w:val="false"/>
          <w:color w:val="000000"/>
          <w:sz w:val="22"/>
          <w:szCs w:val="22"/>
        </w:rPr>
        <w:t xml:space="preserve">recruit-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hr-</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sec-</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ops-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admin-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Keep channel names concise but descriptive (maximum 3 words recommended)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#alerts</w:t>
      </w:r>
      <w:r>
        <w:rPr>
          <w:rFonts w:ascii="Calibri" w:cs="Calibri" w:eastAsia="Calibri" w:hAnsi="Calibri"/>
          <w:b w:val="false"/>
          <w:bCs w:val="false"/>
          <w:i w:val="false"/>
          <w:iCs w:val="false"/>
          <w:strike w:val="false"/>
          <w:color w:val="000000"/>
          <w:sz w:val="22"/>
          <w:szCs w:val="22"/>
        </w:rPr>
        <w:t xml:space="preserve"> channel should be configured to send notifications to all leads and PM for all posts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120" w:line="408" w:lineRule="auto"/>
            </w:pPr>
            <w:r>
              <w:rPr>
                <w:b/>
                <w:bCs/>
                <w:i w:val="false"/>
                <w:iCs w:val="false"/>
                <w:color w:val="000000"/>
              </w:rPr>
              <w:t xml:space="preserve">Best Practice</w:t>
            </w:r>
          </w:p>
          <w:p>
            <w:pPr>
              <w:spacing w:after="120" w:line="408" w:lineRule="auto"/>
            </w:pPr>
            <w:r>
              <w:t xml:space="preserve">Pin the most critical tabs (tracker, Planner board) in each channel. Use the channel description field to explain the channel's purpose and list which Power Automate flows post to it. This helps new team members orient quickly.</w:t>
            </w:r>
          </w:p>
        </w:tc>
      </w:tr>
    </w:tbl>
    <w:p>
      <w:pPr>
        <w:spacing w:after="240" w:before="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999999"/>
          <w:sz w:val="16"/>
          <w:szCs w:val="16"/>
        </w:rPr>
        <w:t xml:space="preserve">[COMPANY NAME] – CONFIDENTIAL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210"/>
              <w:bottom w:type="dxa" w:w="120"/>
              <w:right w:type="dxa" w:w="210"/>
            </w:tcMar>
          </w:tcPr>
          <w:p>
            <w:pPr>
              <w:spacing w:after="120" w:line="408" w:lineRule="auto"/>
            </w:pPr>
            <w:r>
              <w:t xml:space="preserve">Section 7: Microsoft Forms for Data Intake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Four Microsoft Forms standardize data collection across the surge hiring lifecycle. Each form connects to Power Automate flows that automatically route submissions to the appropriate SharePoint tracker, eliminating manual data entry and ensuring consistency.</w:t>
      </w:r>
    </w:p>
    <w:p>
      <w:pPr>
        <w:pStyle w:val="Heading2"/>
        <w:spacing w:after="120" w:before="360" w:line="312" w:lineRule="auto"/>
      </w:pPr>
      <w:r>
        <w:rPr>
          <w:rFonts w:ascii="Calibri" w:cs="Calibri" w:eastAsia="Calibri" w:hAnsi="Calibri"/>
          <w:color w:val="1F4E79"/>
          <w:sz w:val="36"/>
          <w:szCs w:val="36"/>
        </w:rPr>
        <w:t xml:space="preserve">7.1 Form 1: New Hire Intake Form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Setting</w:t>
            </w:r>
          </w:p>
        </w:tc>
        <w:tc>
          <w:tcPr>
            <w:tcW w:type="pct" w:w="8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Capture all new hire information to auto-populate the Employee Roster and trigger onboarding workflows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Connected To</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Automate Flow 8 (Intake Form Processor) → Employee Roster + Candidate Tracker</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Initiated By</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Lead or Recruiting Lead upon offer acceptance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Form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Field Name</w:t>
            </w:r>
          </w:p>
        </w:tc>
        <w:tc>
          <w:tcPr>
            <w:tcW w:type="pct" w:w="1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Type</w:t>
            </w:r>
          </w:p>
        </w:tc>
        <w:tc>
          <w:tcPr>
            <w:tcW w:type="pct" w:w="1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Required</w:t>
            </w:r>
          </w:p>
        </w:tc>
        <w:tc>
          <w:tcPr>
            <w:tcW w:type="pct" w:w="5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Notes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Legal Name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 it appears on government ID</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Preferred Name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team introductions and communications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Address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Personal email (company email provisioned later)</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Phone Number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contact number</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Mailing Address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equipment shipping</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 Title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Dropdown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Populated from open position list</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Reporting Supervisor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Dropdown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Populated from current supervisor list</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 Date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Proposed first day of work</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Clearance Level Required</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Dropdown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Options: None, Public Trust, Secret, Top Secret, TS/SCI</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Prior Clearance Held</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Yes/No</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If yes, branching to: Level and Expiration Date</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Emergency Contact Name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b w:val="false"/>
                <w:bCs w:val="false"/>
              </w:rPr>
              <w:t xml:space="preserve"/>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Emergency Contact Phone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b w:val="false"/>
                <w:bCs w:val="false"/>
              </w:rPr>
              <w:t xml:space="preserve"/>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Emergency Contact Relationship</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b w:val="false"/>
                <w:bCs w:val="false"/>
              </w:rPr>
              <w:t xml:space="preserve"/>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T-Shirt Size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Dropdown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welcome kit / company swag</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Preferences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Checkbox</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Options: Standard Laptop, Dual Monitor, Ergonomic Keyboard, Other</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Acknowledgments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Checkbox</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Must check all: NDA reviewed, Telework policy reviewed, Equipment policy reviewed</w:t>
            </w:r>
          </w:p>
        </w:tc>
      </w:tr>
    </w:tbl>
    <w:p>
      <w:pPr>
        <w:spacing w:after="200" w:before="0"/>
      </w:pPr>
    </w:p>
    <w:p>
      <w:pPr>
        <w:pStyle w:val="Heading2"/>
        <w:spacing w:after="120" w:before="360" w:line="312" w:lineRule="auto"/>
      </w:pPr>
      <w:r>
        <w:rPr>
          <w:rFonts w:ascii="Calibri" w:cs="Calibri" w:eastAsia="Calibri" w:hAnsi="Calibri"/>
          <w:color w:val="1F4E79"/>
          <w:sz w:val="36"/>
          <w:szCs w:val="36"/>
        </w:rPr>
        <w:t xml:space="preserve">7.2 Form 2: Candidate Referral Submission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Setting</w:t>
            </w:r>
          </w:p>
        </w:tc>
        <w:tc>
          <w:tcPr>
            <w:tcW w:type="pct" w:w="81%"/>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Allow team members to submit candidate referrals into the recruiting pipeline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Connected To</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Automate → Candidate Tracker (Source = "Employee Referral")</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Initiated By</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 team member</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Form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Field Name</w:t>
            </w:r>
          </w:p>
        </w:tc>
        <w:tc>
          <w:tcPr>
            <w:tcW w:type="pct" w:w="2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Type</w:t>
            </w:r>
          </w:p>
        </w:tc>
        <w:tc>
          <w:tcPr>
            <w:tcW w:type="pct" w:w="1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Required</w:t>
            </w:r>
          </w:p>
        </w:tc>
        <w:tc>
          <w:tcPr>
            <w:tcW w:type="pct" w:w="3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Notes</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Referrer Name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 (auto-populated)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Auto-filled from logged-in user profile</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Candidate Name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39%"/>
            <w:tcMar>
              <w:top w:type="dxa" w:w="90"/>
              <w:left w:type="dxa" w:w="120"/>
              <w:bottom w:type="dxa" w:w="90"/>
              <w:right w:type="dxa" w:w="120"/>
            </w:tcMar>
          </w:tcPr>
          <w:p>
            <w:r>
              <w:rPr>
                <w:b w:val="false"/>
                <w:bCs w:val="false"/>
              </w:rPr>
              <w:t xml:space="preserve"/>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Candidate Email</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39%"/>
            <w:tcMar>
              <w:top w:type="dxa" w:w="90"/>
              <w:left w:type="dxa" w:w="120"/>
              <w:bottom w:type="dxa" w:w="90"/>
              <w:right w:type="dxa" w:w="120"/>
            </w:tcMar>
          </w:tcPr>
          <w:p>
            <w:r>
              <w:rPr>
                <w:b w:val="false"/>
                <w:bCs w:val="false"/>
              </w:rPr>
              <w:t xml:space="preserve"/>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Candidate Phone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b w:val="false"/>
                <w:bCs w:val="false"/>
              </w:rPr>
              <w:t xml:space="preserve"/>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 Referred For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Dropdown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Populated from open positions list</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How do you know this candidate?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Professional relationship context</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Resume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File Upload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Accepted formats: .pdf, .docx</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Additional Notes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Long 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Skills highlights, relevant experience, etc.</w:t>
            </w:r>
          </w:p>
        </w:tc>
      </w:tr>
    </w:tbl>
    <w:p>
      <w:pPr>
        <w:spacing w:after="200" w:before="0"/>
      </w:pPr>
    </w:p>
    <w:p>
      <w:pPr>
        <w:pStyle w:val="Heading2"/>
        <w:spacing w:after="120" w:before="360" w:line="312" w:lineRule="auto"/>
      </w:pPr>
      <w:r>
        <w:rPr>
          <w:rFonts w:ascii="Calibri" w:cs="Calibri" w:eastAsia="Calibri" w:hAnsi="Calibri"/>
          <w:color w:val="1F4E79"/>
          <w:sz w:val="36"/>
          <w:szCs w:val="36"/>
        </w:rPr>
        <w:t xml:space="preserve">7.3 Form 3: Weekly Status Update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Setting</w:t>
            </w:r>
          </w:p>
        </w:tc>
        <w:tc>
          <w:tcPr>
            <w:tcW w:type="pct" w:w="8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Standardized weekly status collection from each functional lead for digest compilation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Connected To</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Automate → compiles responses into the Weekly Status Digest (Flow 5)</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Initiated By</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functional lead (submitted weekly by Friday COB)</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Form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Field Name</w:t>
            </w:r>
          </w:p>
        </w:tc>
        <w:tc>
          <w:tcPr>
            <w:tcW w:type="pct" w:w="1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Type</w:t>
            </w:r>
          </w:p>
        </w:tc>
        <w:tc>
          <w:tcPr>
            <w:tcW w:type="pct" w:w="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Required</w:t>
            </w:r>
          </w:p>
        </w:tc>
        <w:tc>
          <w:tcPr>
            <w:tcW w:type="pct" w:w="55%"/>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Notes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Your Name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Dropdown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List of functional leads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Functional Area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Dropdown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Recruiting, HR/Onboarding, Security, Training, Operations, IT/Equipment</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Ending Date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5%"/>
            <w:tcMar>
              <w:top w:type="dxa" w:w="90"/>
              <w:left w:type="dxa" w:w="120"/>
              <w:bottom w:type="dxa" w:w="90"/>
              <w:right w:type="dxa" w:w="120"/>
            </w:tcMar>
          </w:tcPr>
          <w:p>
            <w:r>
              <w:rPr>
                <w:b w:val="false"/>
                <w:bCs w:val="false"/>
              </w:rPr>
              <w:t xml:space="preserve"/>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Key Accomplishments This Week</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Long Text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5%"/>
            <w:tcMar>
              <w:top w:type="dxa" w:w="90"/>
              <w:left w:type="dxa" w:w="120"/>
              <w:bottom w:type="dxa" w:w="90"/>
              <w:right w:type="dxa" w:w="120"/>
            </w:tcMar>
          </w:tcPr>
          <w:p>
            <w:r>
              <w:rPr>
                <w:b w:val="false"/>
                <w:bCs w:val="false"/>
              </w:rPr>
              <w:t xml:space="preserve"/>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Planned Activities Next Week</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Long Text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5%"/>
            <w:tcMar>
              <w:top w:type="dxa" w:w="90"/>
              <w:left w:type="dxa" w:w="120"/>
              <w:bottom w:type="dxa" w:w="90"/>
              <w:right w:type="dxa" w:w="120"/>
            </w:tcMar>
          </w:tcPr>
          <w:p>
            <w:r>
              <w:rPr>
                <w:b w:val="false"/>
                <w:bCs w:val="false"/>
              </w:rPr>
              <w:t xml:space="preserve"/>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Blockers / Issues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Long Text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5%"/>
            <w:tcMar>
              <w:top w:type="dxa" w:w="90"/>
              <w:left w:type="dxa" w:w="120"/>
              <w:bottom w:type="dxa" w:w="90"/>
              <w:right w:type="dxa" w:w="120"/>
            </w:tcMar>
          </w:tcPr>
          <w:p>
            <w:r>
              <w:rPr>
                <w:b w:val="false"/>
                <w:bCs w:val="false"/>
              </w:rPr>
              <w:t xml:space="preserve"/>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Risks Identified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Long Text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risks for the Risk Register</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Metrics Update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Number fields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Relevant KPIs by functional area (e.g., candidates screened, hires started, clearances submitted)</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Escalations Needed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Yes/No</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If yes, branching to: Escalation Description (long text)</w:t>
            </w:r>
          </w:p>
        </w:tc>
      </w:tr>
    </w:tbl>
    <w:p>
      <w:pPr>
        <w:spacing w:after="200" w:before="0"/>
      </w:pPr>
    </w:p>
    <w:p>
      <w:pPr>
        <w:pStyle w:val="Heading2"/>
        <w:spacing w:after="120" w:before="360" w:line="312" w:lineRule="auto"/>
      </w:pPr>
      <w:r>
        <w:rPr>
          <w:rFonts w:ascii="Calibri" w:cs="Calibri" w:eastAsia="Calibri" w:hAnsi="Calibri"/>
          <w:color w:val="1F4E79"/>
          <w:sz w:val="36"/>
          <w:szCs w:val="36"/>
        </w:rPr>
        <w:t xml:space="preserve">7.4 Form 4: Equipment Return Confirmation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Setting</w:t>
            </w:r>
          </w:p>
        </w:tc>
        <w:tc>
          <w:tcPr>
            <w:tcW w:type="pct" w:w="81%"/>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confirms that company equipment has been shipped back during offboarding</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Connected To</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Automate → Equipment Inventory update + notification to IT team</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Initiated By</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Departing employee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Form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Field Name</w:t>
            </w:r>
          </w:p>
        </w:tc>
        <w:tc>
          <w:tcPr>
            <w:tcW w:type="pct" w:w="15%"/>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Type</w:t>
            </w:r>
          </w:p>
        </w:tc>
        <w:tc>
          <w:tcPr>
            <w:tcW w:type="pct" w:w="1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Required</w:t>
            </w:r>
          </w:p>
        </w:tc>
        <w:tc>
          <w:tcPr>
            <w:tcW w:type="pct" w:w="5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Notes</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Name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4%"/>
            <w:tcMar>
              <w:top w:type="dxa" w:w="90"/>
              <w:left w:type="dxa" w:w="120"/>
              <w:bottom w:type="dxa" w:w="90"/>
              <w:right w:type="dxa" w:w="120"/>
            </w:tcMar>
          </w:tcPr>
          <w:p>
            <w:r>
              <w:rPr>
                <w:b w:val="false"/>
                <w:bCs w:val="false"/>
              </w:rPr>
              <w:t xml:space="preserve"/>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ID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4%"/>
            <w:tcMar>
              <w:top w:type="dxa" w:w="90"/>
              <w:left w:type="dxa" w:w="120"/>
              <w:bottom w:type="dxa" w:w="90"/>
              <w:right w:type="dxa" w:w="120"/>
            </w:tcMar>
          </w:tcPr>
          <w:p>
            <w:r>
              <w:rPr>
                <w:b w:val="false"/>
                <w:bCs w:val="false"/>
              </w:rPr>
              <w:t xml:space="preserve"/>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Carrier</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Dropdown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FedEx, UPS, USPS, Other</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Tracking Number</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4%"/>
            <w:tcMar>
              <w:top w:type="dxa" w:w="90"/>
              <w:left w:type="dxa" w:w="120"/>
              <w:bottom w:type="dxa" w:w="90"/>
              <w:right w:type="dxa" w:w="120"/>
            </w:tcMar>
          </w:tcPr>
          <w:p>
            <w:r>
              <w:rPr>
                <w:b w:val="false"/>
                <w:bCs w:val="false"/>
              </w:rPr>
              <w:t xml:space="preserve"/>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Date Shipped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4%"/>
            <w:tcMar>
              <w:top w:type="dxa" w:w="90"/>
              <w:left w:type="dxa" w:w="120"/>
              <w:bottom w:type="dxa" w:w="90"/>
              <w:right w:type="dxa" w:w="120"/>
            </w:tcMar>
          </w:tcPr>
          <w:p>
            <w:r>
              <w:rPr>
                <w:b w:val="false"/>
                <w:bCs w:val="false"/>
              </w:rPr>
              <w:t xml:space="preserve"/>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Items Shipped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Checkbox</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Laptop, Monitor(s), Keyboard, Mouse, Headset, Docking Station, Other</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Condition Notes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Long Text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Note any damage or issues</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Photo of Packed Box</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File Upload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documentation purposes</w:t>
            </w:r>
          </w:p>
        </w:tc>
      </w:tr>
    </w:tbl>
    <w:p>
      <w:pPr>
        <w:spacing w:after="200" w:before="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999999"/>
          <w:sz w:val="16"/>
          <w:szCs w:val="16"/>
        </w:rPr>
        <w:t xml:space="preserve">[COMPANY NAME] – CONFIDENTIAL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210"/>
              <w:bottom w:type="dxa" w:w="120"/>
              <w:right w:type="dxa" w:w="210"/>
            </w:tcMar>
          </w:tcPr>
          <w:p>
            <w:pPr>
              <w:spacing w:after="120" w:line="408" w:lineRule="auto"/>
            </w:pPr>
            <w:r>
              <w:t xml:space="preserve">Section 8: Planner / To Do Integration</w:t>
            </w:r>
          </w:p>
        </w:tc>
      </w:tr>
    </w:tbl>
    <w:p>
      <w:pPr>
        <w:spacing w:after="240" w:before="0"/>
      </w:pPr>
    </w:p>
    <w:p>
      <w:pPr>
        <w:pStyle w:val="Heading2"/>
        <w:spacing w:after="120" w:before="360" w:line="312" w:lineRule="auto"/>
      </w:pPr>
      <w:r>
        <w:rPr>
          <w:rFonts w:ascii="Calibri" w:cs="Calibri" w:eastAsia="Calibri" w:hAnsi="Calibri"/>
          <w:color w:val="1F4E79"/>
          <w:sz w:val="36"/>
          <w:szCs w:val="36"/>
        </w:rPr>
        <w:t xml:space="preserve">8.1 Planner Board Structure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Five Planner boards organize all task management across the surge hiring lifecycle. Tasks are auto-created by Power Automate flows where applicable, ensuring nothing falls through the cracks.</w:t>
      </w:r>
    </w:p>
    <w:p>
      <w:pPr>
        <w:pStyle w:val="Heading3"/>
        <w:spacing w:after="120" w:before="240" w:line="312" w:lineRule="auto"/>
      </w:pPr>
      <w:r>
        <w:rPr>
          <w:rFonts w:ascii="Calibri" w:cs="Calibri" w:eastAsia="Calibri" w:hAnsi="Calibri"/>
          <w:color w:val="1F4E79"/>
          <w:sz w:val="28"/>
          <w:szCs w:val="28"/>
        </w:rPr>
        <w:t xml:space="preserve">Plan 1: Recruiting Tasks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Bucket</w:t>
            </w:r>
          </w:p>
        </w:tc>
        <w:tc>
          <w:tcPr>
            <w:tcW w:type="pct" w:w="45%"/>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c>
          <w:tcPr>
            <w:tcW w:type="pct" w:w="37%"/>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Auto-Created By</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Sourcing</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 candidate identification and resume review tasks</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1 (New Candidate Alert)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Screening</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Phone screen scheduling, initial qualification tasks</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2 (Status Change – status = "Screening")</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Interviewing</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Interview scheduling, panel coordination, evaluation tasks</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2 (Status Change – status = "Interviewing")</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Offers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Offer letter preparation, negotiation follow-up, approval tasks</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2 (Status Change – status = "Offer Extended")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Onboarding Handoff</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Transition from recruiting to HR/onboarding team</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2 (Status Change – status = "Offer Accepted")</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Labels:</w:t>
      </w:r>
      <w:r>
        <w:rPr>
          <w:rFonts w:ascii="Calibri" w:cs="Calibri" w:eastAsia="Calibri" w:hAnsi="Calibri"/>
          <w:b w:val="false"/>
          <w:bCs w:val="false"/>
          <w:i w:val="false"/>
          <w:iCs w:val="false"/>
          <w:strike w:val="false"/>
          <w:color w:val="000000"/>
          <w:sz w:val="22"/>
          <w:szCs w:val="22"/>
        </w:rPr>
        <w:t xml:space="preserve"> Urgent (red), On Track (green), Blocked (yellow), Government Action Required (purple)</w:t>
      </w:r>
    </w:p>
    <w:p>
      <w:pPr>
        <w:pStyle w:val="Heading3"/>
        <w:spacing w:after="120" w:before="240" w:line="312" w:lineRule="auto"/>
      </w:pPr>
      <w:r>
        <w:rPr>
          <w:rFonts w:ascii="Calibri" w:cs="Calibri" w:eastAsia="Calibri" w:hAnsi="Calibri"/>
          <w:color w:val="1F4E79"/>
          <w:sz w:val="28"/>
          <w:szCs w:val="28"/>
        </w:rPr>
        <w:t xml:space="preserve">Plan 2: Onboarding Tasks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Bucket</w:t>
            </w:r>
          </w:p>
        </w:tc>
        <w:tc>
          <w:tcPr>
            <w:tcW w:type="pct" w:w="5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c>
          <w:tcPr>
            <w:tcW w:type="pct" w:w="3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Auto-Created By</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Pre-Start</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shipping, account provisioning, welcome communications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4 (Onboarding Task Automation)</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 1</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I-9 verification, orientation, system access confirmation</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4</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Week 1</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 training modules, team introductions, policy review</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4</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30-Day</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 performance check-in, training progress review</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4</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60-Day</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Mid-probation review, expanded responsibilities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4</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90-Day</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Probation completion, full performance review, clearance status check</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4</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Labels by function:</w:t>
      </w:r>
      <w:r>
        <w:rPr>
          <w:rFonts w:ascii="Calibri" w:cs="Calibri" w:eastAsia="Calibri" w:hAnsi="Calibri"/>
          <w:b w:val="false"/>
          <w:bCs w:val="false"/>
          <w:i w:val="false"/>
          <w:iCs w:val="false"/>
          <w:strike w:val="false"/>
          <w:color w:val="000000"/>
          <w:sz w:val="22"/>
          <w:szCs w:val="22"/>
        </w:rPr>
        <w:t xml:space="preserve"> HR (blue), IT (purple), Training (green), Security (red), Supervisor (yellow)</w:t>
      </w:r>
    </w:p>
    <w:p>
      <w:pPr>
        <w:pStyle w:val="Heading3"/>
        <w:spacing w:after="120" w:before="240" w:line="312" w:lineRule="auto"/>
      </w:pPr>
      <w:r>
        <w:rPr>
          <w:rFonts w:ascii="Calibri" w:cs="Calibri" w:eastAsia="Calibri" w:hAnsi="Calibri"/>
          <w:color w:val="1F4E79"/>
          <w:sz w:val="28"/>
          <w:szCs w:val="28"/>
        </w:rPr>
        <w:t xml:space="preserve">Plan 3: Security &amp; Clearance Tasks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Bucket</w:t>
            </w:r>
          </w:p>
        </w:tc>
        <w:tc>
          <w:tcPr>
            <w:tcW w:type="pct" w:w="4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c>
          <w:tcPr>
            <w:tcW w:type="pct" w:w="3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Auto-Created By</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e-QIP Initiation</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SF-86 preparation, fingerprinting, document collection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2 (Status = "Offer Accepted") + Flow 3</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Background Investigation</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Investigation tracking, agency liaison tasks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 or Flow 3 escalation</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Adjudication</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Adjudication monitoring, response to agency queries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 or Flow 3 escalation</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Interim Clearance</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Interim clearance request processing and tracking</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Final Clearance</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 clearance receipt, system access updates, documentation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Labels:</w:t>
      </w:r>
      <w:r>
        <w:rPr>
          <w:rFonts w:ascii="Calibri" w:cs="Calibri" w:eastAsia="Calibri" w:hAnsi="Calibri"/>
          <w:b w:val="false"/>
          <w:bCs w:val="false"/>
          <w:i w:val="false"/>
          <w:iCs w:val="false"/>
          <w:strike w:val="false"/>
          <w:color w:val="000000"/>
          <w:sz w:val="22"/>
          <w:szCs w:val="22"/>
        </w:rPr>
        <w:t xml:space="preserve"> On Track (green), Delayed (yellow), Escalated (red), Government Action Required (purple)</w:t>
      </w:r>
    </w:p>
    <w:p>
      <w:pPr>
        <w:pStyle w:val="Heading3"/>
        <w:spacing w:after="120" w:before="240" w:line="312" w:lineRule="auto"/>
      </w:pPr>
      <w:r>
        <w:rPr>
          <w:rFonts w:ascii="Calibri" w:cs="Calibri" w:eastAsia="Calibri" w:hAnsi="Calibri"/>
          <w:color w:val="1F4E79"/>
          <w:sz w:val="28"/>
          <w:szCs w:val="28"/>
        </w:rPr>
        <w:t xml:space="preserve">Plan 4: Operations &amp; Risk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Bucket</w:t>
            </w:r>
          </w:p>
        </w:tc>
        <w:tc>
          <w:tcPr>
            <w:tcW w:type="pct" w:w="4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c>
          <w:tcPr>
            <w:tcW w:type="pct" w:w="2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Auto-Created By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 Risks</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Newly identified risks awaiting mitigation plan development</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10 (Risk Register Alert)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Mitigation In Progress</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Risks with active mitigation plans being executed</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 move from Open Risks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Monitoring</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Mitigated risks under ongoing observation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 move from Mitigation</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Closed</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Risks fully resolved or accepted</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 move from Monitoring</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board also houses: SLA corrective action tasks (from Flow 12), QA improvement tasks, and budget remediation actions (from Flow 11).</w:t>
      </w:r>
    </w:p>
    <w:p>
      <w:pPr>
        <w:pStyle w:val="Heading3"/>
        <w:spacing w:after="120" w:before="240" w:line="312" w:lineRule="auto"/>
      </w:pPr>
      <w:r>
        <w:rPr>
          <w:rFonts w:ascii="Calibri" w:cs="Calibri" w:eastAsia="Calibri" w:hAnsi="Calibri"/>
          <w:color w:val="1F4E79"/>
          <w:sz w:val="28"/>
          <w:szCs w:val="28"/>
        </w:rPr>
        <w:t xml:space="preserve">Plan 5: IT &amp; Equipment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Bucket</w:t>
            </w:r>
          </w:p>
        </w:tc>
        <w:tc>
          <w:tcPr>
            <w:tcW w:type="pct" w:w="4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c>
          <w:tcPr>
            <w:tcW w:type="pct" w:w="3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Auto-Created By</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Procurement</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purchase orders and vendor follow-up</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Configuration</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Laptop imaging, software installation, security hardening</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4 (Onboarding – IT tasks)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Shipping</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shipment tracking to new hires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4 (Onboarding – shipping task)</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Deployed</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equipment assignments and support tickets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Returns</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return processing from departing employees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Flow 7 (Equipment Return Tracker)</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Labels:</w:t>
      </w:r>
      <w:r>
        <w:rPr>
          <w:rFonts w:ascii="Calibri" w:cs="Calibri" w:eastAsia="Calibri" w:hAnsi="Calibri"/>
          <w:b w:val="false"/>
          <w:bCs w:val="false"/>
          <w:i w:val="false"/>
          <w:iCs w:val="false"/>
          <w:strike w:val="false"/>
          <w:color w:val="000000"/>
          <w:sz w:val="22"/>
          <w:szCs w:val="22"/>
        </w:rPr>
        <w:t xml:space="preserve"> Urgent (red), Standard (green), Waiting on Vendor (yellow)</w:t>
      </w:r>
    </w:p>
    <w:p>
      <w:pPr>
        <w:pStyle w:val="Heading2"/>
        <w:spacing w:after="120" w:before="360" w:line="312" w:lineRule="auto"/>
      </w:pPr>
      <w:r>
        <w:rPr>
          <w:rFonts w:ascii="Calibri" w:cs="Calibri" w:eastAsia="Calibri" w:hAnsi="Calibri"/>
          <w:color w:val="1F4E79"/>
          <w:sz w:val="36"/>
          <w:szCs w:val="36"/>
        </w:rPr>
        <w:t xml:space="preserve">8.2 Integration with Teams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Embedded tabs:</w:t>
      </w:r>
      <w:r>
        <w:rPr>
          <w:rFonts w:ascii="Calibri" w:cs="Calibri" w:eastAsia="Calibri" w:hAnsi="Calibri"/>
          <w:b w:val="false"/>
          <w:bCs w:val="false"/>
          <w:i w:val="false"/>
          <w:iCs w:val="false"/>
          <w:strike w:val="false"/>
          <w:color w:val="000000"/>
          <w:sz w:val="22"/>
          <w:szCs w:val="22"/>
        </w:rPr>
        <w:t xml:space="preserve"> Each Planner board is added as a tab in its corresponding Teams channel (e.g., Recruiting Tasks tab in </w:t>
      </w:r>
      <w:r>
        <w:rPr>
          <w:rFonts w:ascii="Calibri" w:cs="Calibri" w:eastAsia="Calibri" w:hAnsi="Calibri"/>
          <w:b/>
          <w:bCs/>
          <w:i w:val="false"/>
          <w:iCs w:val="false"/>
          <w:strike w:val="false"/>
          <w:color w:val="000000"/>
          <w:sz w:val="22"/>
          <w:szCs w:val="22"/>
        </w:rPr>
        <w:t xml:space="preserve">#recruiting-pipeline</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To Do sync:</w:t>
      </w:r>
      <w:r>
        <w:rPr>
          <w:rFonts w:ascii="Calibri" w:cs="Calibri" w:eastAsia="Calibri" w:hAnsi="Calibri"/>
          <w:b w:val="false"/>
          <w:bCs w:val="false"/>
          <w:i w:val="false"/>
          <w:iCs w:val="false"/>
          <w:strike w:val="false"/>
          <w:color w:val="000000"/>
          <w:sz w:val="22"/>
          <w:szCs w:val="22"/>
        </w:rPr>
        <w:t xml:space="preserve"> Individual task assignments automatically appear in each assignee's Microsoft To Do app, enabling personal task management and mobile access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Planner charts:</w:t>
      </w:r>
      <w:r>
        <w:rPr>
          <w:rFonts w:ascii="Calibri" w:cs="Calibri" w:eastAsia="Calibri" w:hAnsi="Calibri"/>
          <w:b w:val="false"/>
          <w:bCs w:val="false"/>
          <w:i w:val="false"/>
          <w:iCs w:val="false"/>
          <w:strike w:val="false"/>
          <w:color w:val="000000"/>
          <w:sz w:val="22"/>
          <w:szCs w:val="22"/>
        </w:rPr>
        <w:t xml:space="preserve"> The Planner "Charts" view is accessible within Teams, providing quick visual summaries of task status (not started, in progress, completed, late) for stand-up meetings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Cross-board visibility:</w:t>
      </w:r>
      <w:r>
        <w:rPr>
          <w:rFonts w:ascii="Calibri" w:cs="Calibri" w:eastAsia="Calibri" w:hAnsi="Calibri"/>
          <w:b w:val="false"/>
          <w:bCs w:val="false"/>
          <w:i w:val="false"/>
          <w:iCs w:val="false"/>
          <w:strike w:val="false"/>
          <w:color w:val="000000"/>
          <w:sz w:val="22"/>
          <w:szCs w:val="22"/>
        </w:rPr>
        <w:t xml:space="preserve"> PM and leads can use the "Tasks by Planner and To Do" app in Teams to see tasks across all five boards in a single view</w:t>
      </w: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999999"/>
          <w:sz w:val="16"/>
          <w:szCs w:val="16"/>
        </w:rPr>
        <w:t xml:space="preserve">[COMPANY NAME] – CONFIDENTIAL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210"/>
              <w:bottom w:type="dxa" w:w="120"/>
              <w:right w:type="dxa" w:w="210"/>
            </w:tcMar>
          </w:tcPr>
          <w:p>
            <w:pPr>
              <w:spacing w:after="120" w:line="408" w:lineRule="auto"/>
            </w:pPr>
            <w:r>
              <w:t xml:space="preserve">Section 9: Implementation Roadmap</w:t>
            </w:r>
          </w:p>
        </w:tc>
      </w:tr>
    </w:tbl>
    <w:p>
      <w:pPr>
        <w:spacing w:after="240" w:before="0"/>
      </w:pPr>
    </w:p>
    <w:p>
      <w:pPr>
        <w:pStyle w:val="Heading2"/>
        <w:spacing w:after="120" w:before="360" w:line="312" w:lineRule="auto"/>
      </w:pPr>
      <w:r>
        <w:rPr>
          <w:rFonts w:ascii="Calibri" w:cs="Calibri" w:eastAsia="Calibri" w:hAnsi="Calibri"/>
          <w:color w:val="1F4E79"/>
          <w:sz w:val="36"/>
          <w:szCs w:val="36"/>
        </w:rPr>
        <w:t xml:space="preserve">9.1 Phase 1: Quick Wins (Week 1–2)</w:t>
      </w:r>
    </w:p>
    <w:p>
      <w:pPr>
        <w:spacing w:after="120" w:before="60" w:line="360" w:lineRule="auto"/>
      </w:pPr>
      <w:r>
        <w:rPr>
          <w:rFonts w:ascii="Calibri" w:cs="Calibri" w:eastAsia="Calibri" w:hAnsi="Calibri"/>
          <w:b/>
          <w:bCs/>
          <w:i w:val="false"/>
          <w:iCs w:val="false"/>
          <w:strike w:val="false"/>
          <w:color w:val="000000"/>
          <w:sz w:val="22"/>
          <w:szCs w:val="22"/>
        </w:rPr>
        <w:t xml:space="preserve">Goal:</w:t>
      </w:r>
      <w:r>
        <w:rPr>
          <w:rFonts w:ascii="Calibri" w:cs="Calibri" w:eastAsia="Calibri" w:hAnsi="Calibri"/>
          <w:b w:val="false"/>
          <w:bCs w:val="false"/>
          <w:i w:val="false"/>
          <w:iCs w:val="false"/>
          <w:strike w:val="false"/>
          <w:color w:val="000000"/>
          <w:sz w:val="22"/>
          <w:szCs w:val="22"/>
        </w:rPr>
        <w:t xml:space="preserve"> Establish the foundational SharePoint and Teams infrastructure and deploy the first three automation flows to demonstrate immediate value.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55%"/>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Task</w:t>
            </w:r>
          </w:p>
        </w:tc>
        <w:tc>
          <w:tcPr>
            <w:tcW w:type="pct" w:w="1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Owner</w:t>
            </w:r>
          </w:p>
        </w:tc>
        <w:tc>
          <w:tcPr>
            <w:tcW w:type="pct" w:w="1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Est. Time</w:t>
            </w:r>
          </w:p>
        </w:tc>
        <w:tc>
          <w:tcPr>
            <w:tcW w:type="pct" w:w="1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Priority</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SharePoint site and configure document libraries (01–08)</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Admin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hours</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62828"/>
                <w:sz w:val="22"/>
                <w:szCs w:val="22"/>
              </w:rPr>
              <w:t xml:space="preserve">Critical</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Upload all toolkit documents to appropriate SharePoint libraries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Admin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62828"/>
                <w:sz w:val="22"/>
                <w:szCs w:val="22"/>
              </w:rPr>
              <w:t xml:space="preserve">Critical</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 SharePoint permission groups and access levels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Admin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62828"/>
                <w:sz w:val="22"/>
                <w:szCs w:val="22"/>
              </w:rPr>
              <w:t xml:space="preserve">Critical</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Microsoft Teams team and all 11 channels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C62828"/>
                <w:sz w:val="22"/>
                <w:szCs w:val="22"/>
              </w:rPr>
              <w:t xml:space="preserve">Critical</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Automate Flow 1: New Candidate Alert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Power User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E65100"/>
                <w:sz w:val="22"/>
                <w:szCs w:val="22"/>
              </w:rPr>
              <w:t xml:space="preserve">High</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Automate Flow 2: Candidate Status Change Notification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Power User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45 min</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E65100"/>
                <w:sz w:val="22"/>
                <w:szCs w:val="22"/>
              </w:rPr>
              <w:t xml:space="preserve">High</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Automate Flow 3: e-QIP / Security Clearance Reminder</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Power User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E65100"/>
                <w:sz w:val="22"/>
                <w:szCs w:val="22"/>
              </w:rPr>
              <w:t xml:space="preserve">High</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Embed spreadsheet hubs as tabs in relevant Teams channels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E65100"/>
                <w:sz w:val="22"/>
                <w:szCs w:val="22"/>
              </w:rPr>
              <w:t xml:space="preserve">High</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Planner boards (all 5) and embed as tabs in Teams channels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Conduct team orientation on new SharePoint site and Teams navigation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Phase 1 Total: ~10 hours staff time</w:t>
      </w:r>
    </w:p>
    <w:p>
      <w:pPr>
        <w:pStyle w:val="Heading2"/>
        <w:spacing w:after="120" w:before="360" w:line="312" w:lineRule="auto"/>
      </w:pPr>
      <w:r>
        <w:rPr>
          <w:rFonts w:ascii="Calibri" w:cs="Calibri" w:eastAsia="Calibri" w:hAnsi="Calibri"/>
          <w:color w:val="1F4E79"/>
          <w:sz w:val="36"/>
          <w:szCs w:val="36"/>
        </w:rPr>
        <w:t xml:space="preserve">9.2 Phase 2: Core Automation (Week 3–4)</w:t>
      </w:r>
    </w:p>
    <w:p>
      <w:pPr>
        <w:spacing w:after="120" w:before="60" w:line="360" w:lineRule="auto"/>
      </w:pPr>
      <w:r>
        <w:rPr>
          <w:rFonts w:ascii="Calibri" w:cs="Calibri" w:eastAsia="Calibri" w:hAnsi="Calibri"/>
          <w:b/>
          <w:bCs/>
          <w:i w:val="false"/>
          <w:iCs w:val="false"/>
          <w:strike w:val="false"/>
          <w:color w:val="000000"/>
          <w:sz w:val="22"/>
          <w:szCs w:val="22"/>
        </w:rPr>
        <w:t xml:space="preserve">Goal:</w:t>
      </w:r>
      <w:r>
        <w:rPr>
          <w:rFonts w:ascii="Calibri" w:cs="Calibri" w:eastAsia="Calibri" w:hAnsi="Calibri"/>
          <w:b w:val="false"/>
          <w:bCs w:val="false"/>
          <w:i w:val="false"/>
          <w:iCs w:val="false"/>
          <w:strike w:val="false"/>
          <w:color w:val="000000"/>
          <w:sz w:val="22"/>
          <w:szCs w:val="22"/>
        </w:rPr>
        <w:t xml:space="preserve"> Deploy data intake forms, core workflow automations, and task escalation capabilities. Optionally begin migrating key Excel tables to SharePoint Lists for improved automation.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56%"/>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Task</w:t>
            </w:r>
          </w:p>
        </w:tc>
        <w:tc>
          <w:tcPr>
            <w:tcW w:type="pct" w:w="17%"/>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Owner</w:t>
            </w:r>
          </w:p>
        </w:tc>
        <w:tc>
          <w:tcPr>
            <w:tcW w:type="pct" w:w="1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Est. Time</w:t>
            </w:r>
          </w:p>
        </w:tc>
        <w:tc>
          <w:tcPr>
            <w:tcW w:type="pct" w:w="1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Priority</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all 4 Microsoft Forms (Intake, Referral, Status Update, Equipment Return)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Power User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hours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E65100"/>
                <w:sz w:val="22"/>
                <w:szCs w:val="22"/>
              </w:rPr>
              <w:t xml:space="preserve">High</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Automate Flow 4: Onboarding Task Automation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User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hours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E65100"/>
                <w:sz w:val="22"/>
                <w:szCs w:val="22"/>
              </w:rPr>
              <w:t xml:space="preserve">High</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Automate Flow 5: Weekly Status Digest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User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hours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E65100"/>
                <w:sz w:val="22"/>
                <w:szCs w:val="22"/>
              </w:rPr>
              <w:t xml:space="preserve">High</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Automate Flow 6: Overdue Task Escalation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User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E65100"/>
                <w:sz w:val="22"/>
                <w:szCs w:val="22"/>
              </w:rPr>
              <w:t xml:space="preserve">High</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Automate Flow 7: Equipment Return Tracker</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User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Automate Flow 8: New Hire Intake Form Processing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User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E65100"/>
                <w:sz w:val="22"/>
                <w:szCs w:val="22"/>
              </w:rPr>
              <w:t xml:space="preserve">High</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Evaluate and migrate key Excel tables to SharePoint Lists (optional)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 Power User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hours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End-to-end testing of all Phase 1 and Phase 2 automations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Team</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hours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C62828"/>
                <w:sz w:val="22"/>
                <w:szCs w:val="22"/>
              </w:rPr>
              <w:t xml:space="preserve">Critical</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Refine Teams channel tabs and Planner boards based on user feedback</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Phase 2 Total: ~16.5 hours staff time</w:t>
      </w:r>
    </w:p>
    <w:p>
      <w:pPr>
        <w:pStyle w:val="Heading2"/>
        <w:spacing w:after="120" w:before="360" w:line="312" w:lineRule="auto"/>
      </w:pPr>
      <w:r>
        <w:rPr>
          <w:rFonts w:ascii="Calibri" w:cs="Calibri" w:eastAsia="Calibri" w:hAnsi="Calibri"/>
          <w:color w:val="1F4E79"/>
          <w:sz w:val="36"/>
          <w:szCs w:val="36"/>
        </w:rPr>
        <w:t xml:space="preserve">9.3 Phase 3: Advanced Integration (Month 2+)</w:t>
      </w:r>
    </w:p>
    <w:p>
      <w:pPr>
        <w:spacing w:after="120" w:before="60" w:line="360" w:lineRule="auto"/>
      </w:pPr>
      <w:r>
        <w:rPr>
          <w:rFonts w:ascii="Calibri" w:cs="Calibri" w:eastAsia="Calibri" w:hAnsi="Calibri"/>
          <w:b/>
          <w:bCs/>
          <w:i w:val="false"/>
          <w:iCs w:val="false"/>
          <w:strike w:val="false"/>
          <w:color w:val="000000"/>
          <w:sz w:val="22"/>
          <w:szCs w:val="22"/>
        </w:rPr>
        <w:t xml:space="preserve">Goal:</w:t>
      </w:r>
      <w:r>
        <w:rPr>
          <w:rFonts w:ascii="Calibri" w:cs="Calibri" w:eastAsia="Calibri" w:hAnsi="Calibri"/>
          <w:b w:val="false"/>
          <w:bCs w:val="false"/>
          <w:i w:val="false"/>
          <w:iCs w:val="false"/>
          <w:strike w:val="false"/>
          <w:color w:val="000000"/>
          <w:sz w:val="22"/>
          <w:szCs w:val="22"/>
        </w:rPr>
        <w:t xml:space="preserve"> Build executive reporting dashboards in Power BI, deploy remaining advanced automation flows, and conduct comprehensive user acceptance testing and training.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5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Task</w:t>
            </w:r>
          </w:p>
        </w:tc>
        <w:tc>
          <w:tcPr>
            <w:tcW w:type="pct" w:w="2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Owner</w:t>
            </w:r>
          </w:p>
        </w:tc>
        <w:tc>
          <w:tcPr>
            <w:tcW w:type="pct" w:w="1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Est. Time</w:t>
            </w:r>
          </w:p>
        </w:tc>
        <w:tc>
          <w:tcPr>
            <w:tcW w:type="pct" w:w="1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Priority</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BI Dashboard 1: Executive Overview</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BI Developer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 hours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E65100"/>
                <w:sz w:val="22"/>
                <w:szCs w:val="22"/>
              </w:rPr>
              <w:t xml:space="preserve">High</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BI Dashboard 2: Recruiting Pipeline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BI Developer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hours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BI Dashboard 3: Security &amp; Compliance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BI Developer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hours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BI Dashboard 4: Operations &amp; Training</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BI Developer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hours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Automate Flow 9: Training Completion Monitor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User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Automate Flow 10: Risk Register Alert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User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45 min</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Automate Flow 11: Budget Variance Alert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User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hours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Power Automate Flow 12: SLA / KPI Breach Notification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User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hours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E65100"/>
                <w:sz w:val="22"/>
                <w:szCs w:val="22"/>
              </w:rPr>
              <w:t xml:space="preserve">High</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Embed Power BI dashboards in Teams channels and SharePoint home page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 Power User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 Power BI data refresh schedules (hourly/daily per dashboard)</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 Power User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Conduct end-to-end user acceptance testing with full team</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Full Team</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hours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C62828"/>
                <w:sz w:val="22"/>
                <w:szCs w:val="22"/>
              </w:rPr>
              <w:t xml:space="preserve">Critical</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user guide and training deck for the automated system</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hours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Medium</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Phase 3 Total: ~30.25 hours staff time</w:t>
      </w:r>
    </w:p>
    <w:p>
      <w:pPr>
        <w:pStyle w:val="Heading2"/>
        <w:spacing w:after="120" w:before="360" w:line="312" w:lineRule="auto"/>
      </w:pPr>
      <w:r>
        <w:rPr>
          <w:rFonts w:ascii="Calibri" w:cs="Calibri" w:eastAsia="Calibri" w:hAnsi="Calibri"/>
          <w:color w:val="1F4E79"/>
          <w:sz w:val="36"/>
          <w:szCs w:val="36"/>
        </w:rPr>
        <w:t xml:space="preserve">9.4 Total Implementation Effort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Phase</w:t>
            </w:r>
          </w:p>
        </w:tc>
        <w:tc>
          <w:tcPr>
            <w:tcW w:type="pct" w:w="15%"/>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Staff Hours</w:t>
            </w:r>
          </w:p>
        </w:tc>
        <w:tc>
          <w:tcPr>
            <w:tcW w:type="pct" w:w="1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Elapsed Time</w:t>
            </w:r>
          </w:p>
        </w:tc>
        <w:tc>
          <w:tcPr>
            <w:tcW w:type="pct" w:w="47%"/>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Key Deliverables</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 1: Quick Wins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hours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weeks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SharePoint site, Teams channels, 3 automation flows, Planner boards</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 2: Core Automation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~16.5 hours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weeks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Forms, 5 additional flows, optional SharePoint List migration</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 3: Advanced Integration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~30.25 hours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weeks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Power BI dashboards, 4 advanced flows, training materials</w:t>
            </w:r>
          </w:p>
        </w:tc>
      </w:tr>
      <w:tr>
        <w:trPr>
          <w:tblHeader w:val="false"/>
        </w:trPr>
        <w:tc>
          <w:tcPr>
            <w:tcW w:type="pct" w:w="2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Grand Total</w:t>
            </w:r>
          </w:p>
        </w:tc>
        <w:tc>
          <w:tcPr>
            <w:tcW w:type="pct" w:w="1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~56.75 hours</w:t>
            </w:r>
          </w:p>
        </w:tc>
        <w:tc>
          <w:tcPr>
            <w:tcW w:type="pct" w:w="1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~8 weeks</w:t>
            </w:r>
          </w:p>
        </w:tc>
        <w:tc>
          <w:tcPr>
            <w:tcW w:type="pct" w:w="4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Fully automated M365 surge hiring ecosystem</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120" w:line="408" w:lineRule="auto"/>
            </w:pPr>
            <w:r>
              <w:rPr>
                <w:b/>
                <w:bCs/>
                <w:i w:val="false"/>
                <w:iCs w:val="false"/>
                <w:color w:val="000000"/>
              </w:rPr>
              <w:t xml:space="preserve">Note on Elapsed Time</w:t>
            </w:r>
          </w:p>
          <w:p>
            <w:pPr>
              <w:spacing w:after="120" w:line="408" w:lineRule="auto"/>
            </w:pPr>
            <w:r>
              <w:t xml:space="preserve">The 8-week timeline assumes implementation work is performed alongside normal duties, not as a dedicated full-time effort. With a dedicated implementation resource, Phases 1 and 2 could be compressed to 1 week each, and Phase 3 to 2 weeks, achieving full deployment in approximately 4 weeks.</w:t>
            </w:r>
          </w:p>
        </w:tc>
      </w:tr>
    </w:tbl>
    <w:p>
      <w:pPr>
        <w:spacing w:after="240" w:before="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999999"/>
          <w:sz w:val="16"/>
          <w:szCs w:val="16"/>
        </w:rPr>
        <w:t xml:space="preserve">[COMPANY NAME] – CONFIDENTIAL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210"/>
              <w:bottom w:type="dxa" w:w="120"/>
              <w:right w:type="dxa" w:w="210"/>
            </w:tcMar>
          </w:tcPr>
          <w:p>
            <w:pPr>
              <w:spacing w:after="120" w:line="408" w:lineRule="auto"/>
            </w:pPr>
            <w:r>
              <w:t xml:space="preserve">Section 10: Prerequisites and Licensing</w:t>
            </w:r>
          </w:p>
        </w:tc>
      </w:tr>
    </w:tbl>
    <w:p>
      <w:pPr>
        <w:spacing w:after="240" w:before="0"/>
      </w:pPr>
    </w:p>
    <w:p>
      <w:pPr>
        <w:pStyle w:val="Heading2"/>
        <w:spacing w:after="120" w:before="360" w:line="312" w:lineRule="auto"/>
      </w:pPr>
      <w:r>
        <w:rPr>
          <w:rFonts w:ascii="Calibri" w:cs="Calibri" w:eastAsia="Calibri" w:hAnsi="Calibri"/>
          <w:color w:val="1F4E79"/>
          <w:sz w:val="36"/>
          <w:szCs w:val="36"/>
        </w:rPr>
        <w:t xml:space="preserve">10.1 Required Microsoft 365 Licenses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Component</w:t>
            </w:r>
          </w:p>
        </w:tc>
        <w:tc>
          <w:tcPr>
            <w:tcW w:type="pct" w:w="2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Required License</w:t>
            </w:r>
          </w:p>
        </w:tc>
        <w:tc>
          <w:tcPr>
            <w:tcW w:type="pct" w:w="5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Notes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SharePoint Online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365 Business Basic or higher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Document management, lists, site hosting. 1 TB storage per org + 10 GB per license.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Teams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365 Business Basic or higher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Collaboration channels, tabs, app integration.</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Automate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365 Business Basic or higher (standard flows)</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 connectors included. Premium connectors (e.g., custom APIs, Dataverse) require Power Automate Premium license (~$15/user/month).</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BI</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BI Pro or Premium Per User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 (~$10/user/month) required for sharing dashboards. Free tier available for individual use in Power BI Desktop only.</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Forms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365 Business Basic or higher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intake forms, surveys. Included in standard licensing.</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Planner</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365 Business Basic or higher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Task management boards. Included in standard licensing.</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Outlook</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365 Business Basic or higher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notifications and reminders from Power Automate.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120" w:line="408" w:lineRule="auto"/>
            </w:pPr>
            <w:r>
              <w:rPr>
                <w:b/>
                <w:bCs/>
                <w:i w:val="false"/>
                <w:iCs w:val="false"/>
                <w:color w:val="000000"/>
              </w:rPr>
              <w:t xml:space="preserve">Licensing Recommendation</w:t>
            </w:r>
          </w:p>
          <w:p>
            <w:pPr>
              <w:spacing w:after="120" w:line="408" w:lineRule="auto"/>
            </w:pPr>
            <w:r>
              <w:t xml:space="preserve">Verify that your organization's current Microsoft 365 licensing tier includes all required components. If Power BI Pro licenses are not currently assigned, consider Power BI Premium Per User licenses for the PM, functional leads, and government client POC who will access shared dashboards. All 12 Power Automate flows described in this roadmap use standard connectors unless connecting to external systems.</w:t>
            </w:r>
          </w:p>
        </w:tc>
      </w:tr>
    </w:tbl>
    <w:p>
      <w:pPr>
        <w:spacing w:after="240" w:before="0"/>
      </w:pPr>
    </w:p>
    <w:p>
      <w:pPr>
        <w:pStyle w:val="Heading2"/>
        <w:spacing w:after="120" w:before="360" w:line="312" w:lineRule="auto"/>
      </w:pPr>
      <w:r>
        <w:rPr>
          <w:rFonts w:ascii="Calibri" w:cs="Calibri" w:eastAsia="Calibri" w:hAnsi="Calibri"/>
          <w:color w:val="1F4E79"/>
          <w:sz w:val="36"/>
          <w:szCs w:val="36"/>
        </w:rPr>
        <w:t xml:space="preserve">10.2 Skills Required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Role</w:t>
            </w:r>
          </w:p>
        </w:tc>
        <w:tc>
          <w:tcPr>
            <w:tcW w:type="pct" w:w="46%"/>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Skills Needed</w:t>
            </w:r>
          </w:p>
        </w:tc>
        <w:tc>
          <w:tcPr>
            <w:tcW w:type="pct" w:w="38%"/>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Training Resources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Site Administrator</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SharePoint site creation, document library configuration, permission group management, version control settings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Learn: "SharePoint Administration" learning path</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Power User / Flow Builder</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Automate flow design (triggers, conditions, actions, loops), Microsoft Forms creation, Planner board setup</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Learn: "Power Automate" learning path; Power Automate documentation and templates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Power BI Developer</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BI Desktop (data connections, report design), basic DAX formulas, data modeling, publishing to Power BI Service</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Learn: "Power BI" learning path; DAX Guide reference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All Team Members</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navigation, channel participation, Planner task management, SharePoint document access, Forms submission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Internal training session (1 hour); Microsoft 365 quick-start guides</w:t>
            </w:r>
          </w:p>
        </w:tc>
      </w:tr>
    </w:tbl>
    <w:p>
      <w:pPr>
        <w:spacing w:after="200" w:before="0"/>
      </w:pPr>
    </w:p>
    <w:p>
      <w:pPr>
        <w:pStyle w:val="Heading2"/>
        <w:spacing w:after="120" w:before="360" w:line="312" w:lineRule="auto"/>
      </w:pPr>
      <w:r>
        <w:rPr>
          <w:rFonts w:ascii="Calibri" w:cs="Calibri" w:eastAsia="Calibri" w:hAnsi="Calibri"/>
          <w:color w:val="1F4E79"/>
          <w:sz w:val="36"/>
          <w:szCs w:val="36"/>
        </w:rPr>
        <w:t xml:space="preserve">10.3 Security and Compliance Considerations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Requirement</w:t>
            </w:r>
          </w:p>
        </w:tc>
        <w:tc>
          <w:tcPr>
            <w:tcW w:type="pct" w:w="7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Configuration</w:t>
            </w:r>
          </w:p>
        </w:tc>
        <w:tc>
          <w:tcPr>
            <w:tcW w:type="pct" w:w="1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Owner</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Tenant isolation</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data must remain within the organization's Microsoft 365 tenant. No external cloud services or third-party integrations that store data outside the tenant.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Admin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External sharing</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Disabled for all libraries, especially Security Documents (04). If government client access is required, use Guest access with specific, limited permissions on Reports &amp; Dashboards (07) only.</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Admin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Sensitivity labels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Apply Microsoft Information Protection sensitivity labels to all documents containing Controlled Unclassified Information (CUI). Configure labels to prevent download/print by unauthorized users.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Admin / Compliance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 Loss Prevention (DLP)</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 DLP policies to detect and prevent sharing of CUI, PII, and clearance-related information outside approved channels. Alert the FSO and PM on any policy violations.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Admin / Compliance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 logging</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Enable unified audit logging in the Microsoft 365 Compliance Center for SharePoint, Teams, and Power Automate activity. Retain logs per contract compliance requirements.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Admin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Conditional access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conditional access policies to ensure remote workers and telework employees can access the SharePoint site and Teams from approved devices. Require MFA for all access.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Admin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Government client access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If approved, configure Azure AD Guest access for the government POC with read-only permissions limited to the Reports &amp; Dashboards library and Power BI Executive Dashboard. Document approval in writing.</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IT Admin</w:t>
            </w:r>
          </w:p>
        </w:tc>
      </w:tr>
    </w:tbl>
    <w:p>
      <w:pPr>
        <w:spacing w:after="200" w:before="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999999"/>
          <w:sz w:val="16"/>
          <w:szCs w:val="16"/>
        </w:rPr>
        <w:t xml:space="preserve">[COMPANY NAME] – CONFIDENTIAL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210"/>
              <w:bottom w:type="dxa" w:w="120"/>
              <w:right w:type="dxa" w:w="210"/>
            </w:tcMar>
          </w:tcPr>
          <w:p>
            <w:pPr>
              <w:spacing w:after="120" w:line="408" w:lineRule="auto"/>
            </w:pPr>
            <w:r>
              <w:t xml:space="preserve">Section 11: Quick Reference Card</w:t>
            </w:r>
          </w:p>
        </w:tc>
      </w:tr>
    </w:tbl>
    <w:p>
      <w:pPr>
        <w:spacing w:after="240" w:before="0"/>
      </w:pPr>
    </w:p>
    <w:p>
      <w:pPr>
        <w:spacing w:after="120" w:before="60" w:line="360" w:lineRule="auto"/>
        <w:jc w:val="center"/>
      </w:pPr>
      <w:r>
        <w:rPr>
          <w:rFonts w:ascii="Calibri" w:cs="Calibri" w:eastAsia="Calibri" w:hAnsi="Calibri"/>
          <w:b/>
          <w:bCs/>
          <w:i w:val="false"/>
          <w:iCs w:val="false"/>
          <w:strike w:val="false"/>
          <w:color w:val="1F4E79"/>
          <w:sz w:val="22"/>
          <w:szCs w:val="22"/>
        </w:rPr>
        <w:t xml:space="preserve">Surge Hiring Toolkit – M365 Quick Reference</w:t>
      </w:r>
    </w:p>
    <w:p>
      <w:pPr>
        <w:spacing w:after="360" w:before="60" w:line="360" w:lineRule="auto"/>
        <w:jc w:val="center"/>
      </w:pPr>
      <w:r>
        <w:rPr>
          <w:rFonts w:ascii="Calibri" w:cs="Calibri" w:eastAsia="Calibri" w:hAnsi="Calibri"/>
          <w:b w:val="false"/>
          <w:bCs w:val="false"/>
          <w:i w:val="false"/>
          <w:iCs w:val="false"/>
          <w:strike w:val="false"/>
          <w:color w:val="666666"/>
          <w:sz w:val="22"/>
          <w:szCs w:val="22"/>
        </w:rPr>
        <w:t xml:space="preserve">[CONTRACT NAME] | [COMPANY NAME] | Post this at your workstation for fast navigation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I Need To...</w:t>
            </w:r>
          </w:p>
        </w:tc>
        <w:tc>
          <w:tcPr>
            <w:tcW w:type="pct" w:w="4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Go To...</w:t>
            </w:r>
          </w:p>
        </w:tc>
        <w:tc>
          <w:tcPr>
            <w:tcW w:type="pct" w:w="2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Tool</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Find a document or template</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SharePoint &gt; [Library Name] (01–08)</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SharePoint</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Track a candidate</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&gt; #recruiting-pipeline &gt; Candidate Tracker tab</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 SharePoint</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Check clearance status</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&gt; #security-clearances &gt; Clearance Tracker tab</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 SharePoint</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Submit a new hire</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Forms &gt; New Hire Intake Form</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Forms</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Refer a candidate</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Forms &gt; Candidate Referral Form</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Forms</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Check my tasks</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&gt; Tasks by Planner &gt; My Tasks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Planner / To Do</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View executive dashboard</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&gt; #leadership-updates &gt; Power BI tab</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BI</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Report equipment return</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Forms &gt; Equipment Return Confirmation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Forms</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Submit weekly status</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Forms &gt; Weekly Status Update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Forms</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Check team budget</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&gt; #budget-finance &gt; Budget Tracker tab</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 SharePoint</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risks</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&gt; #risk-management &gt; Risk Register tab</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 SharePoint</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See automated alerts</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&gt; #alerts channel</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Get help</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&gt; General &gt; post a question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w:t>
            </w:r>
          </w:p>
        </w:tc>
      </w:tr>
    </w:tbl>
    <w:p>
      <w:pPr>
        <w:spacing w:after="200" w:before="0"/>
      </w:pPr>
    </w:p>
    <w:p>
      <w:pPr>
        <w:pStyle w:val="Heading3"/>
        <w:spacing w:after="120" w:before="240" w:line="312" w:lineRule="auto"/>
      </w:pPr>
      <w:r>
        <w:rPr>
          <w:rFonts w:ascii="Calibri" w:cs="Calibri" w:eastAsia="Calibri" w:hAnsi="Calibri"/>
          <w:color w:val="1F4E79"/>
          <w:sz w:val="28"/>
          <w:szCs w:val="28"/>
        </w:rPr>
        <w:t xml:space="preserve">Key Contacts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1%"/>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Role</w:t>
            </w:r>
          </w:p>
        </w:tc>
        <w:tc>
          <w:tcPr>
            <w:tcW w:type="pct" w:w="27%"/>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Name</w:t>
            </w:r>
          </w:p>
        </w:tc>
        <w:tc>
          <w:tcPr>
            <w:tcW w:type="pct" w:w="3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Contact</w:t>
            </w:r>
          </w:p>
        </w:tc>
      </w:tr>
      <w:tr>
        <w:trPr>
          <w:tblHeader w:val="false"/>
        </w:trPr>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[NAME]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r>
      <w:tr>
        <w:trPr>
          <w:tblHeader w:val="false"/>
        </w:trPr>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SharePoint Administrator</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[NAME]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r>
      <w:tr>
        <w:trPr>
          <w:tblHeader w:val="false"/>
        </w:trPr>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Automate Support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[NAME]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r>
      <w:tr>
        <w:trPr>
          <w:tblHeader w:val="false"/>
        </w:trPr>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Helpdesk</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 [PHONE]</w:t>
            </w:r>
          </w:p>
        </w:tc>
      </w:tr>
      <w:tr>
        <w:trPr>
          <w:tblHeader w:val="false"/>
        </w:trPr>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FSO / Security Lead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[NAME]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r>
      <w:tr>
        <w:trPr>
          <w:tblHeader w:val="false"/>
        </w:trPr>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Government Client POC</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 POC NAME]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120" w:line="408" w:lineRule="auto"/>
            </w:pPr>
            <w:r>
              <w:rPr>
                <w:b/>
                <w:bCs/>
                <w:i w:val="false"/>
                <w:iCs w:val="false"/>
                <w:color w:val="000000"/>
              </w:rPr>
              <w:t xml:space="preserve">Tip</w:t>
            </w:r>
          </w:p>
          <w:p>
            <w:pPr>
              <w:spacing w:after="120" w:line="408" w:lineRule="auto"/>
            </w:pPr>
            <w:r>
              <w:t xml:space="preserve">Bookmark the SharePoint home page and pin the Teams team to your favorites bar for one-click access to all surge hiring resources. Enable notifications on the</w:t>
            </w:r>
          </w:p>
          <w:p>
            <w:pPr>
              <w:spacing w:after="120" w:line="408" w:lineRule="auto"/>
            </w:pPr>
            <w:r>
              <w:t xml:space="preserve">#alerts</w:t>
            </w:r>
          </w:p>
          <w:p>
            <w:pPr>
              <w:spacing w:after="120" w:line="408" w:lineRule="auto"/>
            </w:pPr>
            <w:r>
              <w:t xml:space="preserve">channel to receive automated escalation alerts in real time.</w:t>
            </w:r>
          </w:p>
        </w:tc>
      </w:tr>
    </w:tbl>
    <w:p>
      <w:pPr>
        <w:spacing w:after="240" w:before="0"/>
      </w:pPr>
    </w:p>
    <w:p>
      <w:pPr>
        <w:pBdr>
          <w:bottom w:val="single" w:color="1F4E79" w:sz="6"/>
        </w:pBdr>
        <w:spacing w:after="240" w:before="240"/>
      </w:pPr>
    </w:p>
    <w:p>
      <w:pPr>
        <w:spacing w:after="120" w:before="60" w:line="360" w:lineRule="auto"/>
        <w:jc w:val="center"/>
      </w:pPr>
      <w:r>
        <w:rPr>
          <w:rFonts w:ascii="Calibri" w:cs="Calibri" w:eastAsia="Calibri" w:hAnsi="Calibri"/>
          <w:b/>
          <w:bCs/>
          <w:i w:val="false"/>
          <w:iCs w:val="false"/>
          <w:strike w:val="false"/>
          <w:color w:val="1F4E79"/>
          <w:sz w:val="22"/>
          <w:szCs w:val="22"/>
        </w:rPr>
        <w:t xml:space="preserve">End of Document</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Microsoft 365 Automation Roadmap – Surge Hiring Toolkit | Version 1.0</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[COMPANY NAME] | [CONTRACT NAME] | [DATE]</w:t>
      </w:r>
    </w:p>
    <w:p>
      <w:pPr>
        <w:spacing w:after="120" w:before="60" w:line="360" w:lineRule="auto"/>
        <w:jc w:val="center"/>
      </w:pPr>
      <w:r>
        <w:rPr>
          <w:rFonts w:ascii="Calibri" w:cs="Calibri" w:eastAsia="Calibri" w:hAnsi="Calibri"/>
          <w:b w:val="false"/>
          <w:bCs w:val="false"/>
          <w:i w:val="false"/>
          <w:iCs w:val="false"/>
          <w:strike w:val="false"/>
          <w:color w:val="999999"/>
          <w:sz w:val="22"/>
          <w:szCs w:val="22"/>
        </w:rPr>
        <w:t xml:space="preserve">For questions about this roadmap, contact the Program Manager at [EMAIL].</w:t>
      </w: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999999"/>
          <w:sz w:val="16"/>
          <w:szCs w:val="16"/>
        </w:rPr>
        <w:t xml:space="preserve">[COMPANY NAME] – CONFIDENTIAL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MaXRpfsAD9Fs8QN3oJ7dg</dc:title>
  <dc:creator>Un-named</dc:creator>
  <dc:description>Generated document</dc:description>
  <cp:lastModifiedBy>Un-named</cp:lastModifiedBy>
  <cp:revision>1</cp:revision>
  <dcterms:created xsi:type="dcterms:W3CDTF">2026-04-21T16:13:30.628Z</dcterms:created>
  <dcterms:modified xsi:type="dcterms:W3CDTF">2026-04-21T16:13:30.628Z</dcterms:modified>
</cp:coreProperties>
</file>

<file path=docProps/custom.xml><?xml version="1.0" encoding="utf-8"?>
<Properties xmlns="http://schemas.openxmlformats.org/officeDocument/2006/custom-properties" xmlns:vt="http://schemas.openxmlformats.org/officeDocument/2006/docPropsVTypes"/>
</file>