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libri" w:cs="Calibri" w:eastAsia="Calibri" w:hAnsi="Calibri"/>
          <w:color w:val="1A1A1A"/>
          <w:sz w:val="48"/>
          <w:szCs w:val="48"/>
        </w:rPr>
        <w:t xml:space="preserve">AFTER-ACTION REPORT – REMOTE POSITION SURGE HIRING</w:t>
      </w:r>
    </w:p>
    <w:p>
      <w:pPr>
        <w:spacing w:after="120" w:before="60" w:line="360" w:lineRule="auto"/>
        <w:jc w:val="center"/>
      </w:pPr>
      <w:r>
        <w:rPr>
          <w:rFonts w:ascii="Calibri" w:cs="Calibri" w:eastAsia="Calibri" w:hAnsi="Calibri"/>
          <w:b/>
          <w:bCs/>
          <w:i w:val="false"/>
          <w:iCs w:val="false"/>
          <w:strike w:val="false"/>
          <w:color w:val="2B5797"/>
          <w:sz w:val="22"/>
          <w:szCs w:val="22"/>
        </w:rPr>
        <w:t xml:space="preserve">Lessons Learned &amp; Continuous Improvement — Remote Operations</w:t>
      </w:r>
    </w:p>
    <w:p>
      <w:pPr>
        <w:pBdr>
          <w:bottom w:val="single" w:color="2B5797"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Report Date</w:t>
            </w:r>
          </w:p>
        </w:tc>
        <w:tc>
          <w:tcPr>
            <w:tcW w:type="pct" w:w="9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Prepared By</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 / Title]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 / Number]</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Client Agency</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[Agency Name]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Period</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Date] – [End Date]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Trigger Type</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FEMA Disaster Declaration   ☐ Task Order Modification   ☐ Staffing Shortfall   ☐ Client Emergency   ☐ Seasonal Surge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Report Distribution</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[List of recipients]</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Staffing Model</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Fully Remote   ☐ Hybrid   ☐ On-Site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Geographic Distribution</w:t>
            </w:r>
          </w:p>
        </w:tc>
        <w:tc>
          <w:tcPr>
            <w:tcW w:type="pct" w:w="9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[Number of states / time zones covered]</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 Executive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Instructions:</w:t>
            </w:r>
          </w:p>
          <w:p>
            <w:pPr>
              <w:spacing w:after="0" w:line="360" w:lineRule="auto"/>
            </w:pPr>
            <w:r>
              <w:rPr>
                <w:rFonts w:ascii="Calibri" w:cs="Calibri" w:eastAsia="Calibri" w:hAnsi="Calibri"/>
                <w:b w:val="false"/>
                <w:bCs w:val="false"/>
                <w:i w:val="false"/>
                <w:iCs w:val="false"/>
                <w:strike w:val="false"/>
                <w:color w:val="000000"/>
                <w:sz w:val="22"/>
                <w:szCs w:val="22"/>
              </w:rPr>
              <w:t xml:space="preserve">Provide a concise 3–4 sentence summary covering: (1) what triggered the surge and the scope of the requirement, (2) overall headcount outcome against target, (3) the most significant successes, and (4) the most critical areas for improvement. This summary should enable a senior leader to understand results without reading the full report.</w:t>
            </w:r>
          </w:p>
        </w:tc>
      </w:tr>
    </w:tbl>
    <w:p>
      <w:pPr>
        <w:spacing w:after="240" w:before="0"/>
      </w:pPr>
    </w:p>
    <w:p>
      <w:pPr>
        <w:spacing w:after="120" w:before="60" w:line="360" w:lineRule="auto"/>
      </w:pPr>
      <w:r>
        <w:rPr>
          <w:rFonts w:ascii="Calibri" w:cs="Calibri" w:eastAsia="Calibri" w:hAnsi="Calibri"/>
          <w:b w:val="false"/>
          <w:bCs w:val="false"/>
          <w:i/>
          <w:iCs/>
          <w:strike w:val="false"/>
          <w:color w:val="000000"/>
          <w:sz w:val="22"/>
          <w:szCs w:val="22"/>
        </w:rPr>
        <w:t xml:space="preserve">[Example: On [DATE], a FEMA Disaster Declaration for [event] triggered activation of the remote surge hiring protocol under Contract [number]. The team was tasked with filling [X] fully remote positions within [Y] days across [Z] states/time zones. We achieved [A]% of the staffing target within the required timeline, with particularly strong performance in [area]. Key remote operations challenges included [equipment shipping / VPN provisioning / virtual training / etc.], which resulted in [impact], and corrective actions have been identified to address these gaps before the next remote activation.]</w:t>
      </w:r>
    </w:p>
    <w:p>
      <w:pPr>
        <w:pStyle w:val="Heading1"/>
        <w:spacing w:after="120" w:before="480" w:line="312" w:lineRule="auto"/>
      </w:pPr>
      <w:r>
        <w:rPr>
          <w:rFonts w:ascii="Calibri" w:cs="Calibri" w:eastAsia="Calibri" w:hAnsi="Calibri"/>
          <w:color w:val="1A1A1A"/>
          <w:sz w:val="48"/>
          <w:szCs w:val="48"/>
        </w:rPr>
        <w:t xml:space="preserve">2. Surge Performance Metrics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the table below with actuals from the surge event. Variance should be calculated as the difference between Target and Actual. Flag any metric exceeding a ±10% variance for root cause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Metric</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Actual</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Variance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Headcount Filled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to Fill (avg days)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Pipeline Coverage Ratio</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Offer Acceptance Rate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 Pass Rate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Background Check Completion Time (avg days)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 1 No-Show Rate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Completion Rate (Week 1)</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30-Day Retention Rate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from Activation to First Hire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Cost per Hire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gridSpan w:val="5"/>
            <w:shd w:fill="D6E4F0" w:color="auto" w:val="clear"/>
            <w:tcMar>
              <w:top w:type="dxa" w:w="90"/>
              <w:left w:type="dxa" w:w="120"/>
              <w:bottom w:type="dxa" w:w="90"/>
              <w:right w:type="dxa" w:w="120"/>
            </w:tcMar>
          </w:tcPr>
          <w:p>
            <w:r>
              <w:rPr>
                <w:rFonts w:ascii="Calibri" w:cs="Calibri" w:eastAsia="Calibri" w:hAnsi="Calibri"/>
                <w:b/>
                <w:bCs/>
                <w:i/>
                <w:iCs/>
                <w:strike w:val="false"/>
                <w:color w:val="000000"/>
                <w:sz w:val="22"/>
                <w:szCs w:val="22"/>
              </w:rPr>
              <w:t xml:space="preserve">Remote-Specific Metrics</w:t>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Shipped On Time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Delivery Success Rate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Provisioning Completion — Day 1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Home Workspace Verification Pass Rate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Training (VILT) Completion Rate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LMS Module Completion Rate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Nesting Pass Rate (%)</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Avg Days — Equipment Ship to Delivery</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Connectivity Issue Rate (Week 1)</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Ghosting / No-Contact Attrition Rate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3. Timeline Review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Document planned versus actual dates for each critical milestone. Identify delays and their contributing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Milestone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Planned Date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Actual Date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 Time?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Surge Activation Notice Issued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Candidates Contacted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Offers Extended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Cohort Day 1</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 Staffing Achieved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Staffing Achieved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Clearances Processed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Program Launched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Steady-State Operations Reached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gridSpan w:val="5"/>
            <w:shd w:fill="D6E4F0" w:color="auto" w:val="clear"/>
            <w:tcMar>
              <w:top w:type="dxa" w:w="90"/>
              <w:left w:type="dxa" w:w="120"/>
              <w:bottom w:type="dxa" w:w="90"/>
              <w:right w:type="dxa" w:w="120"/>
            </w:tcMar>
          </w:tcPr>
          <w:p>
            <w:r>
              <w:rPr>
                <w:rFonts w:ascii="Calibri" w:cs="Calibri" w:eastAsia="Calibri" w:hAnsi="Calibri"/>
                <w:b/>
                <w:bCs/>
                <w:i/>
                <w:iCs/>
                <w:strike w:val="false"/>
                <w:color w:val="000000"/>
                <w:sz w:val="22"/>
                <w:szCs w:val="22"/>
              </w:rPr>
              <w:t xml:space="preserve">Remote-Specific Milestones</w:t>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Orders Placed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Equipment Shipment Dispatched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Equipment Delivered &amp; Verified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 System Access Provisioned (All Users)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Home Workspace Verifications Completed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Onboarding / VILT Launched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Nesting Cohort Completed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Communication Channels Operational (Teams/Slack)</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9%"/>
            <w:tcMar>
              <w:top w:type="dxa" w:w="90"/>
              <w:left w:type="dxa" w:w="120"/>
              <w:bottom w:type="dxa" w:w="90"/>
              <w:right w:type="dxa" w:w="120"/>
            </w:tcMar>
          </w:tcPr>
          <w:p>
            <w:r>
              <w:rPr>
                <w:b w:val="false"/>
                <w:bCs w:val="false"/>
              </w:rPr>
              <w:t xml:space="preserve"/>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4. What Went Well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Document successes by functional area. Identify specific actions, processes, or decisions that should be replicated in future surge events.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Functional Area</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Worked — Actions to Replicate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Recruiting</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sourcing strategies, outreach methods, or tools worked effectively? What should be replicated?]</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 Compliance</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onboarding, documentation, or compliance processes went smoothly?]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Systems</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technology, system access, VPN provisioning, or remote equipment shipping/tracking worked well?]</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 Clearance</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clearance processing, badge issuance, or vetting procedures were effective?]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Training</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training content, delivery methods, or scheduling approaches worked? Was virtual (VILT) training as effective as planned? Did recorded sessions help reinforce learning? Were LMS completion rates on target?]</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Operations</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remote workspace setup, equipment logistics, or operational support was effective?]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Leadership / Communication</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communication cadences, decision-making processes, or escalation paths worked? Were virtual war rooms effective?]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Equipment &amp; Logistics</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worked well in equipment procurement, shipping, delivery verification, and asset tracking for remote hires?]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Supervision &amp; Engagement</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supervisor touchpoint cadences, buddy/mentor pairings, virtual team-building activities, or engagement strategies worked effectively for remote staff?]</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Compliance &amp; Security</w:t>
            </w:r>
          </w:p>
        </w:tc>
        <w:tc>
          <w:tcPr>
            <w:tcW w:type="pct" w:w="8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remote COMSEC inspection processes, data handling protocols, or home workspace verification procedures worked well?]</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5. What Needs Improvement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Document challenges, failures, and bottlenecks by functional area. For each, identify the root cause and the impact on the overall surge effort.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Functional Area</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Issues Encountered — Root Cause &amp; Impact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Recruiting</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sourcing gaps, pipeline shortfalls, or process breakdowns occurred? What was the root cause and downstream impact?]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 Compliance</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onboarding delays, documentation errors, or compliance gaps were encountered?]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Systems</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system access delays, equipment shortages, VPN provisioning failures, or technology issues occurred in the remote environment? Were equipment shipments on time? Was VPN capacity sufficient? Any security incidents?]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 Clearance</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bottlenecks in clearance processing, adjudication, or badge issuance were identified?]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Training</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gaps in virtual training content, VILT delivery, LMS readiness, or nesting capacity were identified? Did the virtual format adequately prepare agents compared to in-person expectations?]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Operations</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remote workspace, equipment logistics, or day-to-day operational challenges emerged?]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Leadership / Communication</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communication breakdowns, unclear roles, or decision-making delays occurred in the remote environment?]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Equipment &amp; Logistics</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equipment shipments on time? What delivery failures, wrong-address issues, or equipment defects occurred? What was the impact on start dates?]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VPN / Connectivity</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VPN capacity sufficient? Were there provisioning delays or security incidents? Did remote agents experience platform reliability issues? Were ISP minimums enforced?]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Supervision &amp; Engagement</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supervisor spans of control appropriate for remote management? Did isolation or disengagement surface? Was ghosting / no-contact attrition an issue? Did the buddy/mentor program help retention?]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Compliance &amp; Security</w:t>
            </w:r>
          </w:p>
        </w:tc>
        <w:tc>
          <w:tcPr>
            <w:tcW w:type="pct" w:w="8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remote COMSEC inspections completed on schedule? Were there any data handling violations in remote settings? Did geographic distribution create unexpected compliance issues?]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6. Remote Operations Review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the assessment below for each remote operations category. Rate effectiveness (1 = Poor, 5 = Excellent), identify specific issues, and note recommended changes.</w:t>
      </w:r>
    </w:p>
    <w:p>
      <w:pPr>
        <w:pStyle w:val="Heading2"/>
        <w:spacing w:after="120" w:before="360" w:line="312" w:lineRule="auto"/>
      </w:pPr>
      <w:r>
        <w:rPr>
          <w:rFonts w:ascii="Calibri" w:cs="Calibri" w:eastAsia="Calibri" w:hAnsi="Calibri"/>
          <w:color w:val="1A1A1A"/>
          <w:sz w:val="36"/>
          <w:szCs w:val="36"/>
        </w:rPr>
        <w:t xml:space="preserve">6.1 Equipment Logistics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procurement lead time</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laptops, headsets, monitors ordered early enough? What was the avg procurement-to-ship time?]</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Shipping timelines &amp; carrier reliability</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shipments arrive on time? What % were delayed? Were tracking notifications sent to new hires?]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Delivery success rate</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 of packages were delivered successfully on first attempt? Address verification issues?]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issues &amp; defect rate</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 of equipment arrived damaged or defective? How quickly were replacements shipped?]</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tracking &amp; return process</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assets tracked accurately? Is the return process for separated employees effective?]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6.2 VPN &amp; Technology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provisioning success rate</w:t>
            </w:r>
          </w:p>
        </w:tc>
        <w:tc>
          <w:tcPr>
            <w:tcW w:type="pct" w:w="8%"/>
            <w:tcMar>
              <w:top w:type="dxa" w:w="90"/>
              <w:left w:type="dxa" w:w="120"/>
              <w:bottom w:type="dxa" w:w="90"/>
              <w:right w:type="dxa" w:w="120"/>
            </w:tcMar>
          </w:tcPr>
          <w:p>
            <w:r>
              <w:rPr>
                <w:b w:val="false"/>
                <w:bCs w:val="false"/>
              </w:rPr>
              <w:t xml:space="preserve"/>
            </w:r>
          </w:p>
        </w:tc>
        <w:tc>
          <w:tcPr>
            <w:tcW w:type="pct" w:w="63%"/>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 of users had working VPN access on Day 1? What caused provisioning failures?]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capacity &amp; performance</w:t>
            </w:r>
          </w:p>
        </w:tc>
        <w:tc>
          <w:tcPr>
            <w:tcW w:type="pct" w:w="8%"/>
            <w:tcMar>
              <w:top w:type="dxa" w:w="90"/>
              <w:left w:type="dxa" w:w="120"/>
              <w:bottom w:type="dxa" w:w="90"/>
              <w:right w:type="dxa" w:w="120"/>
            </w:tcMar>
          </w:tcPr>
          <w:p>
            <w:r>
              <w:rPr>
                <w:b w:val="false"/>
                <w:bCs w:val="false"/>
              </w:rPr>
              <w:t xml:space="preserve"/>
            </w:r>
          </w:p>
        </w:tc>
        <w:tc>
          <w:tcPr>
            <w:tcW w:type="pct" w:w="63%"/>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VPN capacity sufficient for surge volume? Were there peak-hour bottlenecks or dropped connections?]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Connectivity issues</w:t>
            </w:r>
          </w:p>
        </w:tc>
        <w:tc>
          <w:tcPr>
            <w:tcW w:type="pct" w:w="8%"/>
            <w:tcMar>
              <w:top w:type="dxa" w:w="90"/>
              <w:left w:type="dxa" w:w="120"/>
              <w:bottom w:type="dxa" w:w="90"/>
              <w:right w:type="dxa" w:w="120"/>
            </w:tcMar>
          </w:tcPr>
          <w:p>
            <w:r>
              <w:rPr>
                <w:b w:val="false"/>
                <w:bCs w:val="false"/>
              </w:rPr>
              <w:t xml:space="preserve"/>
            </w:r>
          </w:p>
        </w:tc>
        <w:tc>
          <w:tcPr>
            <w:tcW w:type="pct" w:w="63%"/>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 of remote agents reported ISP or connectivity problems? Were ISP minimum requirements enforced?]</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Platform reliability (softphone, CRM, etc.)</w:t>
            </w:r>
          </w:p>
        </w:tc>
        <w:tc>
          <w:tcPr>
            <w:tcW w:type="pct" w:w="8%"/>
            <w:tcMar>
              <w:top w:type="dxa" w:w="90"/>
              <w:left w:type="dxa" w:w="120"/>
              <w:bottom w:type="dxa" w:w="90"/>
              <w:right w:type="dxa" w:w="120"/>
            </w:tcMar>
          </w:tcPr>
          <w:p>
            <w:r>
              <w:rPr>
                <w:b w:val="false"/>
                <w:bCs w:val="false"/>
              </w:rPr>
              <w:t xml:space="preserve"/>
            </w:r>
          </w:p>
        </w:tc>
        <w:tc>
          <w:tcPr>
            <w:tcW w:type="pct" w:w="63%"/>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key platforms stable under increased remote load? Any outages or performance degradation?]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security incidents</w:t>
            </w:r>
          </w:p>
        </w:tc>
        <w:tc>
          <w:tcPr>
            <w:tcW w:type="pct" w:w="8%"/>
            <w:tcMar>
              <w:top w:type="dxa" w:w="90"/>
              <w:left w:type="dxa" w:w="120"/>
              <w:bottom w:type="dxa" w:w="90"/>
              <w:right w:type="dxa" w:w="120"/>
            </w:tcMar>
          </w:tcPr>
          <w:p>
            <w:r>
              <w:rPr>
                <w:b w:val="false"/>
                <w:bCs w:val="false"/>
              </w:rPr>
              <w:t xml:space="preserve"/>
            </w:r>
          </w:p>
        </w:tc>
        <w:tc>
          <w:tcPr>
            <w:tcW w:type="pct" w:w="63%"/>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there any security breaches, unauthorized access attempts, or data handling violations in remote settings?]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Virtual Onboarding Effectiveness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6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VILT (Virtual Instructor-Led Training) quality</w:t>
            </w:r>
          </w:p>
        </w:tc>
        <w:tc>
          <w:tcPr>
            <w:tcW w:type="pct" w:w="8%"/>
            <w:tcMar>
              <w:top w:type="dxa" w:w="90"/>
              <w:left w:type="dxa" w:w="120"/>
              <w:bottom w:type="dxa" w:w="90"/>
              <w:right w:type="dxa" w:w="120"/>
            </w:tcMar>
          </w:tcPr>
          <w:p>
            <w:r>
              <w:rPr>
                <w:b w:val="false"/>
                <w:bCs w:val="false"/>
              </w:rPr>
              <w:t xml:space="preserve"/>
            </w:r>
          </w:p>
        </w:tc>
        <w:tc>
          <w:tcPr>
            <w:tcW w:type="pct" w:w="6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VILT engaging and effective? Were trainers prepared for virtual delivery? Participant feedback?]</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LMS completion rates</w:t>
            </w:r>
          </w:p>
        </w:tc>
        <w:tc>
          <w:tcPr>
            <w:tcW w:type="pct" w:w="8%"/>
            <w:tcMar>
              <w:top w:type="dxa" w:w="90"/>
              <w:left w:type="dxa" w:w="120"/>
              <w:bottom w:type="dxa" w:w="90"/>
              <w:right w:type="dxa" w:w="120"/>
            </w:tcMar>
          </w:tcPr>
          <w:p>
            <w:r>
              <w:rPr>
                <w:b w:val="false"/>
                <w:bCs w:val="false"/>
              </w:rPr>
              <w:t xml:space="preserve"/>
            </w:r>
          </w:p>
        </w:tc>
        <w:tc>
          <w:tcPr>
            <w:tcW w:type="pct" w:w="6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 of new hires completed required LMS modules on schedule? Were modules accessible and functional?]</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nesting outcomes</w:t>
            </w:r>
          </w:p>
        </w:tc>
        <w:tc>
          <w:tcPr>
            <w:tcW w:type="pct" w:w="8%"/>
            <w:tcMar>
              <w:top w:type="dxa" w:w="90"/>
              <w:left w:type="dxa" w:w="120"/>
              <w:bottom w:type="dxa" w:w="90"/>
              <w:right w:type="dxa" w:w="120"/>
            </w:tcMar>
          </w:tcPr>
          <w:p>
            <w:r>
              <w:rPr>
                <w:b w:val="false"/>
                <w:bCs w:val="false"/>
              </w:rPr>
              <w:t xml:space="preserve"/>
            </w:r>
          </w:p>
        </w:tc>
        <w:tc>
          <w:tcPr>
            <w:tcW w:type="pct" w:w="6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virtual nesting adequately prepare agents for live work? How did nesting pass rates compare to targets?]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Recorded session effectiveness</w:t>
            </w:r>
          </w:p>
        </w:tc>
        <w:tc>
          <w:tcPr>
            <w:tcW w:type="pct" w:w="8%"/>
            <w:tcMar>
              <w:top w:type="dxa" w:w="90"/>
              <w:left w:type="dxa" w:w="120"/>
              <w:bottom w:type="dxa" w:w="90"/>
              <w:right w:type="dxa" w:w="120"/>
            </w:tcMar>
          </w:tcPr>
          <w:p>
            <w:r>
              <w:rPr>
                <w:b w:val="false"/>
                <w:bCs w:val="false"/>
              </w:rPr>
              <w:t xml:space="preserve"/>
            </w:r>
          </w:p>
        </w:tc>
        <w:tc>
          <w:tcPr>
            <w:tcW w:type="pct" w:w="6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recorded/on-demand sessions supplement live training effectively? Were they accessed and used?]</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onboarding vs. in-person comparison</w:t>
            </w:r>
          </w:p>
        </w:tc>
        <w:tc>
          <w:tcPr>
            <w:tcW w:type="pct" w:w="8%"/>
            <w:tcMar>
              <w:top w:type="dxa" w:w="90"/>
              <w:left w:type="dxa" w:w="120"/>
              <w:bottom w:type="dxa" w:w="90"/>
              <w:right w:type="dxa" w:w="120"/>
            </w:tcMar>
          </w:tcPr>
          <w:p>
            <w:r>
              <w:rPr>
                <w:b w:val="false"/>
                <w:bCs w:val="false"/>
              </w:rPr>
              <w:t xml:space="preserve"/>
            </w:r>
          </w:p>
        </w:tc>
        <w:tc>
          <w:tcPr>
            <w:tcW w:type="pct" w:w="6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[How did remote onboarding outcomes compare to prior in-person surges? Readiness gaps identified?]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6.4 Home Workspace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Verification process efficiency</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the verification process completed before Day 1? What was the avg time to complete?]</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Issues discovered during verification</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 of workspaces failed initial verification? Common failure reasons?]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 gaps</w:t>
            </w:r>
          </w:p>
        </w:tc>
        <w:tc>
          <w:tcPr>
            <w:tcW w:type="pct" w:w="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there privacy, ergonomic, or security compliance issues? How were they remediated?]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6.5 Remote Supervision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Span of control effectiveness</w:t>
            </w:r>
          </w:p>
        </w:tc>
        <w:tc>
          <w:tcPr>
            <w:tcW w:type="pct" w:w="8%"/>
            <w:tcMar>
              <w:top w:type="dxa" w:w="90"/>
              <w:left w:type="dxa" w:w="120"/>
              <w:bottom w:type="dxa" w:w="90"/>
              <w:right w:type="dxa" w:w="120"/>
            </w:tcMar>
          </w:tcPr>
          <w:p>
            <w:r>
              <w:rPr>
                <w:b w:val="false"/>
                <w:bCs w:val="false"/>
              </w:rPr>
              <w:t xml:space="preserve"/>
            </w:r>
          </w:p>
        </w:tc>
        <w:tc>
          <w:tcPr>
            <w:tcW w:type="pct" w:w="67%"/>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the supervisor-to-agent ratio appropriate for remote management? Recommended adjustment?]</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Touchpoint frequency &amp; adequacy</w:t>
            </w:r>
          </w:p>
        </w:tc>
        <w:tc>
          <w:tcPr>
            <w:tcW w:type="pct" w:w="8%"/>
            <w:tcMar>
              <w:top w:type="dxa" w:w="90"/>
              <w:left w:type="dxa" w:w="120"/>
              <w:bottom w:type="dxa" w:w="90"/>
              <w:right w:type="dxa" w:w="120"/>
            </w:tcMar>
          </w:tcPr>
          <w:p>
            <w:r>
              <w:rPr>
                <w:b w:val="false"/>
                <w:bCs w:val="false"/>
              </w:rPr>
              <w:t xml:space="preserve"/>
            </w:r>
          </w:p>
        </w:tc>
        <w:tc>
          <w:tcPr>
            <w:tcW w:type="pct" w:w="67%"/>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daily check-ins, 1:1s, and team huddles frequent enough? Did supervisors feel connected to their teams?]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Buddy / mentor program effectiveness</w:t>
            </w:r>
          </w:p>
        </w:tc>
        <w:tc>
          <w:tcPr>
            <w:tcW w:type="pct" w:w="8%"/>
            <w:tcMar>
              <w:top w:type="dxa" w:w="90"/>
              <w:left w:type="dxa" w:w="120"/>
              <w:bottom w:type="dxa" w:w="90"/>
              <w:right w:type="dxa" w:w="120"/>
            </w:tcMar>
          </w:tcPr>
          <w:p>
            <w:r>
              <w:rPr>
                <w:b w:val="false"/>
                <w:bCs w:val="false"/>
              </w:rPr>
              <w:t xml:space="preserve"/>
            </w:r>
          </w:p>
        </w:tc>
        <w:tc>
          <w:tcPr>
            <w:tcW w:type="pct" w:w="67%"/>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the buddy/mentor program implemented? Did it improve retention and new hire confidence?]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monitoring tools</w:t>
            </w:r>
          </w:p>
        </w:tc>
        <w:tc>
          <w:tcPr>
            <w:tcW w:type="pct" w:w="8%"/>
            <w:tcMar>
              <w:top w:type="dxa" w:w="90"/>
              <w:left w:type="dxa" w:w="120"/>
              <w:bottom w:type="dxa" w:w="90"/>
              <w:right w:type="dxa" w:w="120"/>
            </w:tcMar>
          </w:tcPr>
          <w:p>
            <w:r>
              <w:rPr>
                <w:b w:val="false"/>
                <w:bCs w:val="false"/>
              </w:rPr>
              <w:t xml:space="preserve"/>
            </w:r>
          </w:p>
        </w:tc>
        <w:tc>
          <w:tcPr>
            <w:tcW w:type="pct" w:w="67%"/>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remote monitoring tools (screen recording, productivity dashboards, QA tools) effective and appropriately deployed?]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6.6 Communication Infrastructure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6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Channel effectiveness (Teams / Slack / Email)</w:t>
            </w:r>
          </w:p>
        </w:tc>
        <w:tc>
          <w:tcPr>
            <w:tcW w:type="pct" w:w="9%"/>
            <w:tcMar>
              <w:top w:type="dxa" w:w="90"/>
              <w:left w:type="dxa" w:w="120"/>
              <w:bottom w:type="dxa" w:w="90"/>
              <w:right w:type="dxa" w:w="120"/>
            </w:tcMar>
          </w:tcPr>
          <w:p>
            <w:r>
              <w:rPr>
                <w:b w:val="false"/>
                <w:bCs w:val="false"/>
              </w:rPr>
              <w:t xml:space="preserve"/>
            </w:r>
          </w:p>
        </w:tc>
        <w:tc>
          <w:tcPr>
            <w:tcW w:type="pct" w:w="6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the right channels used for the right purposes? Was there channel overload or confusion?]</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war room usage</w:t>
            </w:r>
          </w:p>
        </w:tc>
        <w:tc>
          <w:tcPr>
            <w:tcW w:type="pct" w:w="9%"/>
            <w:tcMar>
              <w:top w:type="dxa" w:w="90"/>
              <w:left w:type="dxa" w:w="120"/>
              <w:bottom w:type="dxa" w:w="90"/>
              <w:right w:type="dxa" w:w="120"/>
            </w:tcMar>
          </w:tcPr>
          <w:p>
            <w:r>
              <w:rPr>
                <w:b w:val="false"/>
                <w:bCs w:val="false"/>
              </w:rPr>
              <w:t xml:space="preserve"/>
            </w:r>
          </w:p>
        </w:tc>
        <w:tc>
          <w:tcPr>
            <w:tcW w:type="pct" w:w="6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[Was the virtual war room effective for real-time coordination during surge? Participation rates?]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Escalation path clarity</w:t>
            </w:r>
          </w:p>
        </w:tc>
        <w:tc>
          <w:tcPr>
            <w:tcW w:type="pct" w:w="9%"/>
            <w:tcMar>
              <w:top w:type="dxa" w:w="90"/>
              <w:left w:type="dxa" w:w="120"/>
              <w:bottom w:type="dxa" w:w="90"/>
              <w:right w:type="dxa" w:w="120"/>
            </w:tcMar>
          </w:tcPr>
          <w:p>
            <w:r>
              <w:rPr>
                <w:b w:val="false"/>
                <w:bCs w:val="false"/>
              </w:rPr>
              <w:t xml:space="preserve"/>
            </w:r>
          </w:p>
        </w:tc>
        <w:tc>
          <w:tcPr>
            <w:tcW w:type="pct" w:w="6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remote staff know who to contact and how? Were escalation paths clearly communicated and followed?]</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Cross-time-zone coordination</w:t>
            </w:r>
          </w:p>
        </w:tc>
        <w:tc>
          <w:tcPr>
            <w:tcW w:type="pct" w:w="9%"/>
            <w:tcMar>
              <w:top w:type="dxa" w:w="90"/>
              <w:left w:type="dxa" w:w="120"/>
              <w:bottom w:type="dxa" w:w="90"/>
              <w:right w:type="dxa" w:w="120"/>
            </w:tcMar>
          </w:tcPr>
          <w:p>
            <w:r>
              <w:rPr>
                <w:b w:val="false"/>
                <w:bCs w:val="false"/>
              </w:rPr>
              <w:t xml:space="preserve"/>
            </w:r>
          </w:p>
        </w:tc>
        <w:tc>
          <w:tcPr>
            <w:tcW w:type="pct" w:w="6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geographic distribution across time zones create scheduling, handoff, or communication gaps?]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6.7 Remote Employee Engagement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 Area</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 (1–5)</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&amp; Notes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Isolation concerns &amp; mitigation</w:t>
            </w:r>
          </w:p>
        </w:tc>
        <w:tc>
          <w:tcPr>
            <w:tcW w:type="pct" w:w="8%"/>
            <w:tcMar>
              <w:top w:type="dxa" w:w="90"/>
              <w:left w:type="dxa" w:w="120"/>
              <w:bottom w:type="dxa" w:w="90"/>
              <w:right w:type="dxa" w:w="120"/>
            </w:tcMar>
          </w:tcPr>
          <w:p>
            <w:r>
              <w:rPr>
                <w:b w:val="false"/>
                <w:bCs w:val="false"/>
              </w:rPr>
              <w:t xml:space="preserve"/>
            </w:r>
          </w:p>
        </w:tc>
        <w:tc>
          <w:tcPr>
            <w:tcW w:type="pct" w:w="7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remote employees report feelings of isolation? Were mitigation strategies (virtual socials, team channels) effective?]</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 cohesion</w:t>
            </w:r>
          </w:p>
        </w:tc>
        <w:tc>
          <w:tcPr>
            <w:tcW w:type="pct" w:w="8%"/>
            <w:tcMar>
              <w:top w:type="dxa" w:w="90"/>
              <w:left w:type="dxa" w:w="120"/>
              <w:bottom w:type="dxa" w:w="90"/>
              <w:right w:type="dxa" w:w="120"/>
            </w:tcMar>
          </w:tcPr>
          <w:p>
            <w:r>
              <w:rPr>
                <w:b w:val="false"/>
                <w:bCs w:val="false"/>
              </w:rPr>
              <w:t xml:space="preserve"/>
            </w:r>
          </w:p>
        </w:tc>
        <w:tc>
          <w:tcPr>
            <w:tcW w:type="pct" w:w="7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remote teams develop cohesion? Were there observable differences between remote and hybrid/on-site team dynamics?]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team-building effectiveness</w:t>
            </w:r>
          </w:p>
        </w:tc>
        <w:tc>
          <w:tcPr>
            <w:tcW w:type="pct" w:w="8%"/>
            <w:tcMar>
              <w:top w:type="dxa" w:w="90"/>
              <w:left w:type="dxa" w:w="120"/>
              <w:bottom w:type="dxa" w:w="90"/>
              <w:right w:type="dxa" w:w="120"/>
            </w:tcMar>
          </w:tcPr>
          <w:p>
            <w:r>
              <w:rPr>
                <w:b w:val="false"/>
                <w:bCs w:val="false"/>
              </w:rPr>
              <w:t xml:space="preserve"/>
            </w:r>
          </w:p>
        </w:tc>
        <w:tc>
          <w:tcPr>
            <w:tcW w:type="pct" w:w="7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[Were virtual team-building activities conducted? Participation rates and employee feedback?]</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attrition patterns</w:t>
            </w:r>
          </w:p>
        </w:tc>
        <w:tc>
          <w:tcPr>
            <w:tcW w:type="pct" w:w="8%"/>
            <w:tcMar>
              <w:top w:type="dxa" w:w="90"/>
              <w:left w:type="dxa" w:w="120"/>
              <w:bottom w:type="dxa" w:w="90"/>
              <w:right w:type="dxa" w:w="120"/>
            </w:tcMar>
          </w:tcPr>
          <w:p>
            <w:r>
              <w:rPr>
                <w:b w:val="false"/>
                <w:bCs w:val="false"/>
              </w:rPr>
              <w:t xml:space="preserve"/>
            </w:r>
          </w:p>
        </w:tc>
        <w:tc>
          <w:tcPr>
            <w:tcW w:type="pct" w:w="7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[Did attrition patterns differ from on-site expectations? Was ghosting (no-contact separation) an issue? At what point in the lifecycle did most attrition occur?]</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7. Root Cause Analysis — Top 3 Issues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Select the three most significant problems encountered during the surge. Complete a detailed analysis for each to drive corrective action.</w:t>
      </w:r>
    </w:p>
    <w:p>
      <w:pPr>
        <w:pStyle w:val="Heading2"/>
        <w:spacing w:after="120" w:before="360" w:line="312" w:lineRule="auto"/>
      </w:pPr>
      <w:r>
        <w:rPr>
          <w:rFonts w:ascii="Calibri" w:cs="Calibri" w:eastAsia="Calibri" w:hAnsi="Calibri"/>
          <w:color w:val="1A1A1A"/>
          <w:sz w:val="36"/>
          <w:szCs w:val="36"/>
        </w:rPr>
        <w:t xml:space="preserve">Issue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 Description</w:t>
            </w:r>
          </w:p>
        </w:tc>
        <w:tc>
          <w:tcPr>
            <w:tcW w:type="pct" w:w="91%"/>
            <w:shd w:fill="E8EEF7" w:color="auto" w:val="clear"/>
            <w:tcMar>
              <w:top w:type="dxa" w:w="90"/>
              <w:left w:type="dxa" w:w="120"/>
              <w:bottom w:type="dxa" w:w="90"/>
              <w:right w:type="dxa" w:w="120"/>
            </w:tcMar>
          </w:tcPr>
          <w:p>
            <w:r>
              <w:rPr>
                <w:rFonts w:ascii="Calibri" w:cs="Calibri" w:eastAsia="Calibri" w:hAnsi="Calibri"/>
                <w:b/>
                <w:bCs/>
                <w:i/>
                <w:iCs/>
                <w:strike w:val="false"/>
                <w:color w:val="000000"/>
                <w:sz w:val="22"/>
                <w:szCs w:val="22"/>
              </w:rPr>
              <w:t xml:space="preserve">[What happened? Describe the problem clearly and specifically.]</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Impact</w:t>
            </w:r>
          </w:p>
        </w:tc>
        <w:tc>
          <w:tcPr>
            <w:tcW w:type="pct" w:w="9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[How did this affect the surge? Quantify delays, costs, quality impacts, or missed targets.]</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Root Cause</w:t>
            </w:r>
          </w:p>
        </w:tc>
        <w:tc>
          <w:tcPr>
            <w:tcW w:type="pct" w:w="9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[Why did it happen? Identify the underlying process gap, resource gap, communication failure, or systemic issue.]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Contributing Factors</w:t>
            </w:r>
          </w:p>
        </w:tc>
        <w:tc>
          <w:tcPr>
            <w:tcW w:type="pct" w:w="9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other factors contributed? Consider staffing, technology, timing, external dependencies.]</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 Corrective Action</w:t>
            </w:r>
          </w:p>
        </w:tc>
        <w:tc>
          <w:tcPr>
            <w:tcW w:type="pct" w:w="9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specific fix or change will prevent recurrence?]</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Owner</w:t>
            </w:r>
          </w:p>
        </w:tc>
        <w:tc>
          <w:tcPr>
            <w:tcW w:type="pct" w:w="9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[Name / Role responsible for implementation]</w:t>
            </w:r>
          </w:p>
        </w:tc>
      </w:tr>
      <w:tr>
        <w:trPr>
          <w:tblHeader w:val="false"/>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Completion</w:t>
            </w:r>
          </w:p>
        </w:tc>
        <w:tc>
          <w:tcPr>
            <w:tcW w:type="pct" w:w="91%"/>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[Date]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Issue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 Description</w:t>
            </w:r>
          </w:p>
        </w:tc>
        <w:tc>
          <w:tcPr>
            <w:tcW w:type="pct" w:w="90%"/>
            <w:shd w:fill="E8EEF7" w:color="auto" w:val="clear"/>
            <w:tcMar>
              <w:top w:type="dxa" w:w="90"/>
              <w:left w:type="dxa" w:w="120"/>
              <w:bottom w:type="dxa" w:w="90"/>
              <w:right w:type="dxa" w:w="120"/>
            </w:tcMar>
          </w:tcPr>
          <w:p>
            <w:r>
              <w:rPr>
                <w:rFonts w:ascii="Calibri" w:cs="Calibri" w:eastAsia="Calibri" w:hAnsi="Calibri"/>
                <w:b/>
                <w:bCs/>
                <w:i/>
                <w:iCs/>
                <w:strike w:val="false"/>
                <w:color w:val="000000"/>
                <w:sz w:val="22"/>
                <w:szCs w:val="22"/>
              </w:rPr>
              <w:t xml:space="preserve">[What happened?]</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Impact</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[How did this affect the surge?]</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Root Cause</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[Why did it happen?]</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Contributing Factors</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other factors contributed?]</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 Corrective Action</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[Specific fix or change]</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Owner</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[Name / Role]</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Completion</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[Date]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Issue #3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 Description</w:t>
            </w:r>
          </w:p>
        </w:tc>
        <w:tc>
          <w:tcPr>
            <w:tcW w:type="pct" w:w="90%"/>
            <w:shd w:fill="E8EEF7" w:color="auto" w:val="clear"/>
            <w:tcMar>
              <w:top w:type="dxa" w:w="90"/>
              <w:left w:type="dxa" w:w="120"/>
              <w:bottom w:type="dxa" w:w="90"/>
              <w:right w:type="dxa" w:w="120"/>
            </w:tcMar>
          </w:tcPr>
          <w:p>
            <w:r>
              <w:rPr>
                <w:rFonts w:ascii="Calibri" w:cs="Calibri" w:eastAsia="Calibri" w:hAnsi="Calibri"/>
                <w:b/>
                <w:bCs/>
                <w:i/>
                <w:iCs/>
                <w:strike w:val="false"/>
                <w:color w:val="000000"/>
                <w:sz w:val="22"/>
                <w:szCs w:val="22"/>
              </w:rPr>
              <w:t xml:space="preserve">[What happened?]</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Impact</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[How did this affect the surge?]</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Root Cause</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[Why did it happen?]</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Contributing Factors</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[What other factors contributed?]</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 Corrective Action</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[Specific fix or change]</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Owner</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[Name / Role]</w:t>
            </w:r>
          </w:p>
        </w:tc>
      </w:tr>
      <w:tr>
        <w:trPr>
          <w:tblHeader w:val="false"/>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Completion</w:t>
            </w:r>
          </w:p>
        </w:tc>
        <w:tc>
          <w:tcPr>
            <w:tcW w:type="pct" w:w="90%"/>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[Date]</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8. Stakeholder Feedback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Capture qualitative feedback from key stakeholder groups. Summarize themes and note any specific actionable comments.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Stakeholder Group</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Feedback Summary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Client / COR</w:t>
            </w:r>
          </w:p>
        </w:tc>
        <w:tc>
          <w:tcPr>
            <w:tcW w:type="pct" w:w="84%"/>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[Summarize client or Contracting Officer's Representative feedback on responsiveness, quality, communication, and results.]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Hiring Managers</w:t>
            </w:r>
          </w:p>
        </w:tc>
        <w:tc>
          <w:tcPr>
            <w:tcW w:type="pct" w:w="84%"/>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[Summarize feedback on candidate quality, process speed, coordination, and support received.]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New Hires</w:t>
            </w:r>
          </w:p>
        </w:tc>
        <w:tc>
          <w:tcPr>
            <w:tcW w:type="pct" w:w="84%"/>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[If surveyed — summarize feedback on onboarding experience, clarity of expectations, readiness to perform, and support.]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Recruiting Team</w:t>
            </w:r>
          </w:p>
        </w:tc>
        <w:tc>
          <w:tcPr>
            <w:tcW w:type="pct" w:w="84%"/>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[Summarize internal team feedback on workload, tools, processes, and management support during the surge.]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Supervisors</w:t>
            </w:r>
          </w:p>
        </w:tc>
        <w:tc>
          <w:tcPr>
            <w:tcW w:type="pct" w:w="84%"/>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[Summarize feedback on remote supervision challenges, span of control, tools effectiveness, and ability to maintain team engagement and performance from a distance.]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Help Desk</w:t>
            </w:r>
          </w:p>
        </w:tc>
        <w:tc>
          <w:tcPr>
            <w:tcW w:type="pct" w:w="84%"/>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[Summarize feedback on remote support ticket volume, VPN issues, equipment troubleshooting burden, and adequacy of remote support tools.]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9. Remote-Specific Lessons Learned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the prompts below to guide a structured debrief focused on remote operations. Capture responses during the AAR meeting and document findings.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Lessons Learned Prompt</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 / Response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was our biggest remote logistics bottleneck (equipment, shipping, provisioning)?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our virtual training approach (VILT + LMS + nesting) adequately prepare agents for live work?</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Were supervisor spans of control appropriate for remote management, or should ratios be adjusted?</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How effective was our communication infrastructure (Teams/Slack channels, war rooms, escalation paths)?</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would we change about the remote onboarding experience if we ran this surge again tomorrow?</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geographic distribution across states/time zones create any unexpected compliance, tax, or operational issues?</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Was ghosting / no-contact attrition higher than expected for remote hires? What early warning signs did we miss?</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the buddy/mentor program meaningfully improve retention and new hire confidence in the remote setting?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Were home workspace verifications completed efficiently? Did any compliance gaps create risk?</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Were remote COMSEC inspections and data handling protocols sufficient? Any incidents or near-misses?</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remote employees report isolation or disengagement? Were virtual team-building efforts effective?</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we could pre-position one thing before the next remote surge, what would have the highest ROI?</w:t>
            </w:r>
          </w:p>
        </w:tc>
        <w:tc>
          <w:tcPr>
            <w:tcW w:type="pct" w:w="9%"/>
            <w:tcMar>
              <w:top w:type="dxa" w:w="90"/>
              <w:left w:type="dxa" w:w="120"/>
              <w:bottom w:type="dxa" w:w="90"/>
              <w:right w:type="dxa" w:w="120"/>
            </w:tcMar>
          </w:tcPr>
          <w:p>
            <w:r>
              <w:rPr>
                <w:b w:val="false"/>
                <w:bCs w:val="false"/>
              </w:rPr>
              <w:t xml:space="preserve"/>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10. Recommendations &amp; Action Items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Prioritize and assign ownership for all recommended improvements. Track status through completion and verify during the next quarterly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Recommendation</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Priority</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Owner</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Date</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9%"/>
            <w:tcMar>
              <w:top w:type="dxa" w:w="90"/>
              <w:left w:type="dxa" w:w="120"/>
              <w:bottom w:type="dxa" w:w="90"/>
              <w:right w:type="dxa" w:w="120"/>
            </w:tcMar>
          </w:tcPr>
          <w:p>
            <w:r>
              <w:rPr>
                <w:b w:val="false"/>
                <w:bCs w:val="false"/>
              </w:rPr>
              <w:t xml:space="preserve"/>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High ☐ Med ☐ Low</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Open ☐ In Progress ☐ Closed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Remote-Specific Improvement Categories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the categories below to organize remote-specific recommendations in the table above. Each recommendation should map to one of these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7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Focus Areas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 Logistics Process</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Procurement lead times, shipping carrier selection, delivery verification, address validation, pre-imaging, asset tracking, return/recovery process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Virtual Training Curriculum</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VILT content and delivery improvements, LMS module updates, nesting structure changes, recorded session strategy, knowledge check effectiveness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Supervision Model</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Span of control ratios, touchpoint cadence and format, buddy/mentor program adjustments, performance monitoring tools, coaching model refinements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Communication Tools &amp; Channels</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Channel architecture (Teams/Slack/email), war room protocols, escalation path design, cross-time-zone coordination, notification and alert strategies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Security &amp; Compliance</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COMSEC inspection process, data handling protocols, home workspace compliance standards, VPN security posture, multi-state regulatory compliance, PII safeguards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11. Playbook Update Log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Document all changes to the Surge Hiring Playbook resulting from this After-Action Report. Updates should be completed and verified before the next quarterly review 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Playbook Section to Update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Current Language / Process</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 Change</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Approved?</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Updated By</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r>
      <w:tr>
        <w:trPr>
          <w:tblHeader w:val="false"/>
        </w:trPr>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11%"/>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r>
      <w:tr>
        <w:trPr>
          <w:tblHeader w:val="false"/>
        </w:trPr>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11%"/>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r>
      <w:tr>
        <w:trPr>
          <w:tblHeader w:val="false"/>
        </w:trPr>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11%"/>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r>
      <w:tr>
        <w:trPr>
          <w:tblHeader w:val="false"/>
        </w:trPr>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11%"/>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r>
      <w:tr>
        <w:trPr>
          <w:tblHeader w:val="false"/>
        </w:trPr>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11%"/>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r>
      <w:tr>
        <w:trPr>
          <w:tblHeader w:val="false"/>
        </w:trPr>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c>
          <w:tcPr>
            <w:tcW w:type="pct" w:w="11%"/>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12. Sign-Off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Notice: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report will be archived and referenced during the next surge activation pre-planning phase. All action items will be tracked through the quarterly review process aligned with the Prepare–Respond–Recover–Mitigate cycle.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Name: ___________________________________     Title: ___________________________________     Date: ______________</w:t>
      </w:r>
    </w:p>
    <w:p>
      <w:pPr>
        <w:spacing w:after="120" w:before="60" w:line="360" w:lineRule="auto"/>
      </w:pPr>
      <w:r>
        <w:rPr>
          <w:rFonts w:ascii="Calibri" w:cs="Calibri" w:eastAsia="Calibri" w:hAnsi="Calibri"/>
          <w:b/>
          <w:bCs/>
          <w:i w:val="false"/>
          <w:iCs w:val="false"/>
          <w:strike w:val="false"/>
          <w:color w:val="000000"/>
          <w:sz w:val="22"/>
          <w:szCs w:val="22"/>
        </w:rPr>
        <w:t xml:space="preserve">Reviewed By:</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Name: ___________________________________     Title: ___________________________________     Date: ______________</w:t>
      </w:r>
    </w:p>
    <w:p>
      <w:pPr>
        <w:spacing w:after="120" w:before="60" w:line="360" w:lineRule="auto"/>
      </w:pPr>
      <w:r>
        <w:rPr>
          <w:rFonts w:ascii="Calibri" w:cs="Calibri" w:eastAsia="Calibri" w:hAnsi="Calibri"/>
          <w:b/>
          <w:bCs/>
          <w:i w:val="false"/>
          <w:iCs w:val="false"/>
          <w:strike w:val="false"/>
          <w:color w:val="000000"/>
          <w:sz w:val="22"/>
          <w:szCs w:val="22"/>
        </w:rPr>
        <w:t xml:space="preserve">Approved By:</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Name: ___________________________________     Title: ___________________________________     Date: ______________</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End of After-Action Report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8KMCJ2fVfW7dCAwKLvHb1</dc:title>
  <dc:creator>Un-named</dc:creator>
  <dc:description>Generated document</dc:description>
  <cp:lastModifiedBy>Un-named</cp:lastModifiedBy>
  <cp:revision>1</cp:revision>
  <dcterms:created xsi:type="dcterms:W3CDTF">2026-04-16T21:13:53.807Z</dcterms:created>
  <dcterms:modified xsi:type="dcterms:W3CDTF">2026-04-16T21:13:53.807Z</dcterms:modified>
</cp:coreProperties>
</file>

<file path=docProps/custom.xml><?xml version="1.0" encoding="utf-8"?>
<Properties xmlns="http://schemas.openxmlformats.org/officeDocument/2006/custom-properties" xmlns:vt="http://schemas.openxmlformats.org/officeDocument/2006/docPropsVTypes"/>
</file>