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55EA" w14:textId="10EEFADF" w:rsidR="00F415E0" w:rsidRDefault="00F415E0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Review: Student-Course Network Analysis Proposal</w:t>
      </w:r>
    </w:p>
    <w:p w14:paraId="7E9FAB2D" w14:textId="77777777" w:rsidR="00F415E0" w:rsidRDefault="00F415E0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Kelly Gothard</w:t>
      </w:r>
    </w:p>
    <w:p w14:paraId="4E76CDE4" w14:textId="77777777" w:rsidR="00F415E0" w:rsidRDefault="00F415E0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UVM Office of Institutional Research</w:t>
      </w:r>
    </w:p>
    <w:p w14:paraId="3EC5854F" w14:textId="77777777" w:rsidR="00F415E0" w:rsidRDefault="00F415E0" w:rsidP="00F415E0">
      <w:pPr>
        <w:rPr>
          <w:rFonts w:ascii="Times New Roman" w:eastAsia="Times New Roman" w:hAnsi="Times New Roman" w:cs="Times New Roman"/>
        </w:rPr>
      </w:pPr>
    </w:p>
    <w:p w14:paraId="31FF5316" w14:textId="7C966393" w:rsidR="00F415E0" w:rsidRDefault="00F415E0" w:rsidP="00F415E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Dataset</w:t>
      </w:r>
    </w:p>
    <w:p w14:paraId="5198910A" w14:textId="45E1D145" w:rsidR="00F415E0" w:rsidRDefault="00E96A70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 required for this project are each individual students</w:t>
      </w:r>
      <w:r w:rsidR="00C14BF9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courses per semester, and their college and major.</w:t>
      </w:r>
      <w:r w:rsidR="00C14BF9">
        <w:rPr>
          <w:rFonts w:ascii="Times New Roman" w:eastAsia="Times New Roman" w:hAnsi="Times New Roman" w:cs="Times New Roman"/>
        </w:rPr>
        <w:t xml:space="preserve">  Each student will have taken n courses for m semesters, so there will be n*m rows per student.  A student can take the same course in different semesters, but cannot take the same course twice in one semester.</w:t>
      </w:r>
    </w:p>
    <w:p w14:paraId="032611D9" w14:textId="668753C6" w:rsidR="00C14BF9" w:rsidRDefault="00C14BF9" w:rsidP="00F415E0">
      <w:pPr>
        <w:rPr>
          <w:rFonts w:ascii="Times New Roman" w:eastAsia="Times New Roman" w:hAnsi="Times New Roman" w:cs="Times New Roman"/>
        </w:rPr>
      </w:pPr>
    </w:p>
    <w:p w14:paraId="70A5B7A2" w14:textId="04D3BFE6" w:rsidR="00C14BF9" w:rsidRDefault="00C14BF9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cannot aggregate students to de-individualize the dataset because each student has a unique course sequence, and we need to be able to map students to the courses they took at a particular time and associate students via mutual courses taken.  However, </w:t>
      </w:r>
      <w:r w:rsidR="00914A45">
        <w:rPr>
          <w:rFonts w:ascii="Times New Roman" w:eastAsia="Times New Roman" w:hAnsi="Times New Roman" w:cs="Times New Roman"/>
        </w:rPr>
        <w:t xml:space="preserve">identifiers such as name, UVM ID, </w:t>
      </w:r>
      <w:proofErr w:type="spellStart"/>
      <w:r w:rsidR="00914A45">
        <w:rPr>
          <w:rFonts w:ascii="Times New Roman" w:eastAsia="Times New Roman" w:hAnsi="Times New Roman" w:cs="Times New Roman"/>
        </w:rPr>
        <w:t>etc</w:t>
      </w:r>
      <w:proofErr w:type="spellEnd"/>
      <w:r w:rsidR="00914A45">
        <w:rPr>
          <w:rFonts w:ascii="Times New Roman" w:eastAsia="Times New Roman" w:hAnsi="Times New Roman" w:cs="Times New Roman"/>
        </w:rPr>
        <w:t>, will be excluded from the dataset.  T</w:t>
      </w:r>
      <w:r>
        <w:rPr>
          <w:rFonts w:ascii="Times New Roman" w:eastAsia="Times New Roman" w:hAnsi="Times New Roman" w:cs="Times New Roman"/>
        </w:rPr>
        <w:t>he observations made during this study will be regarding communities of un-identifiable students and distributions of student connectivity.</w:t>
      </w:r>
    </w:p>
    <w:p w14:paraId="57DF7DAF" w14:textId="33E585DB" w:rsidR="00F415E0" w:rsidRDefault="00F415E0" w:rsidP="00F415E0">
      <w:pPr>
        <w:rPr>
          <w:rFonts w:ascii="Times New Roman" w:eastAsia="Times New Roman" w:hAnsi="Times New Roman" w:cs="Times New Roman"/>
        </w:rPr>
      </w:pPr>
    </w:p>
    <w:p w14:paraId="074CEFE3" w14:textId="6B11BF16" w:rsidR="00F415E0" w:rsidRDefault="00F415E0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Software</w:t>
      </w:r>
    </w:p>
    <w:p w14:paraId="22DC92A6" w14:textId="4DC601F4" w:rsidR="00F415E0" w:rsidRDefault="00C14BF9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construct a network data structure, detect communities, create visualizations, and compute measures of connectivity, programs will be written in Python 3.7.1.  We anticipate the use of open</w:t>
      </w:r>
      <w:r w:rsidR="00C35F2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source Python libraries found in Table </w:t>
      </w:r>
      <w:r w:rsidR="00C35F27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and such </w:t>
      </w:r>
      <w:r w:rsidR="00F26B3E">
        <w:rPr>
          <w:rFonts w:ascii="Times New Roman" w:eastAsia="Times New Roman" w:hAnsi="Times New Roman" w:cs="Times New Roman"/>
        </w:rPr>
        <w:t>dependencies will be included in a transportable Python environment upon conclusion of this project so that it may be used in the future.</w:t>
      </w:r>
    </w:p>
    <w:p w14:paraId="4045DA70" w14:textId="52D9CAA3" w:rsidR="0095449F" w:rsidRDefault="0095449F" w:rsidP="00F415E0">
      <w:pPr>
        <w:rPr>
          <w:rFonts w:ascii="Times New Roman" w:eastAsia="Times New Roman" w:hAnsi="Times New Roman" w:cs="Times New Roman"/>
        </w:rPr>
      </w:pPr>
    </w:p>
    <w:p w14:paraId="083FA1CA" w14:textId="13A837D3" w:rsidR="0095449F" w:rsidRDefault="0095449F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activate on another machine:</w:t>
      </w:r>
    </w:p>
    <w:p w14:paraId="196CF53C" w14:textId="402AD2CE" w:rsidR="0095449F" w:rsidRDefault="0095449F" w:rsidP="00F415E0">
      <w:pPr>
        <w:rPr>
          <w:rFonts w:ascii="Times New Roman" w:eastAsia="Times New Roman" w:hAnsi="Times New Roman" w:cs="Times New Roman"/>
        </w:rPr>
      </w:pPr>
    </w:p>
    <w:p w14:paraId="2B7FE7DE" w14:textId="7E6CADBA" w:rsidR="0095449F" w:rsidRPr="0095449F" w:rsidRDefault="0095449F" w:rsidP="00F415E0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cd Student-Course-Network</w:t>
      </w:r>
    </w:p>
    <w:p w14:paraId="28DC797E" w14:textId="3B4441D0" w:rsidR="00056751" w:rsidRDefault="0095449F" w:rsidP="00F415E0">
      <w:pPr>
        <w:rPr>
          <w:rFonts w:ascii="Andale Mono" w:hAnsi="Andale Mono" w:cs="Andale Mono"/>
          <w:color w:val="000000" w:themeColor="text1"/>
        </w:rPr>
      </w:pPr>
      <w:r w:rsidRPr="0095449F">
        <w:rPr>
          <w:rFonts w:ascii="Andale Mono" w:hAnsi="Andale Mono" w:cs="Andale Mono"/>
          <w:color w:val="000000" w:themeColor="text1"/>
        </w:rPr>
        <w:t xml:space="preserve">source </w:t>
      </w:r>
      <w:proofErr w:type="spellStart"/>
      <w:r w:rsidRPr="0095449F">
        <w:rPr>
          <w:rFonts w:ascii="Andale Mono" w:hAnsi="Andale Mono" w:cs="Andale Mono"/>
          <w:color w:val="000000" w:themeColor="text1"/>
        </w:rPr>
        <w:t>student_network_venv</w:t>
      </w:r>
      <w:proofErr w:type="spellEnd"/>
      <w:r w:rsidRPr="0095449F">
        <w:rPr>
          <w:rFonts w:ascii="Andale Mono" w:hAnsi="Andale Mono" w:cs="Andale Mono"/>
          <w:color w:val="000000" w:themeColor="text1"/>
        </w:rPr>
        <w:t>/bin/activate</w:t>
      </w:r>
    </w:p>
    <w:p w14:paraId="449DAF5E" w14:textId="705D7BB7" w:rsidR="008602D4" w:rsidRDefault="008602D4" w:rsidP="00F415E0">
      <w:pPr>
        <w:rPr>
          <w:rFonts w:ascii="Andale Mono" w:hAnsi="Andale Mono" w:cs="Andale Mono"/>
          <w:color w:val="000000" w:themeColor="text1"/>
        </w:rPr>
      </w:pPr>
    </w:p>
    <w:p w14:paraId="4D602220" w14:textId="28F5EEBF" w:rsidR="008602D4" w:rsidRDefault="008602D4" w:rsidP="00F415E0">
      <w:pPr>
        <w:rPr>
          <w:rFonts w:ascii="Andale Mono" w:hAnsi="Andale Mono" w:cs="Andale Mono"/>
          <w:color w:val="000000" w:themeColor="text1"/>
        </w:rPr>
      </w:pPr>
      <w:r w:rsidRPr="008602D4">
        <w:rPr>
          <w:rFonts w:ascii="Andale Mono" w:hAnsi="Andale Mono" w:cs="Andale Mono"/>
          <w:color w:val="000000" w:themeColor="text1"/>
        </w:rPr>
        <w:t>https://docs.python-guide.org/dev/virtualenvs/</w:t>
      </w:r>
      <w:bookmarkStart w:id="0" w:name="_GoBack"/>
      <w:bookmarkEnd w:id="0"/>
    </w:p>
    <w:p w14:paraId="4473299B" w14:textId="77777777" w:rsidR="0095449F" w:rsidRPr="0095449F" w:rsidRDefault="0095449F" w:rsidP="00F415E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522D5F" w14:textId="5430D205" w:rsidR="00F415E0" w:rsidRDefault="00F415E0" w:rsidP="00F415E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Computing Resources</w:t>
      </w:r>
    </w:p>
    <w:p w14:paraId="6FF5F5A3" w14:textId="5925FA4E" w:rsidR="00056751" w:rsidRPr="00056751" w:rsidRDefault="00056751" w:rsidP="00F415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Large networks, such as the student-course connectivity network that we will be working with in this study, can require supplemental computing resources to maintain a reasonable timeline of computational processes.  For high-volume computational tasks such as community detection, we will utilize the Vermont Advanced Computing Core.  </w:t>
      </w:r>
    </w:p>
    <w:p w14:paraId="01141DEA" w14:textId="77777777" w:rsidR="00F415E0" w:rsidRDefault="00F415E0" w:rsidP="00F415E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 w:type="page"/>
      </w:r>
      <w:r>
        <w:rPr>
          <w:rFonts w:ascii="Times New Roman" w:eastAsia="Times New Roman" w:hAnsi="Times New Roman" w:cs="Times New Roman"/>
          <w:b/>
          <w:bCs/>
        </w:rPr>
        <w:lastRenderedPageBreak/>
        <w:t>Figures</w:t>
      </w:r>
    </w:p>
    <w:p w14:paraId="7BCC3E45" w14:textId="77777777" w:rsidR="00F415E0" w:rsidRPr="008D597B" w:rsidRDefault="00F415E0" w:rsidP="00F415E0">
      <w:pPr>
        <w:rPr>
          <w:rFonts w:ascii="Times New Roman" w:eastAsia="Times New Roman" w:hAnsi="Times New Roman" w:cs="Times New Roman"/>
        </w:rPr>
      </w:pPr>
    </w:p>
    <w:p w14:paraId="657DD9F9" w14:textId="7D89F1D4" w:rsidR="00F415E0" w:rsidRPr="008D597B" w:rsidRDefault="00C35F27" w:rsidP="00F415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</w:t>
      </w:r>
      <w:r w:rsidR="00F415E0">
        <w:rPr>
          <w:rFonts w:ascii="Times New Roman" w:eastAsia="Times New Roman" w:hAnsi="Times New Roman" w:cs="Times New Roman"/>
        </w:rPr>
        <w:t xml:space="preserve"> 1. Dataset Schema</w:t>
      </w:r>
      <w:r w:rsidR="00056751">
        <w:rPr>
          <w:rFonts w:ascii="Times New Roman" w:eastAsia="Times New Roman" w:hAnsi="Times New Roman" w:cs="Times New Roman"/>
        </w:rPr>
        <w:t xml:space="preserve"> Example</w:t>
      </w:r>
    </w:p>
    <w:p w14:paraId="7DA391EA" w14:textId="6DF49B3A" w:rsidR="00F415E0" w:rsidRDefault="00F415E0" w:rsidP="00F415E0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61"/>
        <w:gridCol w:w="1405"/>
        <w:gridCol w:w="1405"/>
        <w:gridCol w:w="1198"/>
        <w:gridCol w:w="1198"/>
        <w:gridCol w:w="1198"/>
        <w:gridCol w:w="1423"/>
      </w:tblGrid>
      <w:tr w:rsidR="00E96A70" w14:paraId="03736CF9" w14:textId="77777777" w:rsidTr="00E96A70">
        <w:trPr>
          <w:trHeight w:val="337"/>
        </w:trPr>
        <w:tc>
          <w:tcPr>
            <w:tcW w:w="1561" w:type="dxa"/>
          </w:tcPr>
          <w:p w14:paraId="05CD71B6" w14:textId="0A0BDB75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Individual Identifier (ID)</w:t>
            </w:r>
          </w:p>
        </w:tc>
        <w:tc>
          <w:tcPr>
            <w:tcW w:w="1405" w:type="dxa"/>
          </w:tcPr>
          <w:p w14:paraId="49D91767" w14:textId="0EED905D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College</w:t>
            </w:r>
            <w:r>
              <w:rPr>
                <w:rFonts w:ascii="Times New Roman" w:eastAsia="Times New Roman" w:hAnsi="Times New Roman" w:cs="Times New Roman"/>
                <w:u w:val="single"/>
              </w:rPr>
              <w:t>1</w:t>
            </w:r>
          </w:p>
        </w:tc>
        <w:tc>
          <w:tcPr>
            <w:tcW w:w="1405" w:type="dxa"/>
          </w:tcPr>
          <w:p w14:paraId="35900685" w14:textId="456D745D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College</w:t>
            </w:r>
            <w:r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  <w:tc>
          <w:tcPr>
            <w:tcW w:w="1198" w:type="dxa"/>
          </w:tcPr>
          <w:p w14:paraId="61D8353E" w14:textId="26F3B9DE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Major</w:t>
            </w:r>
            <w:r>
              <w:rPr>
                <w:rFonts w:ascii="Times New Roman" w:eastAsia="Times New Roman" w:hAnsi="Times New Roman" w:cs="Times New Roman"/>
                <w:u w:val="single"/>
              </w:rPr>
              <w:t>1</w:t>
            </w:r>
          </w:p>
        </w:tc>
        <w:tc>
          <w:tcPr>
            <w:tcW w:w="1198" w:type="dxa"/>
          </w:tcPr>
          <w:p w14:paraId="7156E704" w14:textId="5E208146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Major</w:t>
            </w:r>
            <w:r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  <w:tc>
          <w:tcPr>
            <w:tcW w:w="1198" w:type="dxa"/>
          </w:tcPr>
          <w:p w14:paraId="2DE98854" w14:textId="1ED3459A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Course</w:t>
            </w:r>
          </w:p>
        </w:tc>
        <w:tc>
          <w:tcPr>
            <w:tcW w:w="1423" w:type="dxa"/>
          </w:tcPr>
          <w:p w14:paraId="731FCC5D" w14:textId="499021A7" w:rsidR="00E96A70" w:rsidRPr="00F415E0" w:rsidRDefault="00E96A70" w:rsidP="00E96A70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F415E0">
              <w:rPr>
                <w:rFonts w:ascii="Times New Roman" w:eastAsia="Times New Roman" w:hAnsi="Times New Roman" w:cs="Times New Roman"/>
                <w:u w:val="single"/>
              </w:rPr>
              <w:t>Semester</w:t>
            </w:r>
          </w:p>
        </w:tc>
      </w:tr>
      <w:tr w:rsidR="00E96A70" w14:paraId="1BD00A26" w14:textId="77777777" w:rsidTr="00E96A70">
        <w:trPr>
          <w:trHeight w:val="337"/>
        </w:trPr>
        <w:tc>
          <w:tcPr>
            <w:tcW w:w="1561" w:type="dxa"/>
          </w:tcPr>
          <w:p w14:paraId="46A1C996" w14:textId="399203AA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Student1</w:t>
            </w:r>
          </w:p>
        </w:tc>
        <w:tc>
          <w:tcPr>
            <w:tcW w:w="1405" w:type="dxa"/>
          </w:tcPr>
          <w:p w14:paraId="0F6DE300" w14:textId="3C9C67BA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CEMS</w:t>
            </w:r>
          </w:p>
        </w:tc>
        <w:tc>
          <w:tcPr>
            <w:tcW w:w="1405" w:type="dxa"/>
          </w:tcPr>
          <w:p w14:paraId="47BF5270" w14:textId="28639593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CEMS</w:t>
            </w:r>
          </w:p>
        </w:tc>
        <w:tc>
          <w:tcPr>
            <w:tcW w:w="1198" w:type="dxa"/>
          </w:tcPr>
          <w:p w14:paraId="399124C0" w14:textId="4F9727E4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1198" w:type="dxa"/>
          </w:tcPr>
          <w:p w14:paraId="11CA6F74" w14:textId="3E7F6D4E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1198" w:type="dxa"/>
          </w:tcPr>
          <w:p w14:paraId="1E2263AC" w14:textId="10792A82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 021</w:t>
            </w:r>
          </w:p>
        </w:tc>
        <w:tc>
          <w:tcPr>
            <w:tcW w:w="1423" w:type="dxa"/>
          </w:tcPr>
          <w:p w14:paraId="28568F9C" w14:textId="633820F8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2018</w:t>
            </w:r>
          </w:p>
        </w:tc>
      </w:tr>
      <w:tr w:rsidR="00E96A70" w14:paraId="13AC028A" w14:textId="77777777" w:rsidTr="00E96A70">
        <w:trPr>
          <w:trHeight w:val="337"/>
        </w:trPr>
        <w:tc>
          <w:tcPr>
            <w:tcW w:w="1561" w:type="dxa"/>
          </w:tcPr>
          <w:p w14:paraId="22EEA123" w14:textId="5BC2ABCB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Student1</w:t>
            </w:r>
          </w:p>
        </w:tc>
        <w:tc>
          <w:tcPr>
            <w:tcW w:w="1405" w:type="dxa"/>
          </w:tcPr>
          <w:p w14:paraId="6C6B9925" w14:textId="57442ADA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CEMS</w:t>
            </w:r>
          </w:p>
        </w:tc>
        <w:tc>
          <w:tcPr>
            <w:tcW w:w="1405" w:type="dxa"/>
          </w:tcPr>
          <w:p w14:paraId="37A88273" w14:textId="05AA2C21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CEMS</w:t>
            </w:r>
          </w:p>
        </w:tc>
        <w:tc>
          <w:tcPr>
            <w:tcW w:w="1198" w:type="dxa"/>
          </w:tcPr>
          <w:p w14:paraId="5B1B13E9" w14:textId="259EB589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1198" w:type="dxa"/>
          </w:tcPr>
          <w:p w14:paraId="56A13B3C" w14:textId="103BA44F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DS</w:t>
            </w:r>
          </w:p>
        </w:tc>
        <w:tc>
          <w:tcPr>
            <w:tcW w:w="1198" w:type="dxa"/>
          </w:tcPr>
          <w:p w14:paraId="026A5540" w14:textId="40D3C962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 121</w:t>
            </w:r>
          </w:p>
        </w:tc>
        <w:tc>
          <w:tcPr>
            <w:tcW w:w="1423" w:type="dxa"/>
          </w:tcPr>
          <w:p w14:paraId="445533AB" w14:textId="7EAFF281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 2019</w:t>
            </w:r>
          </w:p>
        </w:tc>
      </w:tr>
      <w:tr w:rsidR="00E96A70" w14:paraId="263B419C" w14:textId="77777777" w:rsidTr="00E96A70">
        <w:trPr>
          <w:trHeight w:val="337"/>
        </w:trPr>
        <w:tc>
          <w:tcPr>
            <w:tcW w:w="1561" w:type="dxa"/>
          </w:tcPr>
          <w:p w14:paraId="4B8DDFA9" w14:textId="0D09AC2C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Student2</w:t>
            </w:r>
          </w:p>
        </w:tc>
        <w:tc>
          <w:tcPr>
            <w:tcW w:w="1405" w:type="dxa"/>
          </w:tcPr>
          <w:p w14:paraId="66CC4484" w14:textId="1FC1B395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CALS</w:t>
            </w:r>
          </w:p>
        </w:tc>
        <w:tc>
          <w:tcPr>
            <w:tcW w:w="1405" w:type="dxa"/>
          </w:tcPr>
          <w:p w14:paraId="1CCA3448" w14:textId="76DF1241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</w:t>
            </w:r>
          </w:p>
        </w:tc>
        <w:tc>
          <w:tcPr>
            <w:tcW w:w="1198" w:type="dxa"/>
          </w:tcPr>
          <w:p w14:paraId="444ACC2F" w14:textId="6EAE0BBE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CDAE</w:t>
            </w:r>
          </w:p>
        </w:tc>
        <w:tc>
          <w:tcPr>
            <w:tcW w:w="1198" w:type="dxa"/>
          </w:tcPr>
          <w:p w14:paraId="1444787D" w14:textId="38D7A7BD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PSYS</w:t>
            </w:r>
          </w:p>
        </w:tc>
        <w:tc>
          <w:tcPr>
            <w:tcW w:w="1198" w:type="dxa"/>
          </w:tcPr>
          <w:p w14:paraId="21CF0E15" w14:textId="75D952D0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PSYS 001</w:t>
            </w:r>
          </w:p>
        </w:tc>
        <w:tc>
          <w:tcPr>
            <w:tcW w:w="1423" w:type="dxa"/>
          </w:tcPr>
          <w:p w14:paraId="1F5BF7B9" w14:textId="5FB007E2" w:rsidR="00E96A70" w:rsidRDefault="00E96A70" w:rsidP="00E96A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2018</w:t>
            </w:r>
          </w:p>
        </w:tc>
      </w:tr>
    </w:tbl>
    <w:p w14:paraId="5BF3F734" w14:textId="77777777" w:rsidR="00F415E0" w:rsidRPr="00AA3C89" w:rsidRDefault="00F415E0" w:rsidP="00F415E0">
      <w:pPr>
        <w:jc w:val="center"/>
        <w:rPr>
          <w:rFonts w:ascii="Times New Roman" w:eastAsia="Times New Roman" w:hAnsi="Times New Roman" w:cs="Times New Roman"/>
        </w:rPr>
      </w:pPr>
    </w:p>
    <w:p w14:paraId="5E8B623A" w14:textId="7068DDAE" w:rsidR="00FA5222" w:rsidRDefault="00FA5222"/>
    <w:p w14:paraId="51AE2D93" w14:textId="6AF6407E" w:rsidR="00C35F27" w:rsidRPr="008D597B" w:rsidRDefault="00C35F27" w:rsidP="00C35F2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2. </w:t>
      </w:r>
      <w:r w:rsidR="00A019B5">
        <w:rPr>
          <w:rFonts w:ascii="Times New Roman" w:eastAsia="Times New Roman" w:hAnsi="Times New Roman" w:cs="Times New Roman"/>
        </w:rPr>
        <w:t>Open-Source Python Libraries</w:t>
      </w:r>
    </w:p>
    <w:p w14:paraId="22172E7B" w14:textId="77777777" w:rsidR="00C35F27" w:rsidRDefault="00C35F27" w:rsidP="00C35F27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1"/>
        <w:gridCol w:w="4683"/>
      </w:tblGrid>
      <w:tr w:rsidR="00C35F27" w14:paraId="4B35729A" w14:textId="77777777" w:rsidTr="00C35F27">
        <w:trPr>
          <w:trHeight w:val="300"/>
        </w:trPr>
        <w:tc>
          <w:tcPr>
            <w:tcW w:w="4681" w:type="dxa"/>
          </w:tcPr>
          <w:p w14:paraId="6CDD2066" w14:textId="4B4090EB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Name</w:t>
            </w:r>
            <w:r w:rsidR="00A019B5">
              <w:rPr>
                <w:rFonts w:ascii="Times New Roman" w:eastAsia="Times New Roman" w:hAnsi="Times New Roman" w:cs="Times New Roman"/>
              </w:rPr>
              <w:t xml:space="preserve"> and Website</w:t>
            </w:r>
          </w:p>
        </w:tc>
        <w:tc>
          <w:tcPr>
            <w:tcW w:w="4683" w:type="dxa"/>
          </w:tcPr>
          <w:p w14:paraId="7A30C79C" w14:textId="63426FE0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C35F27" w14:paraId="5771C785" w14:textId="77777777" w:rsidTr="00C35F27">
        <w:trPr>
          <w:trHeight w:val="2120"/>
        </w:trPr>
        <w:tc>
          <w:tcPr>
            <w:tcW w:w="4681" w:type="dxa"/>
          </w:tcPr>
          <w:p w14:paraId="554CD9BC" w14:textId="77777777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Pandas</w:t>
            </w:r>
          </w:p>
          <w:p w14:paraId="7F6B703F" w14:textId="117B33F4" w:rsidR="00C35F27" w:rsidRDefault="008B0EBF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4" w:history="1">
              <w:r w:rsidR="00C35F27" w:rsidRPr="001E77D8">
                <w:rPr>
                  <w:rStyle w:val="Hyperlink"/>
                  <w:rFonts w:ascii="Times New Roman" w:eastAsia="Times New Roman" w:hAnsi="Times New Roman" w:cs="Times New Roman"/>
                </w:rPr>
                <w:t>https://pandas.pydata.org</w:t>
              </w:r>
            </w:hyperlink>
          </w:p>
          <w:p w14:paraId="5C7A627F" w14:textId="1EF38614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3" w:type="dxa"/>
          </w:tcPr>
          <w:p w14:paraId="5E219932" w14:textId="3C05A535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35F27">
              <w:rPr>
                <w:rFonts w:ascii="Times New Roman" w:eastAsia="Times New Roman" w:hAnsi="Times New Roman" w:cs="Times New Roman"/>
              </w:rPr>
              <w:t xml:space="preserve">pandas </w:t>
            </w:r>
            <w:proofErr w:type="gramStart"/>
            <w:r w:rsidRPr="00C35F27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Pr="00C35F27">
              <w:rPr>
                <w:rFonts w:ascii="Times New Roman" w:eastAsia="Times New Roman" w:hAnsi="Times New Roman" w:cs="Times New Roman"/>
              </w:rPr>
              <w:t xml:space="preserve"> an open source, BSD-licensed library providing high-performance, easy-to-use data structures and data analysis tools for the Python programming language.</w:t>
            </w:r>
          </w:p>
        </w:tc>
      </w:tr>
      <w:tr w:rsidR="00C35F27" w14:paraId="3451FFE6" w14:textId="77777777" w:rsidTr="00C35F27">
        <w:trPr>
          <w:trHeight w:val="1819"/>
        </w:trPr>
        <w:tc>
          <w:tcPr>
            <w:tcW w:w="4681" w:type="dxa"/>
          </w:tcPr>
          <w:p w14:paraId="64ABFD3C" w14:textId="77777777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NetworkX</w:t>
            </w:r>
            <w:proofErr w:type="spellEnd"/>
          </w:p>
          <w:p w14:paraId="6B4B9EFC" w14:textId="7755DDC8" w:rsidR="00C35F27" w:rsidRDefault="008B0EBF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="00C35F27" w:rsidRPr="001E77D8">
                <w:rPr>
                  <w:rStyle w:val="Hyperlink"/>
                  <w:rFonts w:ascii="Times New Roman" w:eastAsia="Times New Roman" w:hAnsi="Times New Roman" w:cs="Times New Roman"/>
                </w:rPr>
                <w:t>https://networkx.github.io</w:t>
              </w:r>
            </w:hyperlink>
          </w:p>
          <w:p w14:paraId="43002690" w14:textId="0975124C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3" w:type="dxa"/>
          </w:tcPr>
          <w:p w14:paraId="77D435B4" w14:textId="7BDD101C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5F27">
              <w:rPr>
                <w:rFonts w:ascii="Times New Roman" w:eastAsia="Times New Roman" w:hAnsi="Times New Roman" w:cs="Times New Roman"/>
              </w:rPr>
              <w:t>NetworkX</w:t>
            </w:r>
            <w:proofErr w:type="spellEnd"/>
            <w:r w:rsidRPr="00C35F27">
              <w:rPr>
                <w:rFonts w:ascii="Times New Roman" w:eastAsia="Times New Roman" w:hAnsi="Times New Roman" w:cs="Times New Roman"/>
              </w:rPr>
              <w:t xml:space="preserve"> is a Python package for the creation, manipulation, and study of the structure, dynamics, and functions of complex networks.</w:t>
            </w:r>
          </w:p>
        </w:tc>
      </w:tr>
      <w:tr w:rsidR="00C35F27" w14:paraId="4BB70AC5" w14:textId="77777777" w:rsidTr="00C35F27">
        <w:trPr>
          <w:trHeight w:val="300"/>
        </w:trPr>
        <w:tc>
          <w:tcPr>
            <w:tcW w:w="4681" w:type="dxa"/>
          </w:tcPr>
          <w:p w14:paraId="59F697E1" w14:textId="77777777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NumPy</w:t>
            </w:r>
          </w:p>
          <w:p w14:paraId="099DAC79" w14:textId="4057B88A" w:rsidR="00C35F27" w:rsidRDefault="008B0EBF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6" w:history="1">
              <w:r w:rsidR="00C35F27" w:rsidRPr="001E77D8">
                <w:rPr>
                  <w:rStyle w:val="Hyperlink"/>
                  <w:rFonts w:ascii="Times New Roman" w:eastAsia="Times New Roman" w:hAnsi="Times New Roman" w:cs="Times New Roman"/>
                </w:rPr>
                <w:t>https://numpy.org</w:t>
              </w:r>
            </w:hyperlink>
          </w:p>
          <w:p w14:paraId="48D2EEEC" w14:textId="43B17336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3" w:type="dxa"/>
          </w:tcPr>
          <w:p w14:paraId="0C516FD3" w14:textId="185588EC" w:rsidR="00C35F27" w:rsidRP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35F27">
              <w:rPr>
                <w:rFonts w:ascii="Times New Roman" w:eastAsia="Times New Roman" w:hAnsi="Times New Roman" w:cs="Times New Roman"/>
              </w:rPr>
              <w:t>NumPy is the fundamental package for scientific computing with Python. It contains among other things:</w:t>
            </w:r>
          </w:p>
          <w:p w14:paraId="2B3BA641" w14:textId="77777777" w:rsidR="00C35F27" w:rsidRP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35F27">
              <w:rPr>
                <w:rFonts w:ascii="Times New Roman" w:eastAsia="Times New Roman" w:hAnsi="Times New Roman" w:cs="Times New Roman"/>
              </w:rPr>
              <w:t>a powerful N-dimensional array object</w:t>
            </w:r>
          </w:p>
          <w:p w14:paraId="2A65D2B9" w14:textId="77777777" w:rsidR="00C35F27" w:rsidRP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35F27">
              <w:rPr>
                <w:rFonts w:ascii="Times New Roman" w:eastAsia="Times New Roman" w:hAnsi="Times New Roman" w:cs="Times New Roman"/>
              </w:rPr>
              <w:t>sophisticated (broadcasting) functions</w:t>
            </w:r>
          </w:p>
          <w:p w14:paraId="1F51C525" w14:textId="77777777" w:rsidR="00C35F27" w:rsidRP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35F27">
              <w:rPr>
                <w:rFonts w:ascii="Times New Roman" w:eastAsia="Times New Roman" w:hAnsi="Times New Roman" w:cs="Times New Roman"/>
              </w:rPr>
              <w:t>tools for integrating C/C++ and Fortran code</w:t>
            </w:r>
          </w:p>
          <w:p w14:paraId="5F24C1CD" w14:textId="1F04F04A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35F27">
              <w:rPr>
                <w:rFonts w:ascii="Times New Roman" w:eastAsia="Times New Roman" w:hAnsi="Times New Roman" w:cs="Times New Roman"/>
              </w:rPr>
              <w:t>useful linear algebra, Fourier transform, and random number capabilities</w:t>
            </w:r>
          </w:p>
        </w:tc>
      </w:tr>
      <w:tr w:rsidR="00C35F27" w14:paraId="64B1154D" w14:textId="77777777" w:rsidTr="00C35F27">
        <w:trPr>
          <w:trHeight w:val="300"/>
        </w:trPr>
        <w:tc>
          <w:tcPr>
            <w:tcW w:w="4681" w:type="dxa"/>
          </w:tcPr>
          <w:p w14:paraId="3001BB66" w14:textId="77777777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MatPlotLib</w:t>
            </w:r>
            <w:proofErr w:type="spellEnd"/>
          </w:p>
          <w:p w14:paraId="2893BDE3" w14:textId="3B809C13" w:rsidR="00A019B5" w:rsidRDefault="008B0EBF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A019B5" w:rsidRPr="001E77D8">
                <w:rPr>
                  <w:rStyle w:val="Hyperlink"/>
                  <w:rFonts w:ascii="Times New Roman" w:eastAsia="Times New Roman" w:hAnsi="Times New Roman" w:cs="Times New Roman"/>
                </w:rPr>
                <w:t>https://matplotlib.org</w:t>
              </w:r>
            </w:hyperlink>
          </w:p>
          <w:p w14:paraId="48250E38" w14:textId="0AC4523E" w:rsidR="00A019B5" w:rsidRDefault="00A019B5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3" w:type="dxa"/>
          </w:tcPr>
          <w:p w14:paraId="509F4E56" w14:textId="70F7F270" w:rsidR="00C35F27" w:rsidRDefault="00A019B5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019B5">
              <w:rPr>
                <w:rFonts w:ascii="Times New Roman" w:eastAsia="Times New Roman" w:hAnsi="Times New Roman" w:cs="Times New Roman"/>
              </w:rPr>
              <w:t xml:space="preserve">Matplotlib is a Python 2D plotting library which produces publication quality figures in a variety of hardcopy formats and interactive environments across platforms. Matplotlib can be used in Python scripts, the Python and </w:t>
            </w:r>
            <w:proofErr w:type="spellStart"/>
            <w:r w:rsidRPr="00A019B5">
              <w:rPr>
                <w:rFonts w:ascii="Times New Roman" w:eastAsia="Times New Roman" w:hAnsi="Times New Roman" w:cs="Times New Roman"/>
              </w:rPr>
              <w:t>IPython</w:t>
            </w:r>
            <w:proofErr w:type="spellEnd"/>
            <w:r w:rsidRPr="00A019B5">
              <w:rPr>
                <w:rFonts w:ascii="Times New Roman" w:eastAsia="Times New Roman" w:hAnsi="Times New Roman" w:cs="Times New Roman"/>
              </w:rPr>
              <w:t xml:space="preserve"> shells, the </w:t>
            </w:r>
            <w:proofErr w:type="spellStart"/>
            <w:r w:rsidRPr="00A019B5"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 w:rsidRPr="00A019B5">
              <w:rPr>
                <w:rFonts w:ascii="Times New Roman" w:eastAsia="Times New Roman" w:hAnsi="Times New Roman" w:cs="Times New Roman"/>
              </w:rPr>
              <w:t xml:space="preserve"> notebook, web </w:t>
            </w:r>
            <w:r w:rsidRPr="00A019B5">
              <w:rPr>
                <w:rFonts w:ascii="Times New Roman" w:eastAsia="Times New Roman" w:hAnsi="Times New Roman" w:cs="Times New Roman"/>
              </w:rPr>
              <w:lastRenderedPageBreak/>
              <w:t>application servers, and four graphical user interface toolkits.</w:t>
            </w:r>
          </w:p>
        </w:tc>
      </w:tr>
      <w:tr w:rsidR="00C35F27" w14:paraId="2FE3C4A9" w14:textId="77777777" w:rsidTr="00C35F27">
        <w:trPr>
          <w:trHeight w:val="300"/>
        </w:trPr>
        <w:tc>
          <w:tcPr>
            <w:tcW w:w="4681" w:type="dxa"/>
          </w:tcPr>
          <w:p w14:paraId="4CB09632" w14:textId="77777777" w:rsidR="00C35F27" w:rsidRDefault="00C35F27" w:rsidP="00C35F2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Community</w:t>
            </w:r>
          </w:p>
          <w:p w14:paraId="72B078DC" w14:textId="4AA0CBB9" w:rsidR="00A019B5" w:rsidRDefault="008B0EBF" w:rsidP="00A019B5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A019B5" w:rsidRPr="001E77D8">
                <w:rPr>
                  <w:rStyle w:val="Hyperlink"/>
                  <w:rFonts w:ascii="Times New Roman" w:eastAsia="Times New Roman" w:hAnsi="Times New Roman" w:cs="Times New Roman"/>
                </w:rPr>
                <w:t>https://python-louvain.readthedocs.io/en/latest/</w:t>
              </w:r>
            </w:hyperlink>
          </w:p>
          <w:p w14:paraId="788B28B3" w14:textId="3D1BE86D" w:rsidR="00A019B5" w:rsidRDefault="00A019B5" w:rsidP="00A019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3" w:type="dxa"/>
          </w:tcPr>
          <w:p w14:paraId="6F73D86C" w14:textId="5771D8E9" w:rsidR="00A019B5" w:rsidRPr="00A019B5" w:rsidRDefault="00A019B5" w:rsidP="00A019B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019B5">
              <w:rPr>
                <w:rFonts w:ascii="Times New Roman" w:eastAsia="Times New Roman" w:hAnsi="Times New Roman" w:cs="Times New Roman"/>
              </w:rPr>
              <w:t>This module implements community detection.</w:t>
            </w:r>
          </w:p>
          <w:p w14:paraId="0DA5534A" w14:textId="6F3B77DA" w:rsidR="00C35F27" w:rsidRDefault="00A019B5" w:rsidP="00A019B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019B5">
              <w:rPr>
                <w:rFonts w:ascii="Times New Roman" w:eastAsia="Times New Roman" w:hAnsi="Times New Roman" w:cs="Times New Roman"/>
              </w:rPr>
              <w:t xml:space="preserve">It uses the </w:t>
            </w:r>
            <w:proofErr w:type="spellStart"/>
            <w:r w:rsidRPr="00A019B5">
              <w:rPr>
                <w:rFonts w:ascii="Times New Roman" w:eastAsia="Times New Roman" w:hAnsi="Times New Roman" w:cs="Times New Roman"/>
              </w:rPr>
              <w:t>louvain</w:t>
            </w:r>
            <w:proofErr w:type="spellEnd"/>
            <w:r w:rsidRPr="00A019B5">
              <w:rPr>
                <w:rFonts w:ascii="Times New Roman" w:eastAsia="Times New Roman" w:hAnsi="Times New Roman" w:cs="Times New Roman"/>
              </w:rPr>
              <w:t xml:space="preserve"> method described in Fast unfolding of communities in large networks, Vincent D Blondel, Jean-Loup Guillaume, Renaud </w:t>
            </w:r>
            <w:proofErr w:type="spellStart"/>
            <w:r w:rsidRPr="00A019B5">
              <w:rPr>
                <w:rFonts w:ascii="Times New Roman" w:eastAsia="Times New Roman" w:hAnsi="Times New Roman" w:cs="Times New Roman"/>
              </w:rPr>
              <w:t>Lambiotte</w:t>
            </w:r>
            <w:proofErr w:type="spellEnd"/>
            <w:r w:rsidRPr="00A019B5">
              <w:rPr>
                <w:rFonts w:ascii="Times New Roman" w:eastAsia="Times New Roman" w:hAnsi="Times New Roman" w:cs="Times New Roman"/>
              </w:rPr>
              <w:t>, Renaud Lefebvre, Journal of Statistical Mechanics: Theory and Experiment 2008(10), P10008 (12pp)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20D421E" w14:textId="50F65CF6" w:rsidR="00C35F27" w:rsidRDefault="00C35F27" w:rsidP="00C35F27"/>
    <w:sectPr w:rsidR="00C35F27" w:rsidSect="0087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0"/>
    <w:rsid w:val="00056751"/>
    <w:rsid w:val="001541F8"/>
    <w:rsid w:val="008602D4"/>
    <w:rsid w:val="008723EF"/>
    <w:rsid w:val="008B0EBF"/>
    <w:rsid w:val="00914A45"/>
    <w:rsid w:val="0095449F"/>
    <w:rsid w:val="00A019B5"/>
    <w:rsid w:val="00C14BF9"/>
    <w:rsid w:val="00C35F27"/>
    <w:rsid w:val="00E96A70"/>
    <w:rsid w:val="00F26B3E"/>
    <w:rsid w:val="00F415E0"/>
    <w:rsid w:val="00F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5B4A"/>
  <w15:chartTrackingRefBased/>
  <w15:docId w15:val="{15E6D9A7-7221-1448-8A02-B9A6332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5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louvain.readthedocs.io/en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" TargetMode="External"/><Relationship Id="rId5" Type="http://schemas.openxmlformats.org/officeDocument/2006/relationships/hyperlink" Target="https://networkx.github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ndas.pydata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Gothard</dc:creator>
  <cp:keywords/>
  <dc:description/>
  <cp:lastModifiedBy>Kelly Gothard</cp:lastModifiedBy>
  <cp:revision>3</cp:revision>
  <dcterms:created xsi:type="dcterms:W3CDTF">2019-09-26T13:05:00Z</dcterms:created>
  <dcterms:modified xsi:type="dcterms:W3CDTF">2019-10-11T19:28:00Z</dcterms:modified>
</cp:coreProperties>
</file>