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2056"/>
        <w:gridCol w:w="2320"/>
        <w:gridCol w:w="3420"/>
      </w:tblGrid>
      <w:tr w:rsidR="00E21C61" w:rsidTr="00FD5211">
        <w:tc>
          <w:tcPr>
            <w:tcW w:w="2518" w:type="dxa"/>
          </w:tcPr>
          <w:p w:rsidR="00A04EA5" w:rsidRDefault="00E21C61" w:rsidP="00FD5211">
            <w:pPr>
              <w:jc w:val="center"/>
              <w:rPr>
                <w:b/>
              </w:rPr>
            </w:pPr>
            <w:r w:rsidRPr="0091270A">
              <w:rPr>
                <w:b/>
              </w:rPr>
              <w:t>Matemática</w:t>
            </w:r>
          </w:p>
          <w:p w:rsidR="00E21C61" w:rsidRPr="0091270A" w:rsidRDefault="00FD5211" w:rsidP="00FD5211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="00E21C61" w:rsidRPr="0091270A">
              <w:rPr>
                <w:b/>
              </w:rPr>
              <w:t xml:space="preserve">ia </w:t>
            </w:r>
            <w:r w:rsidR="00A04EA5">
              <w:rPr>
                <w:b/>
              </w:rPr>
              <w:t>12/05</w:t>
            </w:r>
          </w:p>
          <w:p w:rsidR="00E21C61" w:rsidRDefault="00E21C61" w:rsidP="00FD5211">
            <w:pPr>
              <w:jc w:val="center"/>
            </w:pPr>
          </w:p>
        </w:tc>
        <w:tc>
          <w:tcPr>
            <w:tcW w:w="2056" w:type="dxa"/>
          </w:tcPr>
          <w:p w:rsidR="00A04EA5" w:rsidRDefault="00E21C61" w:rsidP="00FD5211">
            <w:pPr>
              <w:jc w:val="center"/>
              <w:rPr>
                <w:b/>
              </w:rPr>
            </w:pPr>
            <w:r>
              <w:rPr>
                <w:b/>
              </w:rPr>
              <w:t>Português</w:t>
            </w:r>
          </w:p>
          <w:p w:rsidR="00E21C61" w:rsidRDefault="000827B0" w:rsidP="00FD5211">
            <w:pPr>
              <w:jc w:val="center"/>
              <w:rPr>
                <w:b/>
              </w:rPr>
            </w:pPr>
            <w:r>
              <w:rPr>
                <w:b/>
              </w:rPr>
              <w:t xml:space="preserve">Dia </w:t>
            </w:r>
            <w:r w:rsidR="00A04EA5">
              <w:rPr>
                <w:b/>
              </w:rPr>
              <w:t>13/05</w:t>
            </w:r>
          </w:p>
        </w:tc>
        <w:tc>
          <w:tcPr>
            <w:tcW w:w="2320" w:type="dxa"/>
          </w:tcPr>
          <w:p w:rsidR="00A04EA5" w:rsidRDefault="00E21C61" w:rsidP="00FD5211">
            <w:pPr>
              <w:jc w:val="center"/>
              <w:rPr>
                <w:b/>
              </w:rPr>
            </w:pPr>
            <w:r>
              <w:rPr>
                <w:b/>
              </w:rPr>
              <w:t>Ciências</w:t>
            </w:r>
          </w:p>
          <w:p w:rsidR="00E21C61" w:rsidRDefault="000827B0" w:rsidP="00FD5211">
            <w:pPr>
              <w:jc w:val="center"/>
            </w:pPr>
            <w:r>
              <w:rPr>
                <w:b/>
              </w:rPr>
              <w:t xml:space="preserve">Dia </w:t>
            </w:r>
            <w:r w:rsidR="00A04EA5">
              <w:rPr>
                <w:b/>
              </w:rPr>
              <w:t>17/09</w:t>
            </w:r>
          </w:p>
        </w:tc>
        <w:tc>
          <w:tcPr>
            <w:tcW w:w="3420" w:type="dxa"/>
          </w:tcPr>
          <w:p w:rsidR="000827B0" w:rsidRDefault="00E21C61" w:rsidP="00FD5211">
            <w:pPr>
              <w:jc w:val="center"/>
              <w:rPr>
                <w:b/>
              </w:rPr>
            </w:pPr>
            <w:r>
              <w:rPr>
                <w:b/>
              </w:rPr>
              <w:t>História e Geografia</w:t>
            </w:r>
          </w:p>
          <w:p w:rsidR="00E21C61" w:rsidRDefault="00FD5211" w:rsidP="00FD5211">
            <w:pPr>
              <w:jc w:val="center"/>
            </w:pPr>
            <w:r>
              <w:rPr>
                <w:b/>
              </w:rPr>
              <w:t>D</w:t>
            </w:r>
            <w:r w:rsidR="00E21C61">
              <w:rPr>
                <w:b/>
              </w:rPr>
              <w:t xml:space="preserve">ia </w:t>
            </w:r>
            <w:r w:rsidR="00A04EA5">
              <w:rPr>
                <w:b/>
              </w:rPr>
              <w:t>18/05</w:t>
            </w:r>
          </w:p>
        </w:tc>
      </w:tr>
      <w:tr w:rsidR="00E21C61" w:rsidTr="00FD5211">
        <w:tc>
          <w:tcPr>
            <w:tcW w:w="2518" w:type="dxa"/>
          </w:tcPr>
          <w:p w:rsidR="00E21C61" w:rsidRPr="00A547A1" w:rsidRDefault="00E21C61" w:rsidP="000C67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547A1">
              <w:rPr>
                <w:rFonts w:ascii="Arial" w:hAnsi="Arial" w:cs="Arial"/>
                <w:b/>
                <w:sz w:val="20"/>
                <w:szCs w:val="20"/>
              </w:rPr>
              <w:t>Números, probabilidades, medidas e dinheiro.</w:t>
            </w:r>
          </w:p>
          <w:p w:rsidR="00E21C61" w:rsidRPr="00A547A1" w:rsidRDefault="00E21C61" w:rsidP="000C671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21C61" w:rsidRPr="00A547A1" w:rsidRDefault="00E21C6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 xml:space="preserve">Composição e decomposição dos números (multiplicação) </w:t>
            </w:r>
          </w:p>
          <w:p w:rsidR="00E21C61" w:rsidRPr="00A547A1" w:rsidRDefault="00E21C61" w:rsidP="000C6710">
            <w:pPr>
              <w:rPr>
                <w:rFonts w:ascii="Arial" w:hAnsi="Arial" w:cs="Arial"/>
                <w:sz w:val="20"/>
                <w:szCs w:val="20"/>
              </w:rPr>
            </w:pPr>
          </w:p>
          <w:p w:rsidR="00E21C61" w:rsidRPr="00A547A1" w:rsidRDefault="00E21C61" w:rsidP="000C67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quadro de ordem (</w:t>
            </w:r>
            <w:r w:rsidRPr="00A547A1">
              <w:rPr>
                <w:rFonts w:ascii="Arial" w:hAnsi="Arial" w:cs="Arial"/>
                <w:sz w:val="20"/>
                <w:szCs w:val="20"/>
              </w:rPr>
              <w:t xml:space="preserve">UM, </w:t>
            </w:r>
            <w:proofErr w:type="gramStart"/>
            <w:r w:rsidRPr="00A547A1">
              <w:rPr>
                <w:rFonts w:ascii="Arial" w:hAnsi="Arial" w:cs="Arial"/>
                <w:sz w:val="20"/>
                <w:szCs w:val="20"/>
              </w:rPr>
              <w:t>DM,</w:t>
            </w:r>
            <w:proofErr w:type="gramEnd"/>
            <w:r w:rsidRPr="00A547A1">
              <w:rPr>
                <w:rFonts w:ascii="Arial" w:hAnsi="Arial" w:cs="Arial"/>
                <w:sz w:val="20"/>
                <w:szCs w:val="20"/>
              </w:rPr>
              <w:t>UM,C,D,U)</w:t>
            </w:r>
          </w:p>
          <w:p w:rsidR="00E21C61" w:rsidRPr="00A547A1" w:rsidRDefault="00E21C61" w:rsidP="000C6710">
            <w:pPr>
              <w:rPr>
                <w:rFonts w:ascii="Arial" w:hAnsi="Arial" w:cs="Arial"/>
                <w:sz w:val="20"/>
                <w:szCs w:val="20"/>
              </w:rPr>
            </w:pPr>
          </w:p>
          <w:p w:rsidR="00E21C61" w:rsidRPr="00A547A1" w:rsidRDefault="00E21C6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 xml:space="preserve">Antecessor e sucessor, </w:t>
            </w:r>
          </w:p>
          <w:p w:rsidR="00E21C61" w:rsidRPr="00A547A1" w:rsidRDefault="00E21C6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 xml:space="preserve">Número par e ímpar, </w:t>
            </w:r>
          </w:p>
          <w:p w:rsidR="00E21C61" w:rsidRPr="00A547A1" w:rsidRDefault="00FD5211" w:rsidP="000C67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operações;</w:t>
            </w:r>
          </w:p>
          <w:p w:rsidR="00E21C61" w:rsidRDefault="00E21C6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>Sistema monetário</w:t>
            </w:r>
            <w:r w:rsidR="00FD5211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E21C61" w:rsidRPr="00A547A1" w:rsidRDefault="00E21C61" w:rsidP="000C67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Poliedros e corpos redondos</w:t>
            </w:r>
          </w:p>
        </w:tc>
        <w:tc>
          <w:tcPr>
            <w:tcW w:w="2056" w:type="dxa"/>
          </w:tcPr>
          <w:p w:rsidR="00E21C61" w:rsidRDefault="00E21C61" w:rsidP="00FE414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Gênero textual notícia</w:t>
            </w:r>
            <w:r w:rsidR="00A04EA5">
              <w:rPr>
                <w:rFonts w:ascii="Arial" w:hAnsi="Arial" w:cs="Arial"/>
                <w:b/>
                <w:sz w:val="20"/>
                <w:szCs w:val="20"/>
              </w:rPr>
              <w:t>/ reportagem</w:t>
            </w:r>
          </w:p>
          <w:p w:rsidR="00A04EA5" w:rsidRDefault="00A04EA5" w:rsidP="00FE414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04EA5" w:rsidRPr="00A04EA5" w:rsidRDefault="00A04EA5" w:rsidP="00FE4147">
            <w:pPr>
              <w:rPr>
                <w:rFonts w:ascii="Arial" w:hAnsi="Arial" w:cs="Arial"/>
                <w:sz w:val="20"/>
                <w:szCs w:val="20"/>
              </w:rPr>
            </w:pPr>
            <w:r w:rsidRPr="00A04EA5">
              <w:rPr>
                <w:rFonts w:ascii="Arial" w:hAnsi="Arial" w:cs="Arial"/>
                <w:sz w:val="20"/>
                <w:szCs w:val="20"/>
              </w:rPr>
              <w:t>Sílaba tônica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E21C61" w:rsidRDefault="00A04EA5" w:rsidP="00FE4147">
            <w:pPr>
              <w:rPr>
                <w:rFonts w:ascii="Arial" w:hAnsi="Arial" w:cs="Arial"/>
                <w:sz w:val="20"/>
                <w:szCs w:val="20"/>
              </w:rPr>
            </w:pPr>
            <w:r w:rsidRPr="00A04EA5">
              <w:rPr>
                <w:rFonts w:ascii="Arial" w:hAnsi="Arial" w:cs="Arial"/>
                <w:sz w:val="20"/>
                <w:szCs w:val="20"/>
              </w:rPr>
              <w:t>Plural da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A04EA5">
              <w:rPr>
                <w:rFonts w:ascii="Arial" w:hAnsi="Arial" w:cs="Arial"/>
                <w:sz w:val="20"/>
                <w:szCs w:val="20"/>
              </w:rPr>
              <w:t xml:space="preserve"> palavras terminadas em L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A04EA5" w:rsidRDefault="00A04EA5" w:rsidP="00FE41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Concordância verbal;</w:t>
            </w:r>
          </w:p>
          <w:p w:rsidR="00A04EA5" w:rsidRDefault="00A04EA5" w:rsidP="00FE41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Sinais de pontuação;</w:t>
            </w:r>
          </w:p>
          <w:p w:rsidR="00A04EA5" w:rsidRDefault="00A04EA5" w:rsidP="00FE4147">
            <w:pPr>
              <w:rPr>
                <w:rFonts w:ascii="Arial" w:hAnsi="Arial" w:cs="Arial"/>
                <w:sz w:val="20"/>
                <w:szCs w:val="20"/>
              </w:rPr>
            </w:pPr>
          </w:p>
          <w:p w:rsidR="00A04EA5" w:rsidRPr="00A04EA5" w:rsidRDefault="00A04EA5" w:rsidP="00FE4147">
            <w:pPr>
              <w:rPr>
                <w:rFonts w:ascii="Arial" w:hAnsi="Arial" w:cs="Arial"/>
                <w:sz w:val="20"/>
                <w:szCs w:val="20"/>
              </w:rPr>
            </w:pPr>
          </w:p>
          <w:p w:rsidR="00A04EA5" w:rsidRDefault="00A04EA5" w:rsidP="00FE414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20" w:type="dxa"/>
          </w:tcPr>
          <w:p w:rsidR="00E21C61" w:rsidRPr="00A547A1" w:rsidRDefault="00E21C61" w:rsidP="000C67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547A1">
              <w:rPr>
                <w:rFonts w:ascii="Arial" w:hAnsi="Arial" w:cs="Arial"/>
                <w:b/>
                <w:sz w:val="20"/>
                <w:szCs w:val="20"/>
              </w:rPr>
              <w:t>Alimentação</w:t>
            </w:r>
            <w:r>
              <w:rPr>
                <w:rFonts w:ascii="Arial" w:hAnsi="Arial" w:cs="Arial"/>
                <w:b/>
                <w:sz w:val="20"/>
                <w:szCs w:val="20"/>
              </w:rPr>
              <w:t>, sistema respiratório, cardiovascular e urinário</w:t>
            </w:r>
            <w:r w:rsidRPr="00A547A1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E21C61" w:rsidRPr="00A547A1" w:rsidRDefault="00E21C61" w:rsidP="000C6710">
            <w:pPr>
              <w:rPr>
                <w:rFonts w:ascii="Arial" w:hAnsi="Arial" w:cs="Arial"/>
                <w:sz w:val="20"/>
                <w:szCs w:val="20"/>
              </w:rPr>
            </w:pPr>
          </w:p>
          <w:p w:rsidR="00E21C61" w:rsidRPr="00A547A1" w:rsidRDefault="00E21C61" w:rsidP="000C6710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>Pirâmide alimentar,</w:t>
            </w:r>
          </w:p>
          <w:p w:rsidR="00E21C61" w:rsidRDefault="00E21C61" w:rsidP="000C67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respiratório;</w:t>
            </w:r>
          </w:p>
          <w:p w:rsidR="00E21C61" w:rsidRDefault="00E21C61" w:rsidP="000C67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Cuidados com o sistema respiratório;</w:t>
            </w:r>
          </w:p>
          <w:p w:rsidR="00E21C61" w:rsidRDefault="00E21C61" w:rsidP="000C67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cardiovascular;</w:t>
            </w:r>
          </w:p>
          <w:p w:rsidR="00E21C61" w:rsidRDefault="00E21C61" w:rsidP="000C67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urinário;</w:t>
            </w:r>
          </w:p>
          <w:p w:rsidR="00E21C61" w:rsidRPr="00A547A1" w:rsidRDefault="00E21C61" w:rsidP="000C67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Cuidados com o sistema urinário</w:t>
            </w:r>
          </w:p>
        </w:tc>
        <w:tc>
          <w:tcPr>
            <w:tcW w:w="3420" w:type="dxa"/>
          </w:tcPr>
          <w:p w:rsidR="00E21C61" w:rsidRPr="00A547A1" w:rsidRDefault="00E21C61" w:rsidP="000C67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Composição da população brasileira</w:t>
            </w:r>
          </w:p>
          <w:p w:rsidR="00E21C61" w:rsidRPr="00A547A1" w:rsidRDefault="00E21C61" w:rsidP="000C6710">
            <w:pPr>
              <w:rPr>
                <w:rFonts w:ascii="Arial" w:hAnsi="Arial" w:cs="Arial"/>
                <w:sz w:val="20"/>
                <w:szCs w:val="20"/>
              </w:rPr>
            </w:pPr>
          </w:p>
          <w:p w:rsidR="00E21C61" w:rsidRDefault="00E21C61" w:rsidP="000C67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Pirâmide etária brasileira</w:t>
            </w:r>
          </w:p>
          <w:p w:rsidR="00E21C61" w:rsidRDefault="00E21C61" w:rsidP="000C67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Movimento populacional no Brasil</w:t>
            </w:r>
          </w:p>
          <w:p w:rsidR="00E21C61" w:rsidRPr="00A547A1" w:rsidRDefault="00E21C61" w:rsidP="000C67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Fluxo migratório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(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migração interna e migração de retorno)</w:t>
            </w:r>
          </w:p>
          <w:p w:rsidR="00E21C61" w:rsidRPr="00A547A1" w:rsidRDefault="00E21C61" w:rsidP="000C6710">
            <w:pPr>
              <w:rPr>
                <w:rFonts w:ascii="Arial" w:hAnsi="Arial" w:cs="Arial"/>
                <w:sz w:val="20"/>
                <w:szCs w:val="20"/>
              </w:rPr>
            </w:pPr>
          </w:p>
          <w:p w:rsidR="00E21C61" w:rsidRPr="00A547A1" w:rsidRDefault="00E21C61" w:rsidP="000C67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Povos da antiguidade</w:t>
            </w:r>
          </w:p>
          <w:p w:rsidR="00E21C61" w:rsidRPr="00A547A1" w:rsidRDefault="00E21C61" w:rsidP="000C6710">
            <w:pPr>
              <w:rPr>
                <w:rFonts w:ascii="Arial" w:hAnsi="Arial" w:cs="Arial"/>
                <w:sz w:val="20"/>
                <w:szCs w:val="20"/>
              </w:rPr>
            </w:pPr>
          </w:p>
          <w:p w:rsidR="00E21C61" w:rsidRDefault="00E21C61" w:rsidP="00A547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riquezas e os zigurates;</w:t>
            </w:r>
          </w:p>
          <w:p w:rsidR="00E21C61" w:rsidRDefault="00E21C61" w:rsidP="00A547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Religião e governo: um poder único</w:t>
            </w:r>
            <w:r w:rsidRPr="00A547A1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E21C61" w:rsidRPr="00A547A1" w:rsidRDefault="00E21C61" w:rsidP="00A547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Religião e cultura;</w:t>
            </w:r>
          </w:p>
        </w:tc>
      </w:tr>
    </w:tbl>
    <w:p w:rsidR="0091270A" w:rsidRDefault="00A547A1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2056"/>
        <w:gridCol w:w="2320"/>
        <w:gridCol w:w="3420"/>
      </w:tblGrid>
      <w:tr w:rsidR="00477EA4" w:rsidTr="00F50F39">
        <w:tc>
          <w:tcPr>
            <w:tcW w:w="2518" w:type="dxa"/>
          </w:tcPr>
          <w:p w:rsidR="00477EA4" w:rsidRDefault="00477EA4" w:rsidP="00F50F39">
            <w:pPr>
              <w:jc w:val="center"/>
              <w:rPr>
                <w:b/>
              </w:rPr>
            </w:pPr>
            <w:r w:rsidRPr="0091270A">
              <w:rPr>
                <w:b/>
              </w:rPr>
              <w:t>Matemática</w:t>
            </w:r>
          </w:p>
          <w:p w:rsidR="00477EA4" w:rsidRPr="0091270A" w:rsidRDefault="00477EA4" w:rsidP="00F50F39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91270A">
              <w:rPr>
                <w:b/>
              </w:rPr>
              <w:t xml:space="preserve">ia </w:t>
            </w:r>
            <w:r>
              <w:rPr>
                <w:b/>
              </w:rPr>
              <w:t>12/05</w:t>
            </w:r>
          </w:p>
          <w:p w:rsidR="00477EA4" w:rsidRDefault="00477EA4" w:rsidP="00F50F39">
            <w:pPr>
              <w:jc w:val="center"/>
            </w:pPr>
          </w:p>
        </w:tc>
        <w:tc>
          <w:tcPr>
            <w:tcW w:w="2056" w:type="dxa"/>
          </w:tcPr>
          <w:p w:rsidR="00477EA4" w:rsidRDefault="00477EA4" w:rsidP="00F50F39">
            <w:pPr>
              <w:jc w:val="center"/>
              <w:rPr>
                <w:b/>
              </w:rPr>
            </w:pPr>
            <w:r>
              <w:rPr>
                <w:b/>
              </w:rPr>
              <w:t>Português</w:t>
            </w:r>
          </w:p>
          <w:p w:rsidR="00477EA4" w:rsidRDefault="00477EA4" w:rsidP="00F50F39">
            <w:pPr>
              <w:jc w:val="center"/>
              <w:rPr>
                <w:b/>
              </w:rPr>
            </w:pPr>
            <w:r>
              <w:rPr>
                <w:b/>
              </w:rPr>
              <w:t>Dia 13/05</w:t>
            </w:r>
          </w:p>
        </w:tc>
        <w:tc>
          <w:tcPr>
            <w:tcW w:w="2320" w:type="dxa"/>
          </w:tcPr>
          <w:p w:rsidR="00477EA4" w:rsidRDefault="00477EA4" w:rsidP="00F50F39">
            <w:pPr>
              <w:jc w:val="center"/>
              <w:rPr>
                <w:b/>
              </w:rPr>
            </w:pPr>
            <w:r>
              <w:rPr>
                <w:b/>
              </w:rPr>
              <w:t>Ciências</w:t>
            </w:r>
          </w:p>
          <w:p w:rsidR="00477EA4" w:rsidRDefault="00477EA4" w:rsidP="00F50F39">
            <w:pPr>
              <w:jc w:val="center"/>
            </w:pPr>
            <w:r>
              <w:rPr>
                <w:b/>
              </w:rPr>
              <w:t>Dia 17/09</w:t>
            </w:r>
          </w:p>
        </w:tc>
        <w:tc>
          <w:tcPr>
            <w:tcW w:w="3420" w:type="dxa"/>
          </w:tcPr>
          <w:p w:rsidR="00477EA4" w:rsidRDefault="00477EA4" w:rsidP="00F50F39">
            <w:pPr>
              <w:jc w:val="center"/>
              <w:rPr>
                <w:b/>
              </w:rPr>
            </w:pPr>
            <w:r>
              <w:rPr>
                <w:b/>
              </w:rPr>
              <w:t>História e Geografia</w:t>
            </w:r>
          </w:p>
          <w:p w:rsidR="00477EA4" w:rsidRDefault="00477EA4" w:rsidP="00F50F39">
            <w:pPr>
              <w:jc w:val="center"/>
            </w:pPr>
            <w:r>
              <w:rPr>
                <w:b/>
              </w:rPr>
              <w:t>Dia 18/05</w:t>
            </w:r>
          </w:p>
        </w:tc>
      </w:tr>
      <w:tr w:rsidR="00477EA4" w:rsidTr="00F50F39">
        <w:tc>
          <w:tcPr>
            <w:tcW w:w="2518" w:type="dxa"/>
          </w:tcPr>
          <w:p w:rsidR="00477EA4" w:rsidRPr="00A547A1" w:rsidRDefault="00477EA4" w:rsidP="00F50F3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547A1">
              <w:rPr>
                <w:rFonts w:ascii="Arial" w:hAnsi="Arial" w:cs="Arial"/>
                <w:b/>
                <w:sz w:val="20"/>
                <w:szCs w:val="20"/>
              </w:rPr>
              <w:t>Números, probabilidades, medidas e dinheiro.</w:t>
            </w:r>
          </w:p>
          <w:p w:rsidR="00477EA4" w:rsidRPr="00A547A1" w:rsidRDefault="00477EA4" w:rsidP="00F50F3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77EA4" w:rsidRPr="00A547A1" w:rsidRDefault="00477EA4" w:rsidP="00F50F39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 xml:space="preserve">Composição e decomposição dos números (multiplicação) </w:t>
            </w:r>
          </w:p>
          <w:p w:rsidR="00477EA4" w:rsidRPr="00A547A1" w:rsidRDefault="00477EA4" w:rsidP="00F50F39">
            <w:pPr>
              <w:rPr>
                <w:rFonts w:ascii="Arial" w:hAnsi="Arial" w:cs="Arial"/>
                <w:sz w:val="20"/>
                <w:szCs w:val="20"/>
              </w:rPr>
            </w:pPr>
          </w:p>
          <w:p w:rsidR="00477EA4" w:rsidRPr="00A547A1" w:rsidRDefault="00477EA4" w:rsidP="00F50F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quadro de ordem (</w:t>
            </w:r>
            <w:r w:rsidRPr="00A547A1">
              <w:rPr>
                <w:rFonts w:ascii="Arial" w:hAnsi="Arial" w:cs="Arial"/>
                <w:sz w:val="20"/>
                <w:szCs w:val="20"/>
              </w:rPr>
              <w:t xml:space="preserve">UM, </w:t>
            </w:r>
            <w:proofErr w:type="gramStart"/>
            <w:r w:rsidRPr="00A547A1">
              <w:rPr>
                <w:rFonts w:ascii="Arial" w:hAnsi="Arial" w:cs="Arial"/>
                <w:sz w:val="20"/>
                <w:szCs w:val="20"/>
              </w:rPr>
              <w:t>DM,</w:t>
            </w:r>
            <w:proofErr w:type="gramEnd"/>
            <w:r w:rsidRPr="00A547A1">
              <w:rPr>
                <w:rFonts w:ascii="Arial" w:hAnsi="Arial" w:cs="Arial"/>
                <w:sz w:val="20"/>
                <w:szCs w:val="20"/>
              </w:rPr>
              <w:t>UM,C,D,U)</w:t>
            </w:r>
          </w:p>
          <w:p w:rsidR="00477EA4" w:rsidRPr="00A547A1" w:rsidRDefault="00477EA4" w:rsidP="00F50F39">
            <w:pPr>
              <w:rPr>
                <w:rFonts w:ascii="Arial" w:hAnsi="Arial" w:cs="Arial"/>
                <w:sz w:val="20"/>
                <w:szCs w:val="20"/>
              </w:rPr>
            </w:pPr>
          </w:p>
          <w:p w:rsidR="00477EA4" w:rsidRPr="00A547A1" w:rsidRDefault="00477EA4" w:rsidP="00F50F39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 xml:space="preserve">Antecessor e sucessor, </w:t>
            </w:r>
          </w:p>
          <w:p w:rsidR="00477EA4" w:rsidRPr="00A547A1" w:rsidRDefault="00477EA4" w:rsidP="00F50F39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 xml:space="preserve">Número par e ímpar, </w:t>
            </w:r>
          </w:p>
          <w:p w:rsidR="00477EA4" w:rsidRPr="00A547A1" w:rsidRDefault="00477EA4" w:rsidP="00F50F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operações;</w:t>
            </w:r>
          </w:p>
          <w:p w:rsidR="00477EA4" w:rsidRDefault="00477EA4" w:rsidP="00F50F39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>Sistema monetário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477EA4" w:rsidRPr="00A547A1" w:rsidRDefault="00477EA4" w:rsidP="00F50F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Poliedros e corpos redondos</w:t>
            </w:r>
          </w:p>
        </w:tc>
        <w:tc>
          <w:tcPr>
            <w:tcW w:w="2056" w:type="dxa"/>
          </w:tcPr>
          <w:p w:rsidR="00477EA4" w:rsidRDefault="00477EA4" w:rsidP="00F50F3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Gênero textual notícia/ reportagem</w:t>
            </w:r>
          </w:p>
          <w:p w:rsidR="00477EA4" w:rsidRDefault="00477EA4" w:rsidP="00F50F3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77EA4" w:rsidRPr="00A04EA5" w:rsidRDefault="00477EA4" w:rsidP="00F50F39">
            <w:pPr>
              <w:rPr>
                <w:rFonts w:ascii="Arial" w:hAnsi="Arial" w:cs="Arial"/>
                <w:sz w:val="20"/>
                <w:szCs w:val="20"/>
              </w:rPr>
            </w:pPr>
            <w:r w:rsidRPr="00A04EA5">
              <w:rPr>
                <w:rFonts w:ascii="Arial" w:hAnsi="Arial" w:cs="Arial"/>
                <w:sz w:val="20"/>
                <w:szCs w:val="20"/>
              </w:rPr>
              <w:t>Sílaba tônica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477EA4" w:rsidRDefault="00477EA4" w:rsidP="00F50F39">
            <w:pPr>
              <w:rPr>
                <w:rFonts w:ascii="Arial" w:hAnsi="Arial" w:cs="Arial"/>
                <w:sz w:val="20"/>
                <w:szCs w:val="20"/>
              </w:rPr>
            </w:pPr>
            <w:r w:rsidRPr="00A04EA5">
              <w:rPr>
                <w:rFonts w:ascii="Arial" w:hAnsi="Arial" w:cs="Arial"/>
                <w:sz w:val="20"/>
                <w:szCs w:val="20"/>
              </w:rPr>
              <w:t>Plural da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A04EA5">
              <w:rPr>
                <w:rFonts w:ascii="Arial" w:hAnsi="Arial" w:cs="Arial"/>
                <w:sz w:val="20"/>
                <w:szCs w:val="20"/>
              </w:rPr>
              <w:t xml:space="preserve"> palavras terminadas em L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477EA4" w:rsidRDefault="00477EA4" w:rsidP="00F50F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Concordância verbal;</w:t>
            </w:r>
          </w:p>
          <w:p w:rsidR="00477EA4" w:rsidRDefault="00477EA4" w:rsidP="00F50F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Sinais de pontuação;</w:t>
            </w:r>
          </w:p>
          <w:p w:rsidR="00477EA4" w:rsidRDefault="00477EA4" w:rsidP="00F50F39">
            <w:pPr>
              <w:rPr>
                <w:rFonts w:ascii="Arial" w:hAnsi="Arial" w:cs="Arial"/>
                <w:sz w:val="20"/>
                <w:szCs w:val="20"/>
              </w:rPr>
            </w:pPr>
          </w:p>
          <w:p w:rsidR="00477EA4" w:rsidRPr="00A04EA5" w:rsidRDefault="00477EA4" w:rsidP="00F50F39">
            <w:pPr>
              <w:rPr>
                <w:rFonts w:ascii="Arial" w:hAnsi="Arial" w:cs="Arial"/>
                <w:sz w:val="20"/>
                <w:szCs w:val="20"/>
              </w:rPr>
            </w:pPr>
          </w:p>
          <w:p w:rsidR="00477EA4" w:rsidRDefault="00477EA4" w:rsidP="00F50F3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20" w:type="dxa"/>
          </w:tcPr>
          <w:p w:rsidR="00477EA4" w:rsidRPr="00A547A1" w:rsidRDefault="00477EA4" w:rsidP="00F50F3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547A1">
              <w:rPr>
                <w:rFonts w:ascii="Arial" w:hAnsi="Arial" w:cs="Arial"/>
                <w:b/>
                <w:sz w:val="20"/>
                <w:szCs w:val="20"/>
              </w:rPr>
              <w:t>Alimentação</w:t>
            </w:r>
            <w:r>
              <w:rPr>
                <w:rFonts w:ascii="Arial" w:hAnsi="Arial" w:cs="Arial"/>
                <w:b/>
                <w:sz w:val="20"/>
                <w:szCs w:val="20"/>
              </w:rPr>
              <w:t>, sistema respiratório, cardiovascular e urinário</w:t>
            </w:r>
            <w:r w:rsidRPr="00A547A1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477EA4" w:rsidRPr="00A547A1" w:rsidRDefault="00477EA4" w:rsidP="00F50F39">
            <w:pPr>
              <w:rPr>
                <w:rFonts w:ascii="Arial" w:hAnsi="Arial" w:cs="Arial"/>
                <w:sz w:val="20"/>
                <w:szCs w:val="20"/>
              </w:rPr>
            </w:pPr>
          </w:p>
          <w:p w:rsidR="00477EA4" w:rsidRPr="00A547A1" w:rsidRDefault="00477EA4" w:rsidP="00F50F39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>Pirâmide alimentar,</w:t>
            </w:r>
          </w:p>
          <w:p w:rsidR="00477EA4" w:rsidRDefault="00477EA4" w:rsidP="00F50F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respiratório;</w:t>
            </w:r>
          </w:p>
          <w:p w:rsidR="00477EA4" w:rsidRDefault="00477EA4" w:rsidP="00F50F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Cuidados com o sistema respiratório;</w:t>
            </w:r>
          </w:p>
          <w:p w:rsidR="00477EA4" w:rsidRDefault="00477EA4" w:rsidP="00F50F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cardiovascular;</w:t>
            </w:r>
          </w:p>
          <w:p w:rsidR="00477EA4" w:rsidRDefault="00477EA4" w:rsidP="00F50F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urinário;</w:t>
            </w:r>
          </w:p>
          <w:p w:rsidR="00477EA4" w:rsidRPr="00A547A1" w:rsidRDefault="00477EA4" w:rsidP="00F50F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Cuidados com o sistema urinário</w:t>
            </w:r>
          </w:p>
        </w:tc>
        <w:tc>
          <w:tcPr>
            <w:tcW w:w="3420" w:type="dxa"/>
          </w:tcPr>
          <w:p w:rsidR="00477EA4" w:rsidRPr="00A547A1" w:rsidRDefault="00477EA4" w:rsidP="00F50F3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Composição da população brasileira</w:t>
            </w:r>
          </w:p>
          <w:p w:rsidR="00477EA4" w:rsidRPr="00A547A1" w:rsidRDefault="00477EA4" w:rsidP="00F50F39">
            <w:pPr>
              <w:rPr>
                <w:rFonts w:ascii="Arial" w:hAnsi="Arial" w:cs="Arial"/>
                <w:sz w:val="20"/>
                <w:szCs w:val="20"/>
              </w:rPr>
            </w:pPr>
          </w:p>
          <w:p w:rsidR="00477EA4" w:rsidRDefault="00477EA4" w:rsidP="00F50F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Pirâmide etária brasileira</w:t>
            </w:r>
          </w:p>
          <w:p w:rsidR="00477EA4" w:rsidRDefault="00477EA4" w:rsidP="00F50F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Movimento populacional no Brasil</w:t>
            </w:r>
          </w:p>
          <w:p w:rsidR="00477EA4" w:rsidRPr="00A547A1" w:rsidRDefault="00477EA4" w:rsidP="00F50F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Fluxo migratório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(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migração interna e migração de retorno)</w:t>
            </w:r>
          </w:p>
          <w:p w:rsidR="00477EA4" w:rsidRPr="00A547A1" w:rsidRDefault="00477EA4" w:rsidP="00F50F39">
            <w:pPr>
              <w:rPr>
                <w:rFonts w:ascii="Arial" w:hAnsi="Arial" w:cs="Arial"/>
                <w:sz w:val="20"/>
                <w:szCs w:val="20"/>
              </w:rPr>
            </w:pPr>
          </w:p>
          <w:p w:rsidR="00477EA4" w:rsidRPr="00A547A1" w:rsidRDefault="00477EA4" w:rsidP="00F50F3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Povos da antiguidade</w:t>
            </w:r>
          </w:p>
          <w:p w:rsidR="00477EA4" w:rsidRPr="00A547A1" w:rsidRDefault="00477EA4" w:rsidP="00F50F39">
            <w:pPr>
              <w:rPr>
                <w:rFonts w:ascii="Arial" w:hAnsi="Arial" w:cs="Arial"/>
                <w:sz w:val="20"/>
                <w:szCs w:val="20"/>
              </w:rPr>
            </w:pPr>
          </w:p>
          <w:p w:rsidR="00477EA4" w:rsidRDefault="00477EA4" w:rsidP="00F50F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riquezas e os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zigurates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477EA4" w:rsidRDefault="00477EA4" w:rsidP="00F50F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Religião e governo: um poder único</w:t>
            </w:r>
            <w:r w:rsidRPr="00A547A1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477EA4" w:rsidRPr="00A547A1" w:rsidRDefault="00477EA4" w:rsidP="00F50F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Religião e cultura;</w:t>
            </w:r>
          </w:p>
        </w:tc>
      </w:tr>
    </w:tbl>
    <w:p w:rsidR="00A547A1" w:rsidRDefault="00A547A1"/>
    <w:p w:rsidR="009D1B28" w:rsidRDefault="009D1B28"/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18"/>
        <w:gridCol w:w="2056"/>
        <w:gridCol w:w="2320"/>
        <w:gridCol w:w="3420"/>
      </w:tblGrid>
      <w:tr w:rsidR="00477EA4" w:rsidTr="00477EA4">
        <w:tc>
          <w:tcPr>
            <w:tcW w:w="2518" w:type="dxa"/>
          </w:tcPr>
          <w:p w:rsidR="00477EA4" w:rsidRDefault="00477EA4" w:rsidP="00477EA4">
            <w:pPr>
              <w:jc w:val="center"/>
              <w:rPr>
                <w:b/>
              </w:rPr>
            </w:pPr>
            <w:r w:rsidRPr="0091270A">
              <w:rPr>
                <w:b/>
              </w:rPr>
              <w:t>Matemática</w:t>
            </w:r>
          </w:p>
          <w:p w:rsidR="00477EA4" w:rsidRPr="0091270A" w:rsidRDefault="00477EA4" w:rsidP="00477EA4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91270A">
              <w:rPr>
                <w:b/>
              </w:rPr>
              <w:t xml:space="preserve">ia </w:t>
            </w:r>
            <w:r>
              <w:rPr>
                <w:b/>
              </w:rPr>
              <w:t>12/05</w:t>
            </w:r>
          </w:p>
          <w:p w:rsidR="00477EA4" w:rsidRDefault="00477EA4" w:rsidP="00477EA4">
            <w:pPr>
              <w:jc w:val="center"/>
            </w:pPr>
          </w:p>
        </w:tc>
        <w:tc>
          <w:tcPr>
            <w:tcW w:w="2056" w:type="dxa"/>
          </w:tcPr>
          <w:p w:rsidR="00477EA4" w:rsidRDefault="00477EA4" w:rsidP="00477EA4">
            <w:pPr>
              <w:jc w:val="center"/>
              <w:rPr>
                <w:b/>
              </w:rPr>
            </w:pPr>
            <w:r>
              <w:rPr>
                <w:b/>
              </w:rPr>
              <w:t>Português</w:t>
            </w:r>
          </w:p>
          <w:p w:rsidR="00477EA4" w:rsidRDefault="00477EA4" w:rsidP="00477EA4">
            <w:pPr>
              <w:jc w:val="center"/>
              <w:rPr>
                <w:b/>
              </w:rPr>
            </w:pPr>
            <w:r>
              <w:rPr>
                <w:b/>
              </w:rPr>
              <w:t>Dia 13/05</w:t>
            </w:r>
          </w:p>
        </w:tc>
        <w:tc>
          <w:tcPr>
            <w:tcW w:w="2320" w:type="dxa"/>
          </w:tcPr>
          <w:p w:rsidR="00477EA4" w:rsidRDefault="00477EA4" w:rsidP="00477EA4">
            <w:pPr>
              <w:jc w:val="center"/>
              <w:rPr>
                <w:b/>
              </w:rPr>
            </w:pPr>
            <w:r>
              <w:rPr>
                <w:b/>
              </w:rPr>
              <w:t>Ciências</w:t>
            </w:r>
          </w:p>
          <w:p w:rsidR="00477EA4" w:rsidRDefault="00477EA4" w:rsidP="00477EA4">
            <w:pPr>
              <w:jc w:val="center"/>
            </w:pPr>
            <w:r>
              <w:rPr>
                <w:b/>
              </w:rPr>
              <w:t>Dia 17/09</w:t>
            </w:r>
          </w:p>
        </w:tc>
        <w:tc>
          <w:tcPr>
            <w:tcW w:w="3420" w:type="dxa"/>
          </w:tcPr>
          <w:p w:rsidR="00477EA4" w:rsidRDefault="00477EA4" w:rsidP="00477EA4">
            <w:pPr>
              <w:jc w:val="center"/>
              <w:rPr>
                <w:b/>
              </w:rPr>
            </w:pPr>
            <w:r>
              <w:rPr>
                <w:b/>
              </w:rPr>
              <w:t>História e Geografia</w:t>
            </w:r>
          </w:p>
          <w:p w:rsidR="00477EA4" w:rsidRDefault="00477EA4" w:rsidP="00477EA4">
            <w:pPr>
              <w:jc w:val="center"/>
            </w:pPr>
            <w:r>
              <w:rPr>
                <w:b/>
              </w:rPr>
              <w:t>Dia 18/05</w:t>
            </w:r>
          </w:p>
        </w:tc>
      </w:tr>
      <w:tr w:rsidR="00477EA4" w:rsidTr="00477EA4">
        <w:tc>
          <w:tcPr>
            <w:tcW w:w="2518" w:type="dxa"/>
          </w:tcPr>
          <w:p w:rsidR="00477EA4" w:rsidRPr="00A547A1" w:rsidRDefault="00477EA4" w:rsidP="00477EA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547A1">
              <w:rPr>
                <w:rFonts w:ascii="Arial" w:hAnsi="Arial" w:cs="Arial"/>
                <w:b/>
                <w:sz w:val="20"/>
                <w:szCs w:val="20"/>
              </w:rPr>
              <w:t>Números, probabilidades, medidas e dinheiro.</w:t>
            </w:r>
          </w:p>
          <w:p w:rsidR="00477EA4" w:rsidRPr="00A547A1" w:rsidRDefault="00477EA4" w:rsidP="00477EA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77EA4" w:rsidRPr="00A547A1" w:rsidRDefault="00477EA4" w:rsidP="00477EA4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 xml:space="preserve">Composição e decomposição dos números (multiplicação) </w:t>
            </w:r>
          </w:p>
          <w:p w:rsidR="00477EA4" w:rsidRPr="00A547A1" w:rsidRDefault="00477EA4" w:rsidP="00477EA4">
            <w:pPr>
              <w:rPr>
                <w:rFonts w:ascii="Arial" w:hAnsi="Arial" w:cs="Arial"/>
                <w:sz w:val="20"/>
                <w:szCs w:val="20"/>
              </w:rPr>
            </w:pPr>
          </w:p>
          <w:p w:rsidR="00477EA4" w:rsidRPr="00A547A1" w:rsidRDefault="00477EA4" w:rsidP="00477E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quadro de ordem (</w:t>
            </w:r>
            <w:r w:rsidRPr="00A547A1">
              <w:rPr>
                <w:rFonts w:ascii="Arial" w:hAnsi="Arial" w:cs="Arial"/>
                <w:sz w:val="20"/>
                <w:szCs w:val="20"/>
              </w:rPr>
              <w:t xml:space="preserve">UM, </w:t>
            </w:r>
            <w:proofErr w:type="gramStart"/>
            <w:r w:rsidRPr="00A547A1">
              <w:rPr>
                <w:rFonts w:ascii="Arial" w:hAnsi="Arial" w:cs="Arial"/>
                <w:sz w:val="20"/>
                <w:szCs w:val="20"/>
              </w:rPr>
              <w:t>DM,</w:t>
            </w:r>
            <w:proofErr w:type="gramEnd"/>
            <w:r w:rsidRPr="00A547A1">
              <w:rPr>
                <w:rFonts w:ascii="Arial" w:hAnsi="Arial" w:cs="Arial"/>
                <w:sz w:val="20"/>
                <w:szCs w:val="20"/>
              </w:rPr>
              <w:t>UM,C,D,U)</w:t>
            </w:r>
          </w:p>
          <w:p w:rsidR="00477EA4" w:rsidRPr="00A547A1" w:rsidRDefault="00477EA4" w:rsidP="00477EA4">
            <w:pPr>
              <w:rPr>
                <w:rFonts w:ascii="Arial" w:hAnsi="Arial" w:cs="Arial"/>
                <w:sz w:val="20"/>
                <w:szCs w:val="20"/>
              </w:rPr>
            </w:pPr>
          </w:p>
          <w:p w:rsidR="00477EA4" w:rsidRPr="00A547A1" w:rsidRDefault="00477EA4" w:rsidP="00477EA4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 xml:space="preserve">Antecessor e sucessor, </w:t>
            </w:r>
          </w:p>
          <w:p w:rsidR="00477EA4" w:rsidRPr="00A547A1" w:rsidRDefault="00477EA4" w:rsidP="00477EA4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 xml:space="preserve">Número par e ímpar, </w:t>
            </w:r>
          </w:p>
          <w:p w:rsidR="00477EA4" w:rsidRPr="00A547A1" w:rsidRDefault="00477EA4" w:rsidP="00477E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operações;</w:t>
            </w:r>
          </w:p>
          <w:p w:rsidR="00477EA4" w:rsidRDefault="00477EA4" w:rsidP="00477EA4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>Sistema monetário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477EA4" w:rsidRPr="00A547A1" w:rsidRDefault="00477EA4" w:rsidP="00477E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Poliedros e corpos redondos</w:t>
            </w:r>
          </w:p>
        </w:tc>
        <w:tc>
          <w:tcPr>
            <w:tcW w:w="2056" w:type="dxa"/>
          </w:tcPr>
          <w:p w:rsidR="00477EA4" w:rsidRDefault="00477EA4" w:rsidP="00477EA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Gênero textual notícia/ reportagem</w:t>
            </w:r>
          </w:p>
          <w:p w:rsidR="00477EA4" w:rsidRDefault="00477EA4" w:rsidP="00477EA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77EA4" w:rsidRPr="00A04EA5" w:rsidRDefault="00477EA4" w:rsidP="00477EA4">
            <w:pPr>
              <w:rPr>
                <w:rFonts w:ascii="Arial" w:hAnsi="Arial" w:cs="Arial"/>
                <w:sz w:val="20"/>
                <w:szCs w:val="20"/>
              </w:rPr>
            </w:pPr>
            <w:r w:rsidRPr="00A04EA5">
              <w:rPr>
                <w:rFonts w:ascii="Arial" w:hAnsi="Arial" w:cs="Arial"/>
                <w:sz w:val="20"/>
                <w:szCs w:val="20"/>
              </w:rPr>
              <w:t>Sílaba tônica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477EA4" w:rsidRDefault="00477EA4" w:rsidP="00477EA4">
            <w:pPr>
              <w:rPr>
                <w:rFonts w:ascii="Arial" w:hAnsi="Arial" w:cs="Arial"/>
                <w:sz w:val="20"/>
                <w:szCs w:val="20"/>
              </w:rPr>
            </w:pPr>
            <w:r w:rsidRPr="00A04EA5">
              <w:rPr>
                <w:rFonts w:ascii="Arial" w:hAnsi="Arial" w:cs="Arial"/>
                <w:sz w:val="20"/>
                <w:szCs w:val="20"/>
              </w:rPr>
              <w:t>Plural da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A04EA5">
              <w:rPr>
                <w:rFonts w:ascii="Arial" w:hAnsi="Arial" w:cs="Arial"/>
                <w:sz w:val="20"/>
                <w:szCs w:val="20"/>
              </w:rPr>
              <w:t xml:space="preserve"> palavras terminadas em L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477EA4" w:rsidRDefault="00477EA4" w:rsidP="00477E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Concordância verbal;</w:t>
            </w:r>
          </w:p>
          <w:p w:rsidR="00477EA4" w:rsidRDefault="00477EA4" w:rsidP="00477E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Sinais de pontuação;</w:t>
            </w:r>
          </w:p>
          <w:p w:rsidR="00477EA4" w:rsidRDefault="00477EA4" w:rsidP="00477EA4">
            <w:pPr>
              <w:rPr>
                <w:rFonts w:ascii="Arial" w:hAnsi="Arial" w:cs="Arial"/>
                <w:sz w:val="20"/>
                <w:szCs w:val="20"/>
              </w:rPr>
            </w:pPr>
          </w:p>
          <w:p w:rsidR="00477EA4" w:rsidRPr="00A04EA5" w:rsidRDefault="00477EA4" w:rsidP="00477EA4">
            <w:pPr>
              <w:rPr>
                <w:rFonts w:ascii="Arial" w:hAnsi="Arial" w:cs="Arial"/>
                <w:sz w:val="20"/>
                <w:szCs w:val="20"/>
              </w:rPr>
            </w:pPr>
          </w:p>
          <w:p w:rsidR="00477EA4" w:rsidRDefault="00477EA4" w:rsidP="00477EA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20" w:type="dxa"/>
          </w:tcPr>
          <w:p w:rsidR="00477EA4" w:rsidRPr="00A547A1" w:rsidRDefault="00477EA4" w:rsidP="00477EA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547A1">
              <w:rPr>
                <w:rFonts w:ascii="Arial" w:hAnsi="Arial" w:cs="Arial"/>
                <w:b/>
                <w:sz w:val="20"/>
                <w:szCs w:val="20"/>
              </w:rPr>
              <w:t>Alimentação</w:t>
            </w:r>
            <w:r>
              <w:rPr>
                <w:rFonts w:ascii="Arial" w:hAnsi="Arial" w:cs="Arial"/>
                <w:b/>
                <w:sz w:val="20"/>
                <w:szCs w:val="20"/>
              </w:rPr>
              <w:t>, sistema respiratório, cardiovascular e urinário</w:t>
            </w:r>
            <w:r w:rsidRPr="00A547A1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477EA4" w:rsidRPr="00A547A1" w:rsidRDefault="00477EA4" w:rsidP="00477EA4">
            <w:pPr>
              <w:rPr>
                <w:rFonts w:ascii="Arial" w:hAnsi="Arial" w:cs="Arial"/>
                <w:sz w:val="20"/>
                <w:szCs w:val="20"/>
              </w:rPr>
            </w:pPr>
          </w:p>
          <w:p w:rsidR="00477EA4" w:rsidRPr="00A547A1" w:rsidRDefault="00477EA4" w:rsidP="00477EA4">
            <w:pPr>
              <w:rPr>
                <w:rFonts w:ascii="Arial" w:hAnsi="Arial" w:cs="Arial"/>
                <w:sz w:val="20"/>
                <w:szCs w:val="20"/>
              </w:rPr>
            </w:pPr>
            <w:r w:rsidRPr="00A547A1">
              <w:rPr>
                <w:rFonts w:ascii="Arial" w:hAnsi="Arial" w:cs="Arial"/>
                <w:sz w:val="20"/>
                <w:szCs w:val="20"/>
              </w:rPr>
              <w:t>Pirâmide alimentar,</w:t>
            </w:r>
          </w:p>
          <w:p w:rsidR="00477EA4" w:rsidRDefault="00477EA4" w:rsidP="00477E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respiratório;</w:t>
            </w:r>
          </w:p>
          <w:p w:rsidR="00477EA4" w:rsidRDefault="00477EA4" w:rsidP="00477E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Cuidados com o sistema respiratório;</w:t>
            </w:r>
          </w:p>
          <w:p w:rsidR="00477EA4" w:rsidRDefault="00477EA4" w:rsidP="00477E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cardiovascular;</w:t>
            </w:r>
          </w:p>
          <w:p w:rsidR="00477EA4" w:rsidRDefault="00477EA4" w:rsidP="00477E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urinário;</w:t>
            </w:r>
          </w:p>
          <w:p w:rsidR="00477EA4" w:rsidRPr="00A547A1" w:rsidRDefault="00477EA4" w:rsidP="00477E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Cuidados com o sistema urinário</w:t>
            </w:r>
          </w:p>
        </w:tc>
        <w:tc>
          <w:tcPr>
            <w:tcW w:w="3420" w:type="dxa"/>
          </w:tcPr>
          <w:p w:rsidR="00477EA4" w:rsidRPr="00A547A1" w:rsidRDefault="00477EA4" w:rsidP="00477EA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Composição da população brasileira</w:t>
            </w:r>
          </w:p>
          <w:p w:rsidR="00477EA4" w:rsidRPr="00A547A1" w:rsidRDefault="00477EA4" w:rsidP="00477EA4">
            <w:pPr>
              <w:rPr>
                <w:rFonts w:ascii="Arial" w:hAnsi="Arial" w:cs="Arial"/>
                <w:sz w:val="20"/>
                <w:szCs w:val="20"/>
              </w:rPr>
            </w:pPr>
          </w:p>
          <w:p w:rsidR="00477EA4" w:rsidRDefault="00477EA4" w:rsidP="00477E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Pirâmide etária brasileira</w:t>
            </w:r>
          </w:p>
          <w:p w:rsidR="00477EA4" w:rsidRDefault="00477EA4" w:rsidP="00477E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Movimento populacional no Brasil</w:t>
            </w:r>
          </w:p>
          <w:p w:rsidR="00477EA4" w:rsidRPr="00A547A1" w:rsidRDefault="00477EA4" w:rsidP="00477E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Fluxo migratório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(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migração interna e migração de retorno)</w:t>
            </w:r>
          </w:p>
          <w:p w:rsidR="00477EA4" w:rsidRPr="00A547A1" w:rsidRDefault="00477EA4" w:rsidP="00477EA4">
            <w:pPr>
              <w:rPr>
                <w:rFonts w:ascii="Arial" w:hAnsi="Arial" w:cs="Arial"/>
                <w:sz w:val="20"/>
                <w:szCs w:val="20"/>
              </w:rPr>
            </w:pPr>
          </w:p>
          <w:p w:rsidR="00477EA4" w:rsidRPr="00A547A1" w:rsidRDefault="00477EA4" w:rsidP="00477EA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Povos da antiguidade</w:t>
            </w:r>
          </w:p>
          <w:p w:rsidR="00477EA4" w:rsidRPr="00A547A1" w:rsidRDefault="00477EA4" w:rsidP="00477EA4">
            <w:pPr>
              <w:rPr>
                <w:rFonts w:ascii="Arial" w:hAnsi="Arial" w:cs="Arial"/>
                <w:sz w:val="20"/>
                <w:szCs w:val="20"/>
              </w:rPr>
            </w:pPr>
          </w:p>
          <w:p w:rsidR="00477EA4" w:rsidRDefault="00477EA4" w:rsidP="00477E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riquezas e os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zigurates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477EA4" w:rsidRDefault="00477EA4" w:rsidP="00477E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Religião e governo: um poder único</w:t>
            </w:r>
            <w:r w:rsidRPr="00A547A1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477EA4" w:rsidRPr="00A547A1" w:rsidRDefault="00477EA4" w:rsidP="00477E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Religião e cultura;</w:t>
            </w:r>
          </w:p>
        </w:tc>
      </w:tr>
    </w:tbl>
    <w:p w:rsidR="00A547A1" w:rsidRDefault="00477EA4" w:rsidP="00477EA4">
      <w:r>
        <w:lastRenderedPageBreak/>
        <w:br w:type="textWrapping" w:clear="all"/>
      </w:r>
      <w:bookmarkStart w:id="0" w:name="_GoBack"/>
      <w:bookmarkEnd w:id="0"/>
    </w:p>
    <w:sectPr w:rsidR="00A547A1" w:rsidSect="006C6E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26E" w:rsidRDefault="0062026E" w:rsidP="00E21C61">
      <w:pPr>
        <w:spacing w:after="0" w:line="240" w:lineRule="auto"/>
      </w:pPr>
      <w:r>
        <w:separator/>
      </w:r>
    </w:p>
  </w:endnote>
  <w:endnote w:type="continuationSeparator" w:id="0">
    <w:p w:rsidR="0062026E" w:rsidRDefault="0062026E" w:rsidP="00E21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26E" w:rsidRDefault="0062026E" w:rsidP="00E21C61">
      <w:pPr>
        <w:spacing w:after="0" w:line="240" w:lineRule="auto"/>
      </w:pPr>
      <w:r>
        <w:separator/>
      </w:r>
    </w:p>
  </w:footnote>
  <w:footnote w:type="continuationSeparator" w:id="0">
    <w:p w:rsidR="0062026E" w:rsidRDefault="0062026E" w:rsidP="00E21C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70A"/>
    <w:rsid w:val="000827B0"/>
    <w:rsid w:val="000C4A22"/>
    <w:rsid w:val="00477EA4"/>
    <w:rsid w:val="005E5EE2"/>
    <w:rsid w:val="0062026E"/>
    <w:rsid w:val="006C6E19"/>
    <w:rsid w:val="0091270A"/>
    <w:rsid w:val="00994563"/>
    <w:rsid w:val="009D1B28"/>
    <w:rsid w:val="00A04EA5"/>
    <w:rsid w:val="00A547A1"/>
    <w:rsid w:val="00C170FC"/>
    <w:rsid w:val="00DE4275"/>
    <w:rsid w:val="00E21C61"/>
    <w:rsid w:val="00FD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E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E42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21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1C61"/>
  </w:style>
  <w:style w:type="paragraph" w:styleId="Rodap">
    <w:name w:val="footer"/>
    <w:basedOn w:val="Normal"/>
    <w:link w:val="RodapChar"/>
    <w:uiPriority w:val="99"/>
    <w:unhideWhenUsed/>
    <w:rsid w:val="00E21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1C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E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E42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21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1C61"/>
  </w:style>
  <w:style w:type="paragraph" w:styleId="Rodap">
    <w:name w:val="footer"/>
    <w:basedOn w:val="Normal"/>
    <w:link w:val="RodapChar"/>
    <w:uiPriority w:val="99"/>
    <w:unhideWhenUsed/>
    <w:rsid w:val="00E21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1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447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2022-05-10T15:23:00Z</cp:lastPrinted>
  <dcterms:created xsi:type="dcterms:W3CDTF">2022-05-10T12:52:00Z</dcterms:created>
  <dcterms:modified xsi:type="dcterms:W3CDTF">2022-05-10T22:45:00Z</dcterms:modified>
</cp:coreProperties>
</file>