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A0" w:rsidRPr="00B91CA0" w:rsidRDefault="00B91CA0" w:rsidP="00B91CA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91CA0">
        <w:rPr>
          <w:rFonts w:ascii="Arial" w:hAnsi="Arial" w:cs="Arial"/>
          <w:b/>
          <w:sz w:val="24"/>
          <w:szCs w:val="24"/>
        </w:rPr>
        <w:t>Semana ND - 2022</w:t>
      </w:r>
    </w:p>
    <w:p w:rsidR="00B91CA0" w:rsidRPr="00B91CA0" w:rsidRDefault="00B91CA0" w:rsidP="00B91CA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>1ª visão de Santa Júlia: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 </w:t>
      </w:r>
      <w:r w:rsidRPr="00B91CA0">
        <w:rPr>
          <w:rFonts w:ascii="Arial" w:hAnsi="Arial" w:cs="Arial"/>
          <w:b/>
          <w:sz w:val="24"/>
          <w:szCs w:val="24"/>
        </w:rPr>
        <w:t>“Estas são as filhas que quero te dar, num Instituto assinalado pela minha Cruz.</w:t>
      </w:r>
      <w:proofErr w:type="gramStart"/>
      <w:r w:rsidRPr="00B91CA0">
        <w:rPr>
          <w:rFonts w:ascii="Arial" w:hAnsi="Arial" w:cs="Arial"/>
          <w:b/>
          <w:sz w:val="24"/>
          <w:szCs w:val="24"/>
        </w:rPr>
        <w:t>”</w:t>
      </w:r>
      <w:proofErr w:type="gramEnd"/>
      <w:r w:rsidRPr="00B91CA0">
        <w:rPr>
          <w:rFonts w:ascii="Arial" w:hAnsi="Arial" w:cs="Arial"/>
          <w:sz w:val="24"/>
          <w:szCs w:val="24"/>
        </w:rPr>
        <w:t xml:space="preserve">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Júlia teve a visão de sua futura obra em </w:t>
      </w:r>
      <w:proofErr w:type="spellStart"/>
      <w:r w:rsidRPr="00B91CA0">
        <w:rPr>
          <w:rFonts w:ascii="Arial" w:hAnsi="Arial" w:cs="Arial"/>
          <w:sz w:val="24"/>
          <w:szCs w:val="24"/>
        </w:rPr>
        <w:t>Compiègne</w:t>
      </w:r>
      <w:proofErr w:type="spellEnd"/>
      <w:r w:rsidRPr="00B91CA0">
        <w:rPr>
          <w:rFonts w:ascii="Arial" w:hAnsi="Arial" w:cs="Arial"/>
          <w:sz w:val="24"/>
          <w:szCs w:val="24"/>
        </w:rPr>
        <w:t xml:space="preserve">, em 1793. Foi um período de perseguições e dificuldades. Bernard </w:t>
      </w:r>
      <w:proofErr w:type="spellStart"/>
      <w:r w:rsidRPr="00B91CA0">
        <w:rPr>
          <w:rFonts w:ascii="Arial" w:hAnsi="Arial" w:cs="Arial"/>
          <w:sz w:val="24"/>
          <w:szCs w:val="24"/>
        </w:rPr>
        <w:t>Arens</w:t>
      </w:r>
      <w:proofErr w:type="spellEnd"/>
      <w:r w:rsidRPr="00B91CA0">
        <w:rPr>
          <w:rFonts w:ascii="Arial" w:hAnsi="Arial" w:cs="Arial"/>
          <w:sz w:val="24"/>
          <w:szCs w:val="24"/>
        </w:rPr>
        <w:t xml:space="preserve"> a descreve: “Então Deus a instruiu sobre sua futura vocação. Quando estava em profunda oração ela entrou em êxtase. Viu o Calvário e, ao redor da cruz, notou numerosas jovens que vestiam um hábito religioso que lhe era desconhecido. Simultaneamente ouviu as palavras: ‘Estas são as filhas que te darei num Instituto assinalado com minha cruz’”. Ela jamais esqueceu esta experiência. A cruz esteve presente em sua vida e no seu Instituto desde a origem: enfermidades, perseguições, exílio, calúnias e incompreensões. O sofrimento para Júlia tinha sentido redentor, participação na cruz de Cristo, continuação da obra </w:t>
      </w:r>
      <w:proofErr w:type="spellStart"/>
      <w:r w:rsidRPr="00B91CA0">
        <w:rPr>
          <w:rFonts w:ascii="Arial" w:hAnsi="Arial" w:cs="Arial"/>
          <w:sz w:val="24"/>
          <w:szCs w:val="24"/>
        </w:rPr>
        <w:t>salvífica</w:t>
      </w:r>
      <w:proofErr w:type="spellEnd"/>
      <w:r w:rsidRPr="00B91CA0">
        <w:rPr>
          <w:rFonts w:ascii="Arial" w:hAnsi="Arial" w:cs="Arial"/>
          <w:sz w:val="24"/>
          <w:szCs w:val="24"/>
        </w:rPr>
        <w:t xml:space="preserve"> de Jesus. Na cruz, ela encontrava esperança, conformidade com Cristo e fecundidade apostólica. A visão de </w:t>
      </w:r>
      <w:proofErr w:type="spellStart"/>
      <w:r w:rsidRPr="00B91CA0">
        <w:rPr>
          <w:rFonts w:ascii="Arial" w:hAnsi="Arial" w:cs="Arial"/>
          <w:sz w:val="24"/>
          <w:szCs w:val="24"/>
        </w:rPr>
        <w:t>Compiègne</w:t>
      </w:r>
      <w:proofErr w:type="spellEnd"/>
      <w:r w:rsidRPr="00B91CA0">
        <w:rPr>
          <w:rFonts w:ascii="Arial" w:hAnsi="Arial" w:cs="Arial"/>
          <w:sz w:val="24"/>
          <w:szCs w:val="24"/>
        </w:rPr>
        <w:t xml:space="preserve"> colocou os fundamentos do Instituto. Não era obra de Júlia, nem resultado de um sonho pessoal. A obra era de Deus, tendo como selo a sua Cruz, associando-a assim à obra da Redenção.</w:t>
      </w:r>
      <w:r>
        <w:rPr>
          <w:rFonts w:ascii="Arial" w:hAnsi="Arial" w:cs="Arial"/>
          <w:sz w:val="24"/>
          <w:szCs w:val="24"/>
        </w:rPr>
        <w:t xml:space="preserve"> </w:t>
      </w:r>
      <w:r w:rsidRPr="00B91CA0">
        <w:rPr>
          <w:rFonts w:ascii="Arial" w:hAnsi="Arial" w:cs="Arial"/>
          <w:sz w:val="24"/>
          <w:szCs w:val="24"/>
        </w:rPr>
        <w:t>Em suas cartas e instruções, falava da presença da cruz. Incentivava as virtudes da coragem, fortaleza, paciência, fé, esperança e alegria que brotam do amor à cruz.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1CA0" w:rsidRPr="00B91CA0" w:rsidRDefault="00B91CA0" w:rsidP="00B91CA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91CA0">
        <w:rPr>
          <w:rFonts w:ascii="Arial" w:hAnsi="Arial" w:cs="Arial"/>
          <w:b/>
          <w:sz w:val="24"/>
          <w:szCs w:val="24"/>
        </w:rPr>
        <w:t>Semana ND - 2022</w:t>
      </w:r>
    </w:p>
    <w:p w:rsidR="00B91CA0" w:rsidRDefault="00B91CA0" w:rsidP="00B91CA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>2ª visão</w:t>
      </w:r>
      <w:r>
        <w:rPr>
          <w:rFonts w:ascii="Arial" w:hAnsi="Arial" w:cs="Arial"/>
          <w:sz w:val="24"/>
          <w:szCs w:val="24"/>
        </w:rPr>
        <w:t xml:space="preserve"> de Santa Júlia:</w:t>
      </w:r>
    </w:p>
    <w:p w:rsidR="00B91CA0" w:rsidRP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B91CA0">
        <w:rPr>
          <w:rFonts w:ascii="Arial" w:hAnsi="Arial" w:cs="Arial"/>
          <w:b/>
          <w:sz w:val="24"/>
          <w:szCs w:val="24"/>
        </w:rPr>
        <w:t xml:space="preserve">“Luz para iluminar as nações”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A Segunda visão foi em Amiens, em dois de fevereiro de 1806. Júlia </w:t>
      </w:r>
      <w:r>
        <w:rPr>
          <w:rFonts w:ascii="Arial" w:hAnsi="Arial" w:cs="Arial"/>
          <w:sz w:val="24"/>
          <w:szCs w:val="24"/>
        </w:rPr>
        <w:t xml:space="preserve">falava </w:t>
      </w:r>
      <w:r w:rsidRPr="00B91CA0">
        <w:rPr>
          <w:rFonts w:ascii="Arial" w:hAnsi="Arial" w:cs="Arial"/>
          <w:sz w:val="24"/>
          <w:szCs w:val="24"/>
        </w:rPr>
        <w:t xml:space="preserve">sobre a Festa da Apresentação do Senhor, para as Irmãs. Repentinamente apoderou-se dela uma grande alegria! Durante o cântico de Simeão, ao cantar a frase “Luz para iluminar as nações”, sua voz silenciou, seu olhar fixou-se no crucifixo e ela permaneceu imóvel por um tempo.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O êxtase aconteceu num tempo de grandes dificuldades e perseguições. De acordo com a tradição transmitida pelas primeiras Irmãs, Deus mostrou à Júlia, a expansão da Congregação até os países mais distantes, nas palavras: “Luz para iluminar as nações”. Envolvida pela “luz que ilumina as nações” vislumbrou novos horizontes e a universalidade da missão. Não há fronteiras para proclamar a bondade de Deus.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>Júlia teve em sua vida profunda percepção de Deus como bom, “Oh! quanto é bom o bom Deus!” Em sua contemplação ela reconhece o plano de Deus para sua vida e para a missão da Congregação: “Luz para iluminar as nações”. Seu êxtase revela que sentiu profunda paz ao vislumbrar a missão, o lugar para onde levaria a salvação de Deus: “Tornar o Bom Deus</w:t>
      </w:r>
      <w:r w:rsidRPr="00B91CA0">
        <w:rPr>
          <w:rFonts w:ascii="Arial" w:hAnsi="Arial" w:cs="Arial"/>
          <w:sz w:val="24"/>
          <w:szCs w:val="24"/>
        </w:rPr>
        <w:t xml:space="preserve"> </w:t>
      </w:r>
      <w:r w:rsidRPr="00B91CA0">
        <w:rPr>
          <w:rFonts w:ascii="Arial" w:hAnsi="Arial" w:cs="Arial"/>
          <w:sz w:val="24"/>
          <w:szCs w:val="24"/>
        </w:rPr>
        <w:t>conhecido e amado em terras distantes”. É uma missão sem fronteiras.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22C7C" w:rsidRDefault="00222C7C" w:rsidP="00B91CA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CA0" w:rsidRPr="00B91CA0" w:rsidRDefault="00B91CA0" w:rsidP="00B91CA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91CA0">
        <w:rPr>
          <w:rFonts w:ascii="Arial" w:hAnsi="Arial" w:cs="Arial"/>
          <w:b/>
          <w:sz w:val="24"/>
          <w:szCs w:val="24"/>
        </w:rPr>
        <w:t>Semana ND - 2022</w:t>
      </w:r>
    </w:p>
    <w:p w:rsidR="00B91CA0" w:rsidRP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>3ª visão</w:t>
      </w:r>
      <w:r>
        <w:rPr>
          <w:rFonts w:ascii="Arial" w:hAnsi="Arial" w:cs="Arial"/>
          <w:sz w:val="24"/>
          <w:szCs w:val="24"/>
        </w:rPr>
        <w:t xml:space="preserve"> de Santa Júlia</w:t>
      </w:r>
      <w:r w:rsidRPr="00B91CA0">
        <w:rPr>
          <w:rFonts w:ascii="Arial" w:hAnsi="Arial" w:cs="Arial"/>
          <w:sz w:val="24"/>
          <w:szCs w:val="24"/>
        </w:rPr>
        <w:t xml:space="preserve">: </w:t>
      </w:r>
    </w:p>
    <w:p w:rsidR="00B91CA0" w:rsidRP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B91CA0">
        <w:rPr>
          <w:rFonts w:ascii="Arial" w:hAnsi="Arial" w:cs="Arial"/>
          <w:b/>
          <w:sz w:val="24"/>
          <w:szCs w:val="24"/>
        </w:rPr>
        <w:t xml:space="preserve">“Olhe para mim e segue-me!”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A 3ª visão de Júlia é registrada em 1812 ao regressar à França, Amiens. Júlia havia sofrido muito sobre a questão do destino da casa de Amiens. Após uma profunda oração e reflexão, viu Jesus aparecer-lhe, carregando a Cruz, fixando nela o seu olhar e convidando-a a </w:t>
      </w:r>
      <w:proofErr w:type="spellStart"/>
      <w:r w:rsidRPr="00B91CA0">
        <w:rPr>
          <w:rFonts w:ascii="Arial" w:hAnsi="Arial" w:cs="Arial"/>
          <w:sz w:val="24"/>
          <w:szCs w:val="24"/>
        </w:rPr>
        <w:t>seguí-Lo</w:t>
      </w:r>
      <w:proofErr w:type="spellEnd"/>
      <w:r w:rsidRPr="00B91CA0">
        <w:rPr>
          <w:rFonts w:ascii="Arial" w:hAnsi="Arial" w:cs="Arial"/>
          <w:sz w:val="24"/>
          <w:szCs w:val="24"/>
        </w:rPr>
        <w:t xml:space="preserve">: “Olha-me e segue-me, eu sou o caminho a verdade e a vida”. </w:t>
      </w:r>
    </w:p>
    <w:p w:rsid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 xml:space="preserve">“Olha-me e segue-me”. No auge da crise em Amiens, em relação </w:t>
      </w:r>
      <w:proofErr w:type="gramStart"/>
      <w:r w:rsidRPr="00B91CA0">
        <w:rPr>
          <w:rFonts w:ascii="Arial" w:hAnsi="Arial" w:cs="Arial"/>
          <w:sz w:val="24"/>
          <w:szCs w:val="24"/>
        </w:rPr>
        <w:t>à</w:t>
      </w:r>
      <w:proofErr w:type="gramEnd"/>
      <w:r w:rsidRPr="00B91CA0">
        <w:rPr>
          <w:rFonts w:ascii="Arial" w:hAnsi="Arial" w:cs="Arial"/>
          <w:sz w:val="24"/>
          <w:szCs w:val="24"/>
        </w:rPr>
        <w:t xml:space="preserve"> casa e ao futuro do Instituto, Júlia percebe nestas palavras uma orientação na sua busca da vontade de Deus. </w:t>
      </w:r>
    </w:p>
    <w:p w:rsidR="00B91CA0" w:rsidRPr="00B91CA0" w:rsidRDefault="00B91CA0" w:rsidP="00B91CA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91CA0">
        <w:rPr>
          <w:rFonts w:ascii="Arial" w:hAnsi="Arial" w:cs="Arial"/>
          <w:sz w:val="24"/>
          <w:szCs w:val="24"/>
        </w:rPr>
        <w:t>“Olha-me e segue-me”. A resposta a este convite só pode ser dada na liberdade de quem se dispõe a amar. A cruz nos mostra um mundo diferente: o mundo da graça. A cruz de Jesus anulou todo o empenho de nos tornarmos justos por nossos próprios esforços e por nossos próprios padrões. A única coisa que vale é o amor incondicional de Deus que a tudo envolve.</w:t>
      </w:r>
    </w:p>
    <w:sectPr w:rsidR="00B91CA0" w:rsidRPr="00B91C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5D0" w:rsidRDefault="00D435D0" w:rsidP="00B91CA0">
      <w:pPr>
        <w:spacing w:after="0" w:line="240" w:lineRule="auto"/>
      </w:pPr>
      <w:r>
        <w:separator/>
      </w:r>
    </w:p>
  </w:endnote>
  <w:endnote w:type="continuationSeparator" w:id="0">
    <w:p w:rsidR="00D435D0" w:rsidRDefault="00D435D0" w:rsidP="00B9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5D0" w:rsidRDefault="00D435D0" w:rsidP="00B91CA0">
      <w:pPr>
        <w:spacing w:after="0" w:line="240" w:lineRule="auto"/>
      </w:pPr>
      <w:r>
        <w:separator/>
      </w:r>
    </w:p>
  </w:footnote>
  <w:footnote w:type="continuationSeparator" w:id="0">
    <w:p w:rsidR="00D435D0" w:rsidRDefault="00D435D0" w:rsidP="00B91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A0" w:rsidRDefault="00B91CA0">
    <w:pPr>
      <w:pStyle w:val="Cabealho"/>
    </w:pPr>
    <w:r>
      <w:rPr>
        <w:noProof/>
        <w:lang w:eastAsia="pt-BR"/>
      </w:rPr>
      <w:drawing>
        <wp:inline distT="0" distB="0" distL="0" distR="0" wp14:anchorId="2C53FF3A" wp14:editId="2D731389">
          <wp:extent cx="4448175" cy="904875"/>
          <wp:effectExtent l="0" t="0" r="9525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A0"/>
    <w:rsid w:val="00222C7C"/>
    <w:rsid w:val="005E0B49"/>
    <w:rsid w:val="00B91CA0"/>
    <w:rsid w:val="00D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A0"/>
  </w:style>
  <w:style w:type="paragraph" w:styleId="Rodap">
    <w:name w:val="footer"/>
    <w:basedOn w:val="Normal"/>
    <w:link w:val="RodapChar"/>
    <w:uiPriority w:val="99"/>
    <w:unhideWhenUsed/>
    <w:rsid w:val="00B9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A0"/>
  </w:style>
  <w:style w:type="paragraph" w:styleId="Textodebalo">
    <w:name w:val="Balloon Text"/>
    <w:basedOn w:val="Normal"/>
    <w:link w:val="TextodebaloChar"/>
    <w:uiPriority w:val="99"/>
    <w:semiHidden/>
    <w:unhideWhenUsed/>
    <w:rsid w:val="00B9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A0"/>
  </w:style>
  <w:style w:type="paragraph" w:styleId="Rodap">
    <w:name w:val="footer"/>
    <w:basedOn w:val="Normal"/>
    <w:link w:val="RodapChar"/>
    <w:uiPriority w:val="99"/>
    <w:unhideWhenUsed/>
    <w:rsid w:val="00B9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A0"/>
  </w:style>
  <w:style w:type="paragraph" w:styleId="Textodebalo">
    <w:name w:val="Balloon Text"/>
    <w:basedOn w:val="Normal"/>
    <w:link w:val="TextodebaloChar"/>
    <w:uiPriority w:val="99"/>
    <w:semiHidden/>
    <w:unhideWhenUsed/>
    <w:rsid w:val="00B9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2022-06-23T03:08:00Z</cp:lastPrinted>
  <dcterms:created xsi:type="dcterms:W3CDTF">2022-06-23T02:47:00Z</dcterms:created>
  <dcterms:modified xsi:type="dcterms:W3CDTF">2022-06-23T03:09:00Z</dcterms:modified>
</cp:coreProperties>
</file>