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31EDF" w14:textId="77777777" w:rsidR="009477CB" w:rsidRPr="007F525C" w:rsidRDefault="009477CB" w:rsidP="009477CB">
      <w:pPr>
        <w:pStyle w:val="Heading2"/>
      </w:pPr>
      <w:bookmarkStart w:id="0" w:name="_Toc214628334"/>
      <w:r w:rsidRPr="007F525C">
        <w:t>Fig. 1: CHECKLIST FOR EVALUATING WEBSITES &amp; RECRUITMENT SYSTEMS</w:t>
      </w:r>
      <w:bookmarkEnd w:id="0"/>
    </w:p>
    <w:p w14:paraId="439428C1" w14:textId="77777777" w:rsidR="009477CB" w:rsidRPr="007F525C" w:rsidRDefault="009477CB" w:rsidP="009477CB">
      <w:pPr>
        <w:spacing w:after="0" w:line="240" w:lineRule="auto"/>
        <w:rPr>
          <w:rFonts w:ascii="Arial Narrow" w:eastAsia="Arial Narrow" w:hAnsi="Arial Narrow" w:cs="Arial Narrow"/>
          <w:b/>
          <w:sz w:val="24"/>
          <w:szCs w:val="24"/>
        </w:rPr>
      </w:pPr>
    </w:p>
    <w:tbl>
      <w:tblPr>
        <w:tblW w:w="95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1615"/>
        <w:gridCol w:w="2293"/>
        <w:gridCol w:w="3044"/>
        <w:gridCol w:w="1259"/>
        <w:gridCol w:w="1327"/>
      </w:tblGrid>
      <w:tr w:rsidR="009477CB" w:rsidRPr="007F525C" w14:paraId="2D195336" w14:textId="77777777" w:rsidTr="00D91801">
        <w:trPr>
          <w:trHeight w:val="680"/>
        </w:trPr>
        <w:tc>
          <w:tcPr>
            <w:tcW w:w="1615" w:type="dxa"/>
            <w:shd w:val="clear" w:color="auto" w:fill="8EAADB" w:themeFill="accent5" w:themeFillTint="99"/>
            <w:vAlign w:val="center"/>
          </w:tcPr>
          <w:p w14:paraId="25EC427D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b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b/>
                <w:color w:val="000000"/>
                <w:sz w:val="26"/>
                <w:szCs w:val="26"/>
              </w:rPr>
              <w:t>Category</w:t>
            </w:r>
          </w:p>
        </w:tc>
        <w:tc>
          <w:tcPr>
            <w:tcW w:w="2293" w:type="dxa"/>
            <w:shd w:val="clear" w:color="auto" w:fill="8EAADB" w:themeFill="accent5" w:themeFillTint="99"/>
            <w:vAlign w:val="center"/>
          </w:tcPr>
          <w:p w14:paraId="73BF8F19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b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b/>
                <w:color w:val="000000"/>
                <w:sz w:val="26"/>
                <w:szCs w:val="26"/>
              </w:rPr>
              <w:t>Evaluation Item</w:t>
            </w:r>
          </w:p>
        </w:tc>
        <w:tc>
          <w:tcPr>
            <w:tcW w:w="3044" w:type="dxa"/>
            <w:shd w:val="clear" w:color="auto" w:fill="8EAADB" w:themeFill="accent5" w:themeFillTint="99"/>
            <w:vAlign w:val="center"/>
          </w:tcPr>
          <w:p w14:paraId="16E19C2F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b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b/>
                <w:color w:val="000000"/>
                <w:sz w:val="26"/>
                <w:szCs w:val="26"/>
              </w:rPr>
              <w:t>Description of the Items</w:t>
            </w:r>
          </w:p>
        </w:tc>
        <w:tc>
          <w:tcPr>
            <w:tcW w:w="1259" w:type="dxa"/>
            <w:shd w:val="clear" w:color="auto" w:fill="8EAADB" w:themeFill="accent5" w:themeFillTint="99"/>
            <w:vAlign w:val="center"/>
          </w:tcPr>
          <w:p w14:paraId="68317257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b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b/>
                <w:color w:val="000000"/>
                <w:sz w:val="26"/>
                <w:szCs w:val="26"/>
              </w:rPr>
              <w:t>Compliant (Yes/No)</w:t>
            </w:r>
          </w:p>
        </w:tc>
        <w:tc>
          <w:tcPr>
            <w:tcW w:w="1327" w:type="dxa"/>
            <w:shd w:val="clear" w:color="auto" w:fill="8EAADB" w:themeFill="accent5" w:themeFillTint="99"/>
            <w:vAlign w:val="center"/>
          </w:tcPr>
          <w:p w14:paraId="4BFC6772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b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b/>
                <w:color w:val="000000"/>
                <w:sz w:val="26"/>
                <w:szCs w:val="26"/>
              </w:rPr>
              <w:t>Remarks</w:t>
            </w:r>
          </w:p>
        </w:tc>
      </w:tr>
      <w:tr w:rsidR="009477CB" w:rsidRPr="007F525C" w14:paraId="01D5F66C" w14:textId="77777777" w:rsidTr="00D91801">
        <w:trPr>
          <w:trHeight w:val="1583"/>
        </w:trPr>
        <w:tc>
          <w:tcPr>
            <w:tcW w:w="1615" w:type="dxa"/>
            <w:vAlign w:val="center"/>
          </w:tcPr>
          <w:p w14:paraId="3F9A0D71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Domain &amp; Hosting</w:t>
            </w:r>
          </w:p>
          <w:p w14:paraId="14028531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 </w:t>
            </w:r>
          </w:p>
          <w:p w14:paraId="3FBC53CF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 </w:t>
            </w:r>
          </w:p>
        </w:tc>
        <w:tc>
          <w:tcPr>
            <w:tcW w:w="2293" w:type="dxa"/>
            <w:vAlign w:val="center"/>
          </w:tcPr>
          <w:p w14:paraId="36E81014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Registered .</w:t>
            </w:r>
            <w:proofErr w:type="spellStart"/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ke</w:t>
            </w:r>
            <w:proofErr w:type="spellEnd"/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 xml:space="preserve"> / or.ke/.org domain</w:t>
            </w:r>
          </w:p>
        </w:tc>
        <w:tc>
          <w:tcPr>
            <w:tcW w:w="3044" w:type="dxa"/>
            <w:vAlign w:val="center"/>
          </w:tcPr>
          <w:p w14:paraId="7FBDADF9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Domain registered under party name or its abbreviations to ensure authenticity</w:t>
            </w:r>
          </w:p>
        </w:tc>
        <w:tc>
          <w:tcPr>
            <w:tcW w:w="1259" w:type="dxa"/>
            <w:vAlign w:val="center"/>
          </w:tcPr>
          <w:p w14:paraId="2AC81A13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 </w:t>
            </w:r>
          </w:p>
          <w:p w14:paraId="599D250A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 </w:t>
            </w:r>
          </w:p>
          <w:p w14:paraId="7CA2DE2D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327" w:type="dxa"/>
            <w:vAlign w:val="center"/>
          </w:tcPr>
          <w:p w14:paraId="0F32539F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 </w:t>
            </w:r>
          </w:p>
          <w:p w14:paraId="18BEA433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 </w:t>
            </w:r>
          </w:p>
          <w:p w14:paraId="64ADFD29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 </w:t>
            </w:r>
          </w:p>
        </w:tc>
      </w:tr>
      <w:tr w:rsidR="009477CB" w:rsidRPr="007F525C" w14:paraId="48736946" w14:textId="77777777" w:rsidTr="00D91801">
        <w:trPr>
          <w:trHeight w:val="54"/>
        </w:trPr>
        <w:tc>
          <w:tcPr>
            <w:tcW w:w="1615" w:type="dxa"/>
            <w:vAlign w:val="center"/>
          </w:tcPr>
          <w:p w14:paraId="085B4FA0" w14:textId="77777777" w:rsidR="009477CB" w:rsidRPr="007F525C" w:rsidRDefault="009477CB" w:rsidP="00D918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</w:p>
        </w:tc>
        <w:tc>
          <w:tcPr>
            <w:tcW w:w="2293" w:type="dxa"/>
            <w:vAlign w:val="center"/>
          </w:tcPr>
          <w:p w14:paraId="320A5E0F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Valid SSL Certificate</w:t>
            </w: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ab/>
            </w:r>
          </w:p>
        </w:tc>
        <w:tc>
          <w:tcPr>
            <w:tcW w:w="3044" w:type="dxa"/>
            <w:vAlign w:val="center"/>
          </w:tcPr>
          <w:p w14:paraId="52C72102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Website must display “https://” with valid padlock symbol. Must have SSL certificate for secure data transmission</w:t>
            </w:r>
          </w:p>
        </w:tc>
        <w:tc>
          <w:tcPr>
            <w:tcW w:w="1259" w:type="dxa"/>
            <w:vAlign w:val="center"/>
          </w:tcPr>
          <w:p w14:paraId="3C4A23D4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</w:p>
        </w:tc>
        <w:tc>
          <w:tcPr>
            <w:tcW w:w="1327" w:type="dxa"/>
            <w:vAlign w:val="center"/>
          </w:tcPr>
          <w:p w14:paraId="034D52F0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</w:p>
        </w:tc>
      </w:tr>
      <w:tr w:rsidR="009477CB" w:rsidRPr="007F525C" w14:paraId="00C5BBA8" w14:textId="77777777" w:rsidTr="00D91801">
        <w:trPr>
          <w:trHeight w:val="54"/>
        </w:trPr>
        <w:tc>
          <w:tcPr>
            <w:tcW w:w="1615" w:type="dxa"/>
            <w:vAlign w:val="center"/>
          </w:tcPr>
          <w:p w14:paraId="0E9A8318" w14:textId="77777777" w:rsidR="009477CB" w:rsidRPr="007F525C" w:rsidRDefault="009477CB" w:rsidP="00D918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</w:p>
        </w:tc>
        <w:tc>
          <w:tcPr>
            <w:tcW w:w="2293" w:type="dxa"/>
            <w:vAlign w:val="center"/>
          </w:tcPr>
          <w:p w14:paraId="58A3DFF9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Privacy Policy</w:t>
            </w: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ab/>
            </w:r>
          </w:p>
        </w:tc>
        <w:tc>
          <w:tcPr>
            <w:tcW w:w="3044" w:type="dxa"/>
            <w:vAlign w:val="center"/>
          </w:tcPr>
          <w:p w14:paraId="21D42C66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Clear, accessible privacy policy compliant with GDPR/local data protection laws.</w:t>
            </w:r>
          </w:p>
        </w:tc>
        <w:tc>
          <w:tcPr>
            <w:tcW w:w="1259" w:type="dxa"/>
            <w:vAlign w:val="center"/>
          </w:tcPr>
          <w:p w14:paraId="63B80FD5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</w:p>
        </w:tc>
        <w:tc>
          <w:tcPr>
            <w:tcW w:w="1327" w:type="dxa"/>
            <w:vAlign w:val="center"/>
          </w:tcPr>
          <w:p w14:paraId="274442DC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</w:p>
        </w:tc>
      </w:tr>
      <w:tr w:rsidR="009477CB" w:rsidRPr="007F525C" w14:paraId="4F2FEC1A" w14:textId="77777777" w:rsidTr="00D91801">
        <w:trPr>
          <w:trHeight w:val="54"/>
        </w:trPr>
        <w:tc>
          <w:tcPr>
            <w:tcW w:w="1615" w:type="dxa"/>
            <w:vAlign w:val="center"/>
          </w:tcPr>
          <w:p w14:paraId="3CBCC551" w14:textId="77777777" w:rsidR="009477CB" w:rsidRPr="007F525C" w:rsidRDefault="009477CB" w:rsidP="00D918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</w:p>
        </w:tc>
        <w:tc>
          <w:tcPr>
            <w:tcW w:w="2293" w:type="dxa"/>
            <w:vAlign w:val="center"/>
          </w:tcPr>
          <w:p w14:paraId="30EA917D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Cookie Consent</w:t>
            </w: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ab/>
            </w:r>
          </w:p>
        </w:tc>
        <w:tc>
          <w:tcPr>
            <w:tcW w:w="3044" w:type="dxa"/>
            <w:vAlign w:val="center"/>
          </w:tcPr>
          <w:p w14:paraId="31DC3E47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Proper cookie consent mechanism in place</w:t>
            </w:r>
          </w:p>
        </w:tc>
        <w:tc>
          <w:tcPr>
            <w:tcW w:w="1259" w:type="dxa"/>
            <w:vAlign w:val="center"/>
          </w:tcPr>
          <w:p w14:paraId="694E09C6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</w:p>
        </w:tc>
        <w:tc>
          <w:tcPr>
            <w:tcW w:w="1327" w:type="dxa"/>
            <w:vAlign w:val="center"/>
          </w:tcPr>
          <w:p w14:paraId="71D9E4EA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</w:p>
        </w:tc>
      </w:tr>
      <w:tr w:rsidR="009477CB" w:rsidRPr="007F525C" w14:paraId="639238A7" w14:textId="77777777" w:rsidTr="00D91801">
        <w:trPr>
          <w:trHeight w:val="54"/>
        </w:trPr>
        <w:tc>
          <w:tcPr>
            <w:tcW w:w="1615" w:type="dxa"/>
            <w:vAlign w:val="center"/>
          </w:tcPr>
          <w:p w14:paraId="7C818E76" w14:textId="77777777" w:rsidR="009477CB" w:rsidRPr="007F525C" w:rsidRDefault="009477CB" w:rsidP="00D918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</w:p>
        </w:tc>
        <w:tc>
          <w:tcPr>
            <w:tcW w:w="2293" w:type="dxa"/>
            <w:vAlign w:val="center"/>
          </w:tcPr>
          <w:p w14:paraId="11435016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</w:p>
          <w:p w14:paraId="5E642259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Data Protection</w:t>
            </w: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ab/>
            </w:r>
          </w:p>
        </w:tc>
        <w:tc>
          <w:tcPr>
            <w:tcW w:w="3044" w:type="dxa"/>
            <w:vAlign w:val="center"/>
          </w:tcPr>
          <w:p w14:paraId="42869FAD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Secure forms and data encryption for sensitive information</w:t>
            </w:r>
          </w:p>
        </w:tc>
        <w:tc>
          <w:tcPr>
            <w:tcW w:w="1259" w:type="dxa"/>
            <w:vAlign w:val="center"/>
          </w:tcPr>
          <w:p w14:paraId="41A8868A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</w:p>
        </w:tc>
        <w:tc>
          <w:tcPr>
            <w:tcW w:w="1327" w:type="dxa"/>
            <w:vAlign w:val="center"/>
          </w:tcPr>
          <w:p w14:paraId="793E3C0A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</w:p>
        </w:tc>
      </w:tr>
      <w:tr w:rsidR="009477CB" w:rsidRPr="007F525C" w14:paraId="6E998436" w14:textId="77777777" w:rsidTr="00D91801">
        <w:trPr>
          <w:trHeight w:val="54"/>
        </w:trPr>
        <w:tc>
          <w:tcPr>
            <w:tcW w:w="1615" w:type="dxa"/>
            <w:vAlign w:val="center"/>
          </w:tcPr>
          <w:p w14:paraId="7B944398" w14:textId="77777777" w:rsidR="009477CB" w:rsidRPr="007F525C" w:rsidRDefault="009477CB" w:rsidP="00D918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User Experience</w:t>
            </w: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ab/>
            </w:r>
          </w:p>
        </w:tc>
        <w:tc>
          <w:tcPr>
            <w:tcW w:w="2293" w:type="dxa"/>
            <w:vAlign w:val="center"/>
          </w:tcPr>
          <w:p w14:paraId="01F211C3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Home/Landing page Clarity</w:t>
            </w:r>
          </w:p>
        </w:tc>
        <w:tc>
          <w:tcPr>
            <w:tcW w:w="3044" w:type="dxa"/>
            <w:vAlign w:val="center"/>
          </w:tcPr>
          <w:p w14:paraId="3EA01CEA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 xml:space="preserve">Home page clearly communicates party's purpose, ideology and values within 5 seconds. Has </w:t>
            </w:r>
            <w:r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 xml:space="preserve">call to action (CTA) </w:t>
            </w: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button. Membership Registration form has  all required mandatory fields as provided for in form (PPM1)</w:t>
            </w:r>
          </w:p>
        </w:tc>
        <w:tc>
          <w:tcPr>
            <w:tcW w:w="1259" w:type="dxa"/>
            <w:vAlign w:val="center"/>
          </w:tcPr>
          <w:p w14:paraId="1F8203E5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</w:p>
        </w:tc>
        <w:tc>
          <w:tcPr>
            <w:tcW w:w="1327" w:type="dxa"/>
            <w:vAlign w:val="center"/>
          </w:tcPr>
          <w:p w14:paraId="59DC2C3A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</w:p>
        </w:tc>
      </w:tr>
      <w:tr w:rsidR="009477CB" w:rsidRPr="007F525C" w14:paraId="37D22E2E" w14:textId="77777777" w:rsidTr="00D91801">
        <w:trPr>
          <w:trHeight w:val="54"/>
        </w:trPr>
        <w:tc>
          <w:tcPr>
            <w:tcW w:w="1615" w:type="dxa"/>
            <w:vAlign w:val="center"/>
          </w:tcPr>
          <w:p w14:paraId="1271EEFA" w14:textId="77777777" w:rsidR="009477CB" w:rsidRPr="007F525C" w:rsidRDefault="009477CB" w:rsidP="00D918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</w:p>
        </w:tc>
        <w:tc>
          <w:tcPr>
            <w:tcW w:w="2293" w:type="dxa"/>
            <w:vAlign w:val="center"/>
          </w:tcPr>
          <w:p w14:paraId="37E99AE7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Navigation Structure</w:t>
            </w:r>
          </w:p>
        </w:tc>
        <w:tc>
          <w:tcPr>
            <w:tcW w:w="3044" w:type="dxa"/>
            <w:vAlign w:val="center"/>
          </w:tcPr>
          <w:p w14:paraId="17E85E98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Intuitive menu structure with logical categorization and maximum 3 clicks to any page</w:t>
            </w:r>
          </w:p>
        </w:tc>
        <w:tc>
          <w:tcPr>
            <w:tcW w:w="1259" w:type="dxa"/>
            <w:vAlign w:val="center"/>
          </w:tcPr>
          <w:p w14:paraId="4881BC6B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</w:p>
        </w:tc>
        <w:tc>
          <w:tcPr>
            <w:tcW w:w="1327" w:type="dxa"/>
            <w:vAlign w:val="center"/>
          </w:tcPr>
          <w:p w14:paraId="34262E7D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</w:p>
        </w:tc>
      </w:tr>
      <w:tr w:rsidR="009477CB" w:rsidRPr="007F525C" w14:paraId="094D2592" w14:textId="77777777" w:rsidTr="00D91801">
        <w:trPr>
          <w:trHeight w:val="54"/>
        </w:trPr>
        <w:tc>
          <w:tcPr>
            <w:tcW w:w="1615" w:type="dxa"/>
            <w:vAlign w:val="center"/>
          </w:tcPr>
          <w:p w14:paraId="15425A1A" w14:textId="77777777" w:rsidR="009477CB" w:rsidRPr="007F525C" w:rsidRDefault="009477CB" w:rsidP="00D918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</w:p>
        </w:tc>
        <w:tc>
          <w:tcPr>
            <w:tcW w:w="2293" w:type="dxa"/>
            <w:vAlign w:val="center"/>
          </w:tcPr>
          <w:p w14:paraId="2D87648C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Mobile Responsiveness</w:t>
            </w:r>
          </w:p>
        </w:tc>
        <w:tc>
          <w:tcPr>
            <w:tcW w:w="3044" w:type="dxa"/>
            <w:vAlign w:val="center"/>
          </w:tcPr>
          <w:p w14:paraId="3E29252D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Website displays and functions properly on mobile devices, tablets, and desktops</w:t>
            </w:r>
          </w:p>
        </w:tc>
        <w:tc>
          <w:tcPr>
            <w:tcW w:w="1259" w:type="dxa"/>
            <w:vAlign w:val="center"/>
          </w:tcPr>
          <w:p w14:paraId="4B8412C7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</w:p>
        </w:tc>
        <w:tc>
          <w:tcPr>
            <w:tcW w:w="1327" w:type="dxa"/>
            <w:vAlign w:val="center"/>
          </w:tcPr>
          <w:p w14:paraId="24D1378F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</w:p>
        </w:tc>
      </w:tr>
      <w:tr w:rsidR="009477CB" w:rsidRPr="007F525C" w14:paraId="758AABD3" w14:textId="77777777" w:rsidTr="00D91801">
        <w:trPr>
          <w:trHeight w:val="54"/>
        </w:trPr>
        <w:tc>
          <w:tcPr>
            <w:tcW w:w="1615" w:type="dxa"/>
            <w:vAlign w:val="center"/>
          </w:tcPr>
          <w:p w14:paraId="6FA7037D" w14:textId="77777777" w:rsidR="009477CB" w:rsidRPr="007F525C" w:rsidRDefault="009477CB" w:rsidP="00D918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</w:p>
        </w:tc>
        <w:tc>
          <w:tcPr>
            <w:tcW w:w="2293" w:type="dxa"/>
            <w:vAlign w:val="center"/>
          </w:tcPr>
          <w:p w14:paraId="753DCE1D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Page Load Speed</w:t>
            </w:r>
          </w:p>
        </w:tc>
        <w:tc>
          <w:tcPr>
            <w:tcW w:w="3044" w:type="dxa"/>
            <w:vAlign w:val="center"/>
          </w:tcPr>
          <w:p w14:paraId="5F192A8A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 xml:space="preserve">Pages load within reasonable time based </w:t>
            </w: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on standard broadband connection</w:t>
            </w:r>
          </w:p>
        </w:tc>
        <w:tc>
          <w:tcPr>
            <w:tcW w:w="1259" w:type="dxa"/>
            <w:vAlign w:val="center"/>
          </w:tcPr>
          <w:p w14:paraId="6381E1A6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</w:p>
        </w:tc>
        <w:tc>
          <w:tcPr>
            <w:tcW w:w="1327" w:type="dxa"/>
            <w:vAlign w:val="center"/>
          </w:tcPr>
          <w:p w14:paraId="08BA7E44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</w:p>
        </w:tc>
      </w:tr>
      <w:tr w:rsidR="009477CB" w:rsidRPr="007F525C" w14:paraId="312D317D" w14:textId="77777777" w:rsidTr="00D91801">
        <w:trPr>
          <w:trHeight w:val="54"/>
        </w:trPr>
        <w:tc>
          <w:tcPr>
            <w:tcW w:w="1615" w:type="dxa"/>
            <w:vAlign w:val="center"/>
          </w:tcPr>
          <w:p w14:paraId="63EEB589" w14:textId="77777777" w:rsidR="009477CB" w:rsidRPr="007F525C" w:rsidRDefault="009477CB" w:rsidP="00D918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</w:p>
        </w:tc>
        <w:tc>
          <w:tcPr>
            <w:tcW w:w="2293" w:type="dxa"/>
            <w:vAlign w:val="center"/>
          </w:tcPr>
          <w:p w14:paraId="57B73A96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</w:p>
          <w:p w14:paraId="2B4F62F6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Search Functionality</w:t>
            </w:r>
          </w:p>
        </w:tc>
        <w:tc>
          <w:tcPr>
            <w:tcW w:w="3044" w:type="dxa"/>
            <w:vAlign w:val="center"/>
          </w:tcPr>
          <w:p w14:paraId="1F94425F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 xml:space="preserve">Working search feature that returns relevant results quickly </w:t>
            </w:r>
          </w:p>
        </w:tc>
        <w:tc>
          <w:tcPr>
            <w:tcW w:w="1259" w:type="dxa"/>
            <w:vAlign w:val="center"/>
          </w:tcPr>
          <w:p w14:paraId="15C30989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</w:p>
        </w:tc>
        <w:tc>
          <w:tcPr>
            <w:tcW w:w="1327" w:type="dxa"/>
            <w:vAlign w:val="center"/>
          </w:tcPr>
          <w:p w14:paraId="76518A22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</w:p>
        </w:tc>
      </w:tr>
      <w:tr w:rsidR="009477CB" w:rsidRPr="007F525C" w14:paraId="3094D33D" w14:textId="77777777" w:rsidTr="00D91801">
        <w:trPr>
          <w:trHeight w:val="54"/>
        </w:trPr>
        <w:tc>
          <w:tcPr>
            <w:tcW w:w="1615" w:type="dxa"/>
            <w:vAlign w:val="center"/>
          </w:tcPr>
          <w:p w14:paraId="2DD05B0F" w14:textId="77777777" w:rsidR="009477CB" w:rsidRPr="007F525C" w:rsidRDefault="009477CB" w:rsidP="00D918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Content Quality</w:t>
            </w: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ab/>
            </w:r>
          </w:p>
        </w:tc>
        <w:tc>
          <w:tcPr>
            <w:tcW w:w="2293" w:type="dxa"/>
            <w:vAlign w:val="center"/>
          </w:tcPr>
          <w:p w14:paraId="2D420F57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Information Accuracy</w:t>
            </w:r>
          </w:p>
        </w:tc>
        <w:tc>
          <w:tcPr>
            <w:tcW w:w="3044" w:type="dxa"/>
            <w:vAlign w:val="center"/>
          </w:tcPr>
          <w:p w14:paraId="5A533B9E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Content is current, accurate, and regularly updated with visible date stamps</w:t>
            </w:r>
          </w:p>
        </w:tc>
        <w:tc>
          <w:tcPr>
            <w:tcW w:w="1259" w:type="dxa"/>
            <w:vAlign w:val="center"/>
          </w:tcPr>
          <w:p w14:paraId="46231362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</w:p>
        </w:tc>
        <w:tc>
          <w:tcPr>
            <w:tcW w:w="1327" w:type="dxa"/>
            <w:vAlign w:val="center"/>
          </w:tcPr>
          <w:p w14:paraId="4AAB8186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</w:p>
        </w:tc>
      </w:tr>
      <w:tr w:rsidR="009477CB" w:rsidRPr="007F525C" w14:paraId="0D294839" w14:textId="77777777" w:rsidTr="00D91801">
        <w:trPr>
          <w:trHeight w:val="54"/>
        </w:trPr>
        <w:tc>
          <w:tcPr>
            <w:tcW w:w="1615" w:type="dxa"/>
            <w:vAlign w:val="center"/>
          </w:tcPr>
          <w:p w14:paraId="587891AB" w14:textId="77777777" w:rsidR="009477CB" w:rsidRPr="007F525C" w:rsidRDefault="009477CB" w:rsidP="00D918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</w:p>
        </w:tc>
        <w:tc>
          <w:tcPr>
            <w:tcW w:w="2293" w:type="dxa"/>
            <w:vAlign w:val="center"/>
          </w:tcPr>
          <w:p w14:paraId="2479240A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Readability</w:t>
            </w: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ab/>
            </w:r>
          </w:p>
        </w:tc>
        <w:tc>
          <w:tcPr>
            <w:tcW w:w="3044" w:type="dxa"/>
            <w:vAlign w:val="center"/>
          </w:tcPr>
          <w:p w14:paraId="56686215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Content uses clear language, appropriate formatting, headings, and bullet points</w:t>
            </w:r>
          </w:p>
        </w:tc>
        <w:tc>
          <w:tcPr>
            <w:tcW w:w="1259" w:type="dxa"/>
            <w:vAlign w:val="center"/>
          </w:tcPr>
          <w:p w14:paraId="7D87A048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</w:p>
        </w:tc>
        <w:tc>
          <w:tcPr>
            <w:tcW w:w="1327" w:type="dxa"/>
            <w:vAlign w:val="center"/>
          </w:tcPr>
          <w:p w14:paraId="571CF67F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</w:p>
        </w:tc>
      </w:tr>
      <w:tr w:rsidR="009477CB" w:rsidRPr="007F525C" w14:paraId="50A1F8A6" w14:textId="77777777" w:rsidTr="00D91801">
        <w:trPr>
          <w:trHeight w:val="54"/>
        </w:trPr>
        <w:tc>
          <w:tcPr>
            <w:tcW w:w="1615" w:type="dxa"/>
            <w:vAlign w:val="center"/>
          </w:tcPr>
          <w:p w14:paraId="03C45D45" w14:textId="77777777" w:rsidR="009477CB" w:rsidRPr="007F525C" w:rsidRDefault="009477CB" w:rsidP="00D918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</w:p>
        </w:tc>
        <w:tc>
          <w:tcPr>
            <w:tcW w:w="2293" w:type="dxa"/>
            <w:vAlign w:val="center"/>
          </w:tcPr>
          <w:p w14:paraId="1F3ADA23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Visual Content</w:t>
            </w: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ab/>
            </w:r>
          </w:p>
        </w:tc>
        <w:tc>
          <w:tcPr>
            <w:tcW w:w="3044" w:type="dxa"/>
            <w:vAlign w:val="center"/>
          </w:tcPr>
          <w:p w14:paraId="2FCF41CA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High-quality images, videos, and graphics that enhance user understanding</w:t>
            </w:r>
          </w:p>
        </w:tc>
        <w:tc>
          <w:tcPr>
            <w:tcW w:w="1259" w:type="dxa"/>
            <w:vAlign w:val="center"/>
          </w:tcPr>
          <w:p w14:paraId="3D1BAA64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</w:p>
        </w:tc>
        <w:tc>
          <w:tcPr>
            <w:tcW w:w="1327" w:type="dxa"/>
            <w:vAlign w:val="center"/>
          </w:tcPr>
          <w:p w14:paraId="69648728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</w:p>
        </w:tc>
      </w:tr>
      <w:tr w:rsidR="009477CB" w:rsidRPr="007F525C" w14:paraId="6552527B" w14:textId="77777777" w:rsidTr="00D91801">
        <w:trPr>
          <w:trHeight w:val="54"/>
        </w:trPr>
        <w:tc>
          <w:tcPr>
            <w:tcW w:w="1615" w:type="dxa"/>
            <w:vAlign w:val="center"/>
          </w:tcPr>
          <w:p w14:paraId="70CCE074" w14:textId="77777777" w:rsidR="009477CB" w:rsidRPr="007F525C" w:rsidRDefault="009477CB" w:rsidP="00D918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</w:p>
        </w:tc>
        <w:tc>
          <w:tcPr>
            <w:tcW w:w="2293" w:type="dxa"/>
            <w:vAlign w:val="center"/>
          </w:tcPr>
          <w:p w14:paraId="7ECBAE69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Contact Information</w:t>
            </w: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ab/>
            </w:r>
          </w:p>
        </w:tc>
        <w:tc>
          <w:tcPr>
            <w:tcW w:w="3044" w:type="dxa"/>
            <w:vAlign w:val="center"/>
          </w:tcPr>
          <w:p w14:paraId="66EEDE1D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Easy-to-find contact details including email, phone, physical address, and social media</w:t>
            </w:r>
          </w:p>
        </w:tc>
        <w:tc>
          <w:tcPr>
            <w:tcW w:w="1259" w:type="dxa"/>
            <w:vAlign w:val="center"/>
          </w:tcPr>
          <w:p w14:paraId="74CBF4FE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</w:p>
        </w:tc>
        <w:tc>
          <w:tcPr>
            <w:tcW w:w="1327" w:type="dxa"/>
            <w:vAlign w:val="center"/>
          </w:tcPr>
          <w:p w14:paraId="4F82BB25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</w:p>
        </w:tc>
      </w:tr>
      <w:tr w:rsidR="009477CB" w:rsidRPr="007F525C" w14:paraId="343B1929" w14:textId="77777777" w:rsidTr="00D91801">
        <w:trPr>
          <w:trHeight w:val="337"/>
        </w:trPr>
        <w:tc>
          <w:tcPr>
            <w:tcW w:w="1615" w:type="dxa"/>
            <w:vMerge w:val="restart"/>
            <w:vAlign w:val="center"/>
          </w:tcPr>
          <w:p w14:paraId="223322EF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 </w:t>
            </w:r>
          </w:p>
          <w:p w14:paraId="1ECFF408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 </w:t>
            </w:r>
          </w:p>
        </w:tc>
        <w:tc>
          <w:tcPr>
            <w:tcW w:w="2293" w:type="dxa"/>
            <w:vAlign w:val="center"/>
          </w:tcPr>
          <w:p w14:paraId="2AD19C24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 xml:space="preserve">Constitution, election and </w:t>
            </w:r>
            <w:r w:rsidRPr="007F525C">
              <w:rPr>
                <w:rFonts w:ascii="Arial Narrow" w:eastAsia="Arial Narrow" w:hAnsi="Arial Narrow" w:cs="Arial Narrow"/>
                <w:sz w:val="26"/>
                <w:szCs w:val="26"/>
              </w:rPr>
              <w:t>nomination</w:t>
            </w: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 xml:space="preserve"> rules, statement of ideology, manifesto, policies published</w:t>
            </w:r>
          </w:p>
        </w:tc>
        <w:tc>
          <w:tcPr>
            <w:tcW w:w="3044" w:type="dxa"/>
            <w:vAlign w:val="center"/>
          </w:tcPr>
          <w:p w14:paraId="465FE4A0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sz w:val="26"/>
                <w:szCs w:val="26"/>
              </w:rPr>
              <w:t xml:space="preserve">Controlled access to be granted for </w:t>
            </w: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Foundational party documents must be downloadable in PDF format</w:t>
            </w:r>
          </w:p>
        </w:tc>
        <w:tc>
          <w:tcPr>
            <w:tcW w:w="1259" w:type="dxa"/>
            <w:vAlign w:val="center"/>
          </w:tcPr>
          <w:p w14:paraId="67D295E7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327" w:type="dxa"/>
            <w:vAlign w:val="center"/>
          </w:tcPr>
          <w:p w14:paraId="14CDBF93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 </w:t>
            </w:r>
          </w:p>
        </w:tc>
      </w:tr>
      <w:tr w:rsidR="009477CB" w:rsidRPr="007F525C" w14:paraId="55A9797D" w14:textId="77777777" w:rsidTr="00D91801">
        <w:trPr>
          <w:trHeight w:val="115"/>
        </w:trPr>
        <w:tc>
          <w:tcPr>
            <w:tcW w:w="1615" w:type="dxa"/>
            <w:vMerge/>
            <w:vAlign w:val="center"/>
          </w:tcPr>
          <w:p w14:paraId="5A40FA8E" w14:textId="77777777" w:rsidR="009477CB" w:rsidRPr="007F525C" w:rsidRDefault="009477CB" w:rsidP="00D918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</w:p>
        </w:tc>
        <w:tc>
          <w:tcPr>
            <w:tcW w:w="2293" w:type="dxa"/>
            <w:vAlign w:val="center"/>
          </w:tcPr>
          <w:p w14:paraId="09D9106D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Leadership and contacts listed</w:t>
            </w:r>
          </w:p>
        </w:tc>
        <w:tc>
          <w:tcPr>
            <w:tcW w:w="3044" w:type="dxa"/>
            <w:vAlign w:val="center"/>
          </w:tcPr>
          <w:p w14:paraId="6757DC38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 xml:space="preserve">Up-to-date names, positions, and contacts of </w:t>
            </w:r>
            <w:r>
              <w:rPr>
                <w:rFonts w:ascii="Arial Narrow" w:eastAsia="Arial Narrow" w:hAnsi="Arial Narrow" w:cs="Arial Narrow"/>
                <w:sz w:val="26"/>
                <w:szCs w:val="26"/>
              </w:rPr>
              <w:t>Party offices</w:t>
            </w:r>
          </w:p>
        </w:tc>
        <w:tc>
          <w:tcPr>
            <w:tcW w:w="1259" w:type="dxa"/>
            <w:vAlign w:val="center"/>
          </w:tcPr>
          <w:p w14:paraId="30A83A25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327" w:type="dxa"/>
            <w:vAlign w:val="center"/>
          </w:tcPr>
          <w:p w14:paraId="40CB6333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 </w:t>
            </w:r>
          </w:p>
        </w:tc>
      </w:tr>
      <w:tr w:rsidR="009477CB" w:rsidRPr="007F525C" w14:paraId="0C0726ED" w14:textId="77777777" w:rsidTr="00D91801">
        <w:trPr>
          <w:trHeight w:val="54"/>
        </w:trPr>
        <w:tc>
          <w:tcPr>
            <w:tcW w:w="1615" w:type="dxa"/>
            <w:vMerge/>
            <w:vAlign w:val="center"/>
          </w:tcPr>
          <w:p w14:paraId="61A681B5" w14:textId="77777777" w:rsidR="009477CB" w:rsidRPr="007F525C" w:rsidRDefault="009477CB" w:rsidP="00D918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</w:p>
        </w:tc>
        <w:tc>
          <w:tcPr>
            <w:tcW w:w="2293" w:type="dxa"/>
            <w:vAlign w:val="center"/>
          </w:tcPr>
          <w:p w14:paraId="4BCAD9AA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Notices &amp; events posted</w:t>
            </w:r>
          </w:p>
        </w:tc>
        <w:tc>
          <w:tcPr>
            <w:tcW w:w="3044" w:type="dxa"/>
            <w:vAlign w:val="center"/>
          </w:tcPr>
          <w:p w14:paraId="400D3197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 xml:space="preserve">Regular updates of </w:t>
            </w:r>
            <w:r w:rsidRPr="007F525C">
              <w:rPr>
                <w:rFonts w:ascii="Arial Narrow" w:eastAsia="Arial Narrow" w:hAnsi="Arial Narrow" w:cs="Arial Narrow"/>
                <w:sz w:val="26"/>
                <w:szCs w:val="26"/>
              </w:rPr>
              <w:t xml:space="preserve">Publications, </w:t>
            </w: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 xml:space="preserve"> press releases, activities, and events</w:t>
            </w:r>
          </w:p>
        </w:tc>
        <w:tc>
          <w:tcPr>
            <w:tcW w:w="1259" w:type="dxa"/>
            <w:vAlign w:val="center"/>
          </w:tcPr>
          <w:p w14:paraId="553437BC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327" w:type="dxa"/>
            <w:vAlign w:val="center"/>
          </w:tcPr>
          <w:p w14:paraId="4F4B04E2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 </w:t>
            </w:r>
          </w:p>
        </w:tc>
      </w:tr>
      <w:tr w:rsidR="009477CB" w:rsidRPr="007F525C" w14:paraId="797BE553" w14:textId="77777777" w:rsidTr="00D91801">
        <w:trPr>
          <w:trHeight w:val="54"/>
        </w:trPr>
        <w:tc>
          <w:tcPr>
            <w:tcW w:w="1615" w:type="dxa"/>
            <w:vAlign w:val="center"/>
          </w:tcPr>
          <w:p w14:paraId="096CF6E4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 xml:space="preserve">Accessibility </w:t>
            </w:r>
          </w:p>
          <w:p w14:paraId="3448436C" w14:textId="77777777" w:rsidR="009477CB" w:rsidRPr="007F525C" w:rsidRDefault="009477CB" w:rsidP="00D918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</w:p>
        </w:tc>
        <w:tc>
          <w:tcPr>
            <w:tcW w:w="2293" w:type="dxa"/>
            <w:vAlign w:val="center"/>
          </w:tcPr>
          <w:p w14:paraId="534F61B9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WCAG Compliance</w:t>
            </w: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ab/>
            </w:r>
          </w:p>
        </w:tc>
        <w:tc>
          <w:tcPr>
            <w:tcW w:w="3044" w:type="dxa"/>
            <w:vAlign w:val="center"/>
          </w:tcPr>
          <w:p w14:paraId="2764C7BB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 xml:space="preserve">Website meets Web Content Accessibility Guidelines </w:t>
            </w: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lastRenderedPageBreak/>
              <w:t>(WCAG 2.1 Level AA) standards</w:t>
            </w:r>
          </w:p>
        </w:tc>
        <w:tc>
          <w:tcPr>
            <w:tcW w:w="1259" w:type="dxa"/>
            <w:vAlign w:val="center"/>
          </w:tcPr>
          <w:p w14:paraId="604F1C62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</w:p>
        </w:tc>
        <w:tc>
          <w:tcPr>
            <w:tcW w:w="1327" w:type="dxa"/>
            <w:vAlign w:val="center"/>
          </w:tcPr>
          <w:p w14:paraId="5600D86E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</w:p>
        </w:tc>
      </w:tr>
      <w:tr w:rsidR="009477CB" w:rsidRPr="007F525C" w14:paraId="3BA2358C" w14:textId="77777777" w:rsidTr="00D91801">
        <w:trPr>
          <w:trHeight w:val="54"/>
        </w:trPr>
        <w:tc>
          <w:tcPr>
            <w:tcW w:w="1615" w:type="dxa"/>
            <w:vAlign w:val="center"/>
          </w:tcPr>
          <w:p w14:paraId="21199A8A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</w:p>
        </w:tc>
        <w:tc>
          <w:tcPr>
            <w:tcW w:w="2293" w:type="dxa"/>
            <w:vAlign w:val="center"/>
          </w:tcPr>
          <w:p w14:paraId="6E4A5D7F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Alt Text</w:t>
            </w: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ab/>
            </w:r>
          </w:p>
        </w:tc>
        <w:tc>
          <w:tcPr>
            <w:tcW w:w="3044" w:type="dxa"/>
            <w:vAlign w:val="center"/>
          </w:tcPr>
          <w:p w14:paraId="35F1C846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All images have descriptive alt text for screen readers</w:t>
            </w:r>
          </w:p>
        </w:tc>
        <w:tc>
          <w:tcPr>
            <w:tcW w:w="1259" w:type="dxa"/>
            <w:vAlign w:val="center"/>
          </w:tcPr>
          <w:p w14:paraId="179CF814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</w:p>
        </w:tc>
        <w:tc>
          <w:tcPr>
            <w:tcW w:w="1327" w:type="dxa"/>
            <w:vAlign w:val="center"/>
          </w:tcPr>
          <w:p w14:paraId="7BE5D826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</w:p>
        </w:tc>
      </w:tr>
      <w:tr w:rsidR="009477CB" w:rsidRPr="007F525C" w14:paraId="7EB69D35" w14:textId="77777777" w:rsidTr="00D91801">
        <w:trPr>
          <w:trHeight w:val="54"/>
        </w:trPr>
        <w:tc>
          <w:tcPr>
            <w:tcW w:w="1615" w:type="dxa"/>
            <w:vAlign w:val="center"/>
          </w:tcPr>
          <w:p w14:paraId="58ED0C8E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</w:p>
        </w:tc>
        <w:tc>
          <w:tcPr>
            <w:tcW w:w="2293" w:type="dxa"/>
            <w:vAlign w:val="center"/>
          </w:tcPr>
          <w:p w14:paraId="1907957B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Keyboard Navigation</w:t>
            </w: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ab/>
            </w:r>
          </w:p>
        </w:tc>
        <w:tc>
          <w:tcPr>
            <w:tcW w:w="3044" w:type="dxa"/>
            <w:vAlign w:val="center"/>
          </w:tcPr>
          <w:p w14:paraId="52FE46C1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Full website functionality accessible via keyboard only</w:t>
            </w:r>
          </w:p>
        </w:tc>
        <w:tc>
          <w:tcPr>
            <w:tcW w:w="1259" w:type="dxa"/>
            <w:vAlign w:val="center"/>
          </w:tcPr>
          <w:p w14:paraId="7FED475B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</w:p>
        </w:tc>
        <w:tc>
          <w:tcPr>
            <w:tcW w:w="1327" w:type="dxa"/>
            <w:vAlign w:val="center"/>
          </w:tcPr>
          <w:p w14:paraId="4CD767D1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</w:p>
        </w:tc>
      </w:tr>
      <w:tr w:rsidR="009477CB" w:rsidRPr="007F525C" w14:paraId="1F806274" w14:textId="77777777" w:rsidTr="00D91801">
        <w:trPr>
          <w:trHeight w:val="54"/>
        </w:trPr>
        <w:tc>
          <w:tcPr>
            <w:tcW w:w="1615" w:type="dxa"/>
            <w:vAlign w:val="center"/>
          </w:tcPr>
          <w:p w14:paraId="3EB9E3C1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</w:p>
        </w:tc>
        <w:tc>
          <w:tcPr>
            <w:tcW w:w="2293" w:type="dxa"/>
            <w:vAlign w:val="center"/>
          </w:tcPr>
          <w:p w14:paraId="7C63335C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Color Contrast</w:t>
            </w: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ab/>
            </w:r>
          </w:p>
        </w:tc>
        <w:tc>
          <w:tcPr>
            <w:tcW w:w="3044" w:type="dxa"/>
            <w:vAlign w:val="center"/>
          </w:tcPr>
          <w:p w14:paraId="04B63EDF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Sufficient color contrast ratios for text readability</w:t>
            </w:r>
          </w:p>
        </w:tc>
        <w:tc>
          <w:tcPr>
            <w:tcW w:w="1259" w:type="dxa"/>
            <w:vAlign w:val="center"/>
          </w:tcPr>
          <w:p w14:paraId="5E969A98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</w:p>
        </w:tc>
        <w:tc>
          <w:tcPr>
            <w:tcW w:w="1327" w:type="dxa"/>
            <w:vAlign w:val="center"/>
          </w:tcPr>
          <w:p w14:paraId="52B5B227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</w:p>
        </w:tc>
      </w:tr>
      <w:tr w:rsidR="009477CB" w:rsidRPr="007F525C" w14:paraId="39D9228A" w14:textId="77777777" w:rsidTr="00D91801">
        <w:trPr>
          <w:trHeight w:val="54"/>
        </w:trPr>
        <w:tc>
          <w:tcPr>
            <w:tcW w:w="1615" w:type="dxa"/>
            <w:vMerge w:val="restart"/>
            <w:vAlign w:val="center"/>
          </w:tcPr>
          <w:p w14:paraId="1B4DBF47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Legal &amp; Compliance</w:t>
            </w:r>
          </w:p>
          <w:p w14:paraId="10AFD70B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 </w:t>
            </w:r>
          </w:p>
          <w:p w14:paraId="44D98914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 </w:t>
            </w:r>
          </w:p>
          <w:p w14:paraId="686C9410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 </w:t>
            </w:r>
          </w:p>
        </w:tc>
        <w:tc>
          <w:tcPr>
            <w:tcW w:w="2293" w:type="dxa"/>
            <w:vAlign w:val="center"/>
          </w:tcPr>
          <w:p w14:paraId="287914D0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Privacy notice published</w:t>
            </w:r>
          </w:p>
        </w:tc>
        <w:tc>
          <w:tcPr>
            <w:tcW w:w="3044" w:type="dxa"/>
            <w:vAlign w:val="center"/>
          </w:tcPr>
          <w:p w14:paraId="482031B9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Explains data collection, use, sharing, and storage</w:t>
            </w:r>
          </w:p>
        </w:tc>
        <w:tc>
          <w:tcPr>
            <w:tcW w:w="1259" w:type="dxa"/>
            <w:vAlign w:val="center"/>
          </w:tcPr>
          <w:p w14:paraId="16206EF6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327" w:type="dxa"/>
            <w:vAlign w:val="center"/>
          </w:tcPr>
          <w:p w14:paraId="754D844B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 </w:t>
            </w:r>
          </w:p>
        </w:tc>
      </w:tr>
      <w:tr w:rsidR="009477CB" w:rsidRPr="007F525C" w14:paraId="71D3EDBD" w14:textId="77777777" w:rsidTr="00D91801">
        <w:trPr>
          <w:trHeight w:val="54"/>
        </w:trPr>
        <w:tc>
          <w:tcPr>
            <w:tcW w:w="1615" w:type="dxa"/>
            <w:vMerge/>
            <w:vAlign w:val="center"/>
          </w:tcPr>
          <w:p w14:paraId="5A0ED42F" w14:textId="77777777" w:rsidR="009477CB" w:rsidRPr="007F525C" w:rsidRDefault="009477CB" w:rsidP="00D918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</w:p>
        </w:tc>
        <w:tc>
          <w:tcPr>
            <w:tcW w:w="2293" w:type="dxa"/>
            <w:vAlign w:val="center"/>
          </w:tcPr>
          <w:p w14:paraId="05EEF6EE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Terms of use displayed</w:t>
            </w:r>
          </w:p>
        </w:tc>
        <w:tc>
          <w:tcPr>
            <w:tcW w:w="3044" w:type="dxa"/>
            <w:vAlign w:val="center"/>
          </w:tcPr>
          <w:p w14:paraId="3B83B27F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Sets rules for site users and visitors</w:t>
            </w:r>
          </w:p>
        </w:tc>
        <w:tc>
          <w:tcPr>
            <w:tcW w:w="1259" w:type="dxa"/>
            <w:vAlign w:val="center"/>
          </w:tcPr>
          <w:p w14:paraId="46638828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327" w:type="dxa"/>
            <w:vAlign w:val="center"/>
          </w:tcPr>
          <w:p w14:paraId="736B2E16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 </w:t>
            </w:r>
          </w:p>
        </w:tc>
      </w:tr>
      <w:tr w:rsidR="009477CB" w:rsidRPr="007F525C" w14:paraId="5D965224" w14:textId="77777777" w:rsidTr="00D91801">
        <w:trPr>
          <w:trHeight w:val="54"/>
        </w:trPr>
        <w:tc>
          <w:tcPr>
            <w:tcW w:w="1615" w:type="dxa"/>
            <w:vMerge/>
            <w:vAlign w:val="center"/>
          </w:tcPr>
          <w:p w14:paraId="6A544D4A" w14:textId="77777777" w:rsidR="009477CB" w:rsidRPr="007F525C" w:rsidRDefault="009477CB" w:rsidP="00D918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</w:p>
        </w:tc>
        <w:tc>
          <w:tcPr>
            <w:tcW w:w="2293" w:type="dxa"/>
            <w:vAlign w:val="center"/>
          </w:tcPr>
          <w:p w14:paraId="3F2603CC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Consent mechanism available</w:t>
            </w:r>
          </w:p>
        </w:tc>
        <w:tc>
          <w:tcPr>
            <w:tcW w:w="3044" w:type="dxa"/>
            <w:vAlign w:val="center"/>
          </w:tcPr>
          <w:p w14:paraId="306C82E0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Explicit opt-in for data use (e.g., email subscriptions)</w:t>
            </w:r>
          </w:p>
        </w:tc>
        <w:tc>
          <w:tcPr>
            <w:tcW w:w="1259" w:type="dxa"/>
            <w:vAlign w:val="center"/>
          </w:tcPr>
          <w:p w14:paraId="4DE59614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327" w:type="dxa"/>
            <w:vAlign w:val="center"/>
          </w:tcPr>
          <w:p w14:paraId="7BBB5AC6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 </w:t>
            </w:r>
          </w:p>
        </w:tc>
      </w:tr>
      <w:tr w:rsidR="009477CB" w:rsidRPr="007F525C" w14:paraId="5DAEA43D" w14:textId="77777777" w:rsidTr="00D91801">
        <w:trPr>
          <w:trHeight w:val="54"/>
        </w:trPr>
        <w:tc>
          <w:tcPr>
            <w:tcW w:w="1615" w:type="dxa"/>
            <w:vMerge/>
            <w:vAlign w:val="center"/>
          </w:tcPr>
          <w:p w14:paraId="6ADA24CA" w14:textId="77777777" w:rsidR="009477CB" w:rsidRPr="007F525C" w:rsidRDefault="009477CB" w:rsidP="00D918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</w:p>
        </w:tc>
        <w:tc>
          <w:tcPr>
            <w:tcW w:w="2293" w:type="dxa"/>
            <w:vAlign w:val="center"/>
          </w:tcPr>
          <w:p w14:paraId="4DC240EF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Data protection compliance</w:t>
            </w:r>
          </w:p>
        </w:tc>
        <w:tc>
          <w:tcPr>
            <w:tcW w:w="3044" w:type="dxa"/>
            <w:vAlign w:val="center"/>
          </w:tcPr>
          <w:p w14:paraId="3041EBDD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Evidence of registration with ODPC, policies, and controls</w:t>
            </w:r>
          </w:p>
        </w:tc>
        <w:tc>
          <w:tcPr>
            <w:tcW w:w="1259" w:type="dxa"/>
            <w:vAlign w:val="center"/>
          </w:tcPr>
          <w:p w14:paraId="6C024B5C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327" w:type="dxa"/>
            <w:vAlign w:val="center"/>
          </w:tcPr>
          <w:p w14:paraId="2F11EC9A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 </w:t>
            </w:r>
          </w:p>
        </w:tc>
      </w:tr>
      <w:tr w:rsidR="009477CB" w:rsidRPr="007F525C" w14:paraId="3DF0FED3" w14:textId="77777777" w:rsidTr="00D91801">
        <w:trPr>
          <w:trHeight w:val="54"/>
        </w:trPr>
        <w:tc>
          <w:tcPr>
            <w:tcW w:w="1615" w:type="dxa"/>
            <w:vMerge w:val="restart"/>
            <w:vAlign w:val="center"/>
          </w:tcPr>
          <w:p w14:paraId="0FDF9F44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Recruitment Features</w:t>
            </w:r>
          </w:p>
          <w:p w14:paraId="10EDA4C9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 </w:t>
            </w:r>
          </w:p>
          <w:p w14:paraId="07D76586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 </w:t>
            </w:r>
          </w:p>
          <w:p w14:paraId="6D5E897D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 </w:t>
            </w:r>
          </w:p>
          <w:p w14:paraId="5ECD6902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 </w:t>
            </w:r>
          </w:p>
        </w:tc>
        <w:tc>
          <w:tcPr>
            <w:tcW w:w="2293" w:type="dxa"/>
            <w:vAlign w:val="center"/>
          </w:tcPr>
          <w:p w14:paraId="09426173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Online application form working</w:t>
            </w:r>
          </w:p>
        </w:tc>
        <w:tc>
          <w:tcPr>
            <w:tcW w:w="3044" w:type="dxa"/>
            <w:vAlign w:val="center"/>
          </w:tcPr>
          <w:p w14:paraId="52A12595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Accessible and functional member recruitment form</w:t>
            </w:r>
          </w:p>
        </w:tc>
        <w:tc>
          <w:tcPr>
            <w:tcW w:w="1259" w:type="dxa"/>
            <w:vAlign w:val="center"/>
          </w:tcPr>
          <w:p w14:paraId="0B2BB6CC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327" w:type="dxa"/>
            <w:vAlign w:val="center"/>
          </w:tcPr>
          <w:p w14:paraId="271078A4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 </w:t>
            </w:r>
          </w:p>
        </w:tc>
      </w:tr>
      <w:tr w:rsidR="009477CB" w:rsidRPr="007F525C" w14:paraId="5238721A" w14:textId="77777777" w:rsidTr="00D91801">
        <w:trPr>
          <w:trHeight w:val="54"/>
        </w:trPr>
        <w:tc>
          <w:tcPr>
            <w:tcW w:w="1615" w:type="dxa"/>
            <w:vMerge/>
            <w:vAlign w:val="center"/>
          </w:tcPr>
          <w:p w14:paraId="616CB6EC" w14:textId="77777777" w:rsidR="009477CB" w:rsidRPr="007F525C" w:rsidRDefault="009477CB" w:rsidP="00D918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</w:p>
        </w:tc>
        <w:tc>
          <w:tcPr>
            <w:tcW w:w="2293" w:type="dxa"/>
            <w:vAlign w:val="center"/>
          </w:tcPr>
          <w:p w14:paraId="22B26682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Identity verification enabled</w:t>
            </w:r>
          </w:p>
        </w:tc>
        <w:tc>
          <w:tcPr>
            <w:tcW w:w="3044" w:type="dxa"/>
            <w:vAlign w:val="center"/>
          </w:tcPr>
          <w:p w14:paraId="31135CD9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System validates ID number against official records</w:t>
            </w:r>
          </w:p>
        </w:tc>
        <w:tc>
          <w:tcPr>
            <w:tcW w:w="1259" w:type="dxa"/>
            <w:vAlign w:val="center"/>
          </w:tcPr>
          <w:p w14:paraId="4EDDBF95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327" w:type="dxa"/>
            <w:vAlign w:val="center"/>
          </w:tcPr>
          <w:p w14:paraId="2C0B8D4C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 </w:t>
            </w:r>
          </w:p>
        </w:tc>
      </w:tr>
      <w:tr w:rsidR="009477CB" w:rsidRPr="007F525C" w14:paraId="5E9F8084" w14:textId="77777777" w:rsidTr="00D91801">
        <w:trPr>
          <w:trHeight w:val="54"/>
        </w:trPr>
        <w:tc>
          <w:tcPr>
            <w:tcW w:w="1615" w:type="dxa"/>
            <w:vMerge/>
            <w:vAlign w:val="center"/>
          </w:tcPr>
          <w:p w14:paraId="5A7E32F3" w14:textId="77777777" w:rsidR="009477CB" w:rsidRPr="007F525C" w:rsidRDefault="009477CB" w:rsidP="00D918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</w:p>
        </w:tc>
        <w:tc>
          <w:tcPr>
            <w:tcW w:w="2293" w:type="dxa"/>
            <w:vAlign w:val="center"/>
          </w:tcPr>
          <w:p w14:paraId="36757682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OTP/2FA authentication</w:t>
            </w:r>
          </w:p>
        </w:tc>
        <w:tc>
          <w:tcPr>
            <w:tcW w:w="3044" w:type="dxa"/>
            <w:vAlign w:val="center"/>
          </w:tcPr>
          <w:p w14:paraId="53503816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Secure user verification process implemented</w:t>
            </w:r>
          </w:p>
        </w:tc>
        <w:tc>
          <w:tcPr>
            <w:tcW w:w="1259" w:type="dxa"/>
            <w:vAlign w:val="center"/>
          </w:tcPr>
          <w:p w14:paraId="47847C2F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327" w:type="dxa"/>
            <w:vAlign w:val="center"/>
          </w:tcPr>
          <w:p w14:paraId="409CE8E5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 </w:t>
            </w:r>
          </w:p>
        </w:tc>
      </w:tr>
      <w:tr w:rsidR="009477CB" w:rsidRPr="007F525C" w14:paraId="249ADFD5" w14:textId="77777777" w:rsidTr="00D91801">
        <w:trPr>
          <w:trHeight w:val="54"/>
        </w:trPr>
        <w:tc>
          <w:tcPr>
            <w:tcW w:w="1615" w:type="dxa"/>
            <w:vMerge/>
            <w:vAlign w:val="center"/>
          </w:tcPr>
          <w:p w14:paraId="2812344D" w14:textId="77777777" w:rsidR="009477CB" w:rsidRPr="007F525C" w:rsidRDefault="009477CB" w:rsidP="00D918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</w:p>
        </w:tc>
        <w:tc>
          <w:tcPr>
            <w:tcW w:w="2293" w:type="dxa"/>
            <w:vAlign w:val="center"/>
          </w:tcPr>
          <w:p w14:paraId="5D6D3A79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Status check feature</w:t>
            </w:r>
          </w:p>
        </w:tc>
        <w:tc>
          <w:tcPr>
            <w:tcW w:w="3044" w:type="dxa"/>
            <w:vAlign w:val="center"/>
          </w:tcPr>
          <w:p w14:paraId="42691F41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Members can confirm current registration</w:t>
            </w:r>
          </w:p>
        </w:tc>
        <w:tc>
          <w:tcPr>
            <w:tcW w:w="1259" w:type="dxa"/>
            <w:vAlign w:val="center"/>
          </w:tcPr>
          <w:p w14:paraId="55E0DEA6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327" w:type="dxa"/>
            <w:vAlign w:val="center"/>
          </w:tcPr>
          <w:p w14:paraId="2ECA5E92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 </w:t>
            </w:r>
          </w:p>
        </w:tc>
      </w:tr>
      <w:tr w:rsidR="009477CB" w:rsidRPr="007F525C" w14:paraId="7B6C4C0D" w14:textId="77777777" w:rsidTr="00D91801">
        <w:trPr>
          <w:trHeight w:val="54"/>
        </w:trPr>
        <w:tc>
          <w:tcPr>
            <w:tcW w:w="1615" w:type="dxa"/>
            <w:vMerge/>
            <w:vAlign w:val="center"/>
          </w:tcPr>
          <w:p w14:paraId="6489AB38" w14:textId="77777777" w:rsidR="009477CB" w:rsidRPr="007F525C" w:rsidRDefault="009477CB" w:rsidP="00D918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</w:p>
        </w:tc>
        <w:tc>
          <w:tcPr>
            <w:tcW w:w="2293" w:type="dxa"/>
            <w:vAlign w:val="center"/>
          </w:tcPr>
          <w:p w14:paraId="107A7011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Resignation function</w:t>
            </w:r>
          </w:p>
        </w:tc>
        <w:tc>
          <w:tcPr>
            <w:tcW w:w="3044" w:type="dxa"/>
            <w:vAlign w:val="center"/>
          </w:tcPr>
          <w:p w14:paraId="442A0528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Digital withdrawal option available with confirmation</w:t>
            </w:r>
          </w:p>
        </w:tc>
        <w:tc>
          <w:tcPr>
            <w:tcW w:w="1259" w:type="dxa"/>
            <w:vAlign w:val="center"/>
          </w:tcPr>
          <w:p w14:paraId="1B14A63A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327" w:type="dxa"/>
            <w:vAlign w:val="center"/>
          </w:tcPr>
          <w:p w14:paraId="0239B89F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 </w:t>
            </w:r>
          </w:p>
        </w:tc>
      </w:tr>
      <w:tr w:rsidR="009477CB" w:rsidRPr="007F525C" w14:paraId="605C43A7" w14:textId="77777777" w:rsidTr="00D91801">
        <w:trPr>
          <w:trHeight w:val="54"/>
        </w:trPr>
        <w:tc>
          <w:tcPr>
            <w:tcW w:w="1615" w:type="dxa"/>
            <w:vMerge w:val="restart"/>
            <w:vAlign w:val="center"/>
          </w:tcPr>
          <w:p w14:paraId="04AE99F2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Data Protection &amp; Security</w:t>
            </w:r>
          </w:p>
          <w:p w14:paraId="39548FD6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 </w:t>
            </w:r>
          </w:p>
          <w:p w14:paraId="7C1EE40C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lastRenderedPageBreak/>
              <w:t> </w:t>
            </w:r>
          </w:p>
          <w:p w14:paraId="481FA25C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 </w:t>
            </w:r>
          </w:p>
        </w:tc>
        <w:tc>
          <w:tcPr>
            <w:tcW w:w="2293" w:type="dxa"/>
            <w:vAlign w:val="center"/>
          </w:tcPr>
          <w:p w14:paraId="00A482F6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lastRenderedPageBreak/>
              <w:t>Encryption applied</w:t>
            </w:r>
          </w:p>
        </w:tc>
        <w:tc>
          <w:tcPr>
            <w:tcW w:w="3044" w:type="dxa"/>
            <w:vAlign w:val="center"/>
          </w:tcPr>
          <w:p w14:paraId="4240BB2F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Data secured during storage and transmission</w:t>
            </w:r>
          </w:p>
        </w:tc>
        <w:tc>
          <w:tcPr>
            <w:tcW w:w="1259" w:type="dxa"/>
            <w:vAlign w:val="center"/>
          </w:tcPr>
          <w:p w14:paraId="4859CD2C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327" w:type="dxa"/>
            <w:vAlign w:val="center"/>
          </w:tcPr>
          <w:p w14:paraId="3820E0C9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 </w:t>
            </w:r>
          </w:p>
        </w:tc>
      </w:tr>
      <w:tr w:rsidR="009477CB" w:rsidRPr="007F525C" w14:paraId="07660A06" w14:textId="77777777" w:rsidTr="00D91801">
        <w:trPr>
          <w:trHeight w:val="54"/>
        </w:trPr>
        <w:tc>
          <w:tcPr>
            <w:tcW w:w="1615" w:type="dxa"/>
            <w:vMerge/>
            <w:vAlign w:val="center"/>
          </w:tcPr>
          <w:p w14:paraId="4E9C4631" w14:textId="77777777" w:rsidR="009477CB" w:rsidRPr="007F525C" w:rsidRDefault="009477CB" w:rsidP="00D918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</w:p>
        </w:tc>
        <w:tc>
          <w:tcPr>
            <w:tcW w:w="2293" w:type="dxa"/>
            <w:vAlign w:val="center"/>
          </w:tcPr>
          <w:p w14:paraId="5C3DAE8D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Access control enforced</w:t>
            </w:r>
          </w:p>
        </w:tc>
        <w:tc>
          <w:tcPr>
            <w:tcW w:w="3044" w:type="dxa"/>
            <w:vAlign w:val="center"/>
          </w:tcPr>
          <w:p w14:paraId="455E2E84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Role-based permissions implemented for staff</w:t>
            </w:r>
          </w:p>
        </w:tc>
        <w:tc>
          <w:tcPr>
            <w:tcW w:w="1259" w:type="dxa"/>
            <w:vAlign w:val="center"/>
          </w:tcPr>
          <w:p w14:paraId="492B48E2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327" w:type="dxa"/>
            <w:vAlign w:val="center"/>
          </w:tcPr>
          <w:p w14:paraId="1C97D228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 </w:t>
            </w:r>
          </w:p>
        </w:tc>
      </w:tr>
      <w:tr w:rsidR="009477CB" w:rsidRPr="007F525C" w14:paraId="2EBCA153" w14:textId="77777777" w:rsidTr="00D91801">
        <w:trPr>
          <w:trHeight w:val="54"/>
        </w:trPr>
        <w:tc>
          <w:tcPr>
            <w:tcW w:w="1615" w:type="dxa"/>
            <w:vMerge/>
            <w:vAlign w:val="center"/>
          </w:tcPr>
          <w:p w14:paraId="709B3236" w14:textId="77777777" w:rsidR="009477CB" w:rsidRPr="007F525C" w:rsidRDefault="009477CB" w:rsidP="00D918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</w:p>
        </w:tc>
        <w:tc>
          <w:tcPr>
            <w:tcW w:w="2293" w:type="dxa"/>
            <w:vAlign w:val="center"/>
          </w:tcPr>
          <w:p w14:paraId="0CE23E00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Security audits conducted</w:t>
            </w:r>
          </w:p>
        </w:tc>
        <w:tc>
          <w:tcPr>
            <w:tcW w:w="3044" w:type="dxa"/>
            <w:vAlign w:val="center"/>
          </w:tcPr>
          <w:p w14:paraId="5E714D8E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Regular penetration tests and vulnerability scans</w:t>
            </w:r>
          </w:p>
        </w:tc>
        <w:tc>
          <w:tcPr>
            <w:tcW w:w="1259" w:type="dxa"/>
            <w:vAlign w:val="center"/>
          </w:tcPr>
          <w:p w14:paraId="3BB92C55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327" w:type="dxa"/>
            <w:vAlign w:val="center"/>
          </w:tcPr>
          <w:p w14:paraId="49E69A5C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 </w:t>
            </w:r>
          </w:p>
        </w:tc>
      </w:tr>
      <w:tr w:rsidR="009477CB" w:rsidRPr="007F525C" w14:paraId="4D5FE4A8" w14:textId="77777777" w:rsidTr="00D91801">
        <w:trPr>
          <w:trHeight w:val="54"/>
        </w:trPr>
        <w:tc>
          <w:tcPr>
            <w:tcW w:w="1615" w:type="dxa"/>
            <w:vMerge/>
            <w:vAlign w:val="center"/>
          </w:tcPr>
          <w:p w14:paraId="1585C831" w14:textId="77777777" w:rsidR="009477CB" w:rsidRPr="007F525C" w:rsidRDefault="009477CB" w:rsidP="00D918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</w:p>
        </w:tc>
        <w:tc>
          <w:tcPr>
            <w:tcW w:w="2293" w:type="dxa"/>
            <w:vAlign w:val="center"/>
          </w:tcPr>
          <w:p w14:paraId="485DCDE0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Backup &amp; recovery plan</w:t>
            </w:r>
          </w:p>
        </w:tc>
        <w:tc>
          <w:tcPr>
            <w:tcW w:w="3044" w:type="dxa"/>
            <w:vAlign w:val="center"/>
          </w:tcPr>
          <w:p w14:paraId="51AFEE8E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Evidence of data backup and disaster recovery measures</w:t>
            </w:r>
          </w:p>
        </w:tc>
        <w:tc>
          <w:tcPr>
            <w:tcW w:w="1259" w:type="dxa"/>
            <w:vAlign w:val="center"/>
          </w:tcPr>
          <w:p w14:paraId="655F91CE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327" w:type="dxa"/>
            <w:vAlign w:val="center"/>
          </w:tcPr>
          <w:p w14:paraId="1E696BF9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 </w:t>
            </w:r>
          </w:p>
        </w:tc>
      </w:tr>
      <w:tr w:rsidR="009477CB" w:rsidRPr="007F525C" w14:paraId="46BE153E" w14:textId="77777777" w:rsidTr="00D91801">
        <w:trPr>
          <w:trHeight w:val="411"/>
        </w:trPr>
        <w:tc>
          <w:tcPr>
            <w:tcW w:w="1615" w:type="dxa"/>
            <w:vMerge w:val="restart"/>
            <w:vAlign w:val="center"/>
          </w:tcPr>
          <w:p w14:paraId="72D3D985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Integration &amp; Interoperability</w:t>
            </w:r>
          </w:p>
          <w:p w14:paraId="444CB103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 </w:t>
            </w:r>
          </w:p>
        </w:tc>
        <w:tc>
          <w:tcPr>
            <w:tcW w:w="2293" w:type="dxa"/>
            <w:vAlign w:val="center"/>
          </w:tcPr>
          <w:p w14:paraId="4D2F96EE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API readiness</w:t>
            </w:r>
          </w:p>
        </w:tc>
        <w:tc>
          <w:tcPr>
            <w:tcW w:w="3044" w:type="dxa"/>
            <w:vAlign w:val="center"/>
          </w:tcPr>
          <w:p w14:paraId="35BE164F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Recruitment system ready to integrate with IPPMS</w:t>
            </w:r>
          </w:p>
        </w:tc>
        <w:tc>
          <w:tcPr>
            <w:tcW w:w="1259" w:type="dxa"/>
            <w:vAlign w:val="center"/>
          </w:tcPr>
          <w:p w14:paraId="586A931D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327" w:type="dxa"/>
            <w:vAlign w:val="center"/>
          </w:tcPr>
          <w:p w14:paraId="0B9AA524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 </w:t>
            </w:r>
          </w:p>
        </w:tc>
      </w:tr>
      <w:tr w:rsidR="009477CB" w:rsidRPr="007F525C" w14:paraId="1B906F36" w14:textId="77777777" w:rsidTr="00D91801">
        <w:trPr>
          <w:trHeight w:val="54"/>
        </w:trPr>
        <w:tc>
          <w:tcPr>
            <w:tcW w:w="1615" w:type="dxa"/>
            <w:vMerge/>
            <w:vAlign w:val="center"/>
          </w:tcPr>
          <w:p w14:paraId="0541CA16" w14:textId="77777777" w:rsidR="009477CB" w:rsidRPr="007F525C" w:rsidRDefault="009477CB" w:rsidP="00D918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</w:p>
        </w:tc>
        <w:tc>
          <w:tcPr>
            <w:tcW w:w="2293" w:type="dxa"/>
            <w:vAlign w:val="center"/>
          </w:tcPr>
          <w:p w14:paraId="47F26A4F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Data exchange supported</w:t>
            </w:r>
          </w:p>
        </w:tc>
        <w:tc>
          <w:tcPr>
            <w:tcW w:w="3044" w:type="dxa"/>
            <w:vAlign w:val="center"/>
          </w:tcPr>
          <w:p w14:paraId="39E53B01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Export/import in CSV, JSON, XML formats</w:t>
            </w:r>
          </w:p>
        </w:tc>
        <w:tc>
          <w:tcPr>
            <w:tcW w:w="1259" w:type="dxa"/>
            <w:vAlign w:val="center"/>
          </w:tcPr>
          <w:p w14:paraId="2A157B31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327" w:type="dxa"/>
            <w:vAlign w:val="center"/>
          </w:tcPr>
          <w:p w14:paraId="1523DAE0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 </w:t>
            </w:r>
          </w:p>
        </w:tc>
      </w:tr>
      <w:tr w:rsidR="009477CB" w:rsidRPr="007F525C" w14:paraId="20384D22" w14:textId="77777777" w:rsidTr="00D91801">
        <w:trPr>
          <w:trHeight w:val="54"/>
        </w:trPr>
        <w:tc>
          <w:tcPr>
            <w:tcW w:w="1615" w:type="dxa"/>
            <w:vMerge w:val="restart"/>
            <w:vAlign w:val="center"/>
          </w:tcPr>
          <w:p w14:paraId="0F072810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Scalability &amp; Reliability</w:t>
            </w:r>
          </w:p>
          <w:p w14:paraId="20989F31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 </w:t>
            </w:r>
          </w:p>
        </w:tc>
        <w:tc>
          <w:tcPr>
            <w:tcW w:w="2293" w:type="dxa"/>
            <w:vAlign w:val="center"/>
          </w:tcPr>
          <w:p w14:paraId="1A1FE92E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High system capacity</w:t>
            </w:r>
          </w:p>
        </w:tc>
        <w:tc>
          <w:tcPr>
            <w:tcW w:w="3044" w:type="dxa"/>
            <w:vAlign w:val="center"/>
          </w:tcPr>
          <w:p w14:paraId="55413D09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Handles large-scale concurrent use without downtime</w:t>
            </w:r>
          </w:p>
        </w:tc>
        <w:tc>
          <w:tcPr>
            <w:tcW w:w="1259" w:type="dxa"/>
            <w:vAlign w:val="center"/>
          </w:tcPr>
          <w:p w14:paraId="42CF6C5E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327" w:type="dxa"/>
            <w:vAlign w:val="center"/>
          </w:tcPr>
          <w:p w14:paraId="2A7D33C8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 </w:t>
            </w:r>
          </w:p>
        </w:tc>
      </w:tr>
      <w:tr w:rsidR="009477CB" w:rsidRPr="007F525C" w14:paraId="78A61C29" w14:textId="77777777" w:rsidTr="00D91801">
        <w:trPr>
          <w:trHeight w:val="54"/>
        </w:trPr>
        <w:tc>
          <w:tcPr>
            <w:tcW w:w="1615" w:type="dxa"/>
            <w:vMerge/>
            <w:vAlign w:val="center"/>
          </w:tcPr>
          <w:p w14:paraId="2AF3E426" w14:textId="77777777" w:rsidR="009477CB" w:rsidRPr="007F525C" w:rsidRDefault="009477CB" w:rsidP="00D918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</w:p>
        </w:tc>
        <w:tc>
          <w:tcPr>
            <w:tcW w:w="2293" w:type="dxa"/>
            <w:vAlign w:val="center"/>
          </w:tcPr>
          <w:p w14:paraId="698454A1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Uptime guarantee</w:t>
            </w:r>
          </w:p>
        </w:tc>
        <w:tc>
          <w:tcPr>
            <w:tcW w:w="3044" w:type="dxa"/>
            <w:vAlign w:val="center"/>
          </w:tcPr>
          <w:p w14:paraId="14AF81A1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Minimum 99.5% uptime demonstrated</w:t>
            </w:r>
          </w:p>
        </w:tc>
        <w:tc>
          <w:tcPr>
            <w:tcW w:w="1259" w:type="dxa"/>
            <w:vAlign w:val="center"/>
          </w:tcPr>
          <w:p w14:paraId="2C0CA880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327" w:type="dxa"/>
            <w:vAlign w:val="center"/>
          </w:tcPr>
          <w:p w14:paraId="7CA8F403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 </w:t>
            </w:r>
          </w:p>
        </w:tc>
      </w:tr>
      <w:tr w:rsidR="009477CB" w:rsidRPr="007F525C" w14:paraId="6A1EB9C1" w14:textId="77777777" w:rsidTr="00D91801">
        <w:trPr>
          <w:trHeight w:val="54"/>
        </w:trPr>
        <w:tc>
          <w:tcPr>
            <w:tcW w:w="1615" w:type="dxa"/>
            <w:vMerge w:val="restart"/>
            <w:vAlign w:val="center"/>
          </w:tcPr>
          <w:p w14:paraId="17934184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Accountability &amp; User Rights</w:t>
            </w:r>
          </w:p>
          <w:p w14:paraId="074518BB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 </w:t>
            </w:r>
          </w:p>
          <w:p w14:paraId="00D2851F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 </w:t>
            </w:r>
          </w:p>
        </w:tc>
        <w:tc>
          <w:tcPr>
            <w:tcW w:w="2293" w:type="dxa"/>
            <w:vAlign w:val="center"/>
          </w:tcPr>
          <w:p w14:paraId="274998CE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Audit trails maintained</w:t>
            </w:r>
          </w:p>
        </w:tc>
        <w:tc>
          <w:tcPr>
            <w:tcW w:w="3044" w:type="dxa"/>
            <w:vAlign w:val="center"/>
          </w:tcPr>
          <w:p w14:paraId="4D77E68F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Records of all user/system activities logged</w:t>
            </w:r>
          </w:p>
        </w:tc>
        <w:tc>
          <w:tcPr>
            <w:tcW w:w="1259" w:type="dxa"/>
            <w:vAlign w:val="center"/>
          </w:tcPr>
          <w:p w14:paraId="0BD4EB7C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327" w:type="dxa"/>
            <w:vAlign w:val="center"/>
          </w:tcPr>
          <w:p w14:paraId="025AA2A8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 </w:t>
            </w:r>
          </w:p>
        </w:tc>
      </w:tr>
      <w:tr w:rsidR="009477CB" w:rsidRPr="007F525C" w14:paraId="21F9A3AE" w14:textId="77777777" w:rsidTr="00D91801">
        <w:trPr>
          <w:trHeight w:val="54"/>
        </w:trPr>
        <w:tc>
          <w:tcPr>
            <w:tcW w:w="1615" w:type="dxa"/>
            <w:vMerge/>
            <w:vAlign w:val="center"/>
          </w:tcPr>
          <w:p w14:paraId="37C92032" w14:textId="77777777" w:rsidR="009477CB" w:rsidRPr="007F525C" w:rsidRDefault="009477CB" w:rsidP="00D918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</w:p>
        </w:tc>
        <w:tc>
          <w:tcPr>
            <w:tcW w:w="2293" w:type="dxa"/>
            <w:vAlign w:val="center"/>
          </w:tcPr>
          <w:p w14:paraId="39E4EB0B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Complaints mechanism available</w:t>
            </w:r>
          </w:p>
        </w:tc>
        <w:tc>
          <w:tcPr>
            <w:tcW w:w="3044" w:type="dxa"/>
            <w:vAlign w:val="center"/>
          </w:tcPr>
          <w:p w14:paraId="1E19C669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Clear channels for addressing grievances</w:t>
            </w:r>
          </w:p>
        </w:tc>
        <w:tc>
          <w:tcPr>
            <w:tcW w:w="1259" w:type="dxa"/>
            <w:vAlign w:val="center"/>
          </w:tcPr>
          <w:p w14:paraId="5DDD7393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327" w:type="dxa"/>
            <w:vAlign w:val="center"/>
          </w:tcPr>
          <w:p w14:paraId="13A7A88B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 </w:t>
            </w:r>
          </w:p>
        </w:tc>
      </w:tr>
      <w:tr w:rsidR="009477CB" w:rsidRPr="007F525C" w14:paraId="54F01974" w14:textId="77777777" w:rsidTr="00D91801">
        <w:trPr>
          <w:trHeight w:val="54"/>
        </w:trPr>
        <w:tc>
          <w:tcPr>
            <w:tcW w:w="1615" w:type="dxa"/>
            <w:vMerge/>
            <w:vAlign w:val="center"/>
          </w:tcPr>
          <w:p w14:paraId="0109131F" w14:textId="77777777" w:rsidR="009477CB" w:rsidRPr="007F525C" w:rsidRDefault="009477CB" w:rsidP="00D918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</w:p>
        </w:tc>
        <w:tc>
          <w:tcPr>
            <w:tcW w:w="2293" w:type="dxa"/>
            <w:vAlign w:val="center"/>
          </w:tcPr>
          <w:p w14:paraId="542F359F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Data subject rights observed</w:t>
            </w:r>
          </w:p>
        </w:tc>
        <w:tc>
          <w:tcPr>
            <w:tcW w:w="3044" w:type="dxa"/>
            <w:vAlign w:val="center"/>
          </w:tcPr>
          <w:p w14:paraId="3228F8CB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Access, correction, deletion rights enabled</w:t>
            </w:r>
          </w:p>
        </w:tc>
        <w:tc>
          <w:tcPr>
            <w:tcW w:w="1259" w:type="dxa"/>
            <w:vAlign w:val="center"/>
          </w:tcPr>
          <w:p w14:paraId="68DD557E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327" w:type="dxa"/>
            <w:vAlign w:val="center"/>
          </w:tcPr>
          <w:p w14:paraId="0E25A322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 </w:t>
            </w:r>
          </w:p>
        </w:tc>
      </w:tr>
      <w:tr w:rsidR="009477CB" w:rsidRPr="007F525C" w14:paraId="142E3D99" w14:textId="77777777" w:rsidTr="00D91801">
        <w:trPr>
          <w:trHeight w:val="54"/>
        </w:trPr>
        <w:tc>
          <w:tcPr>
            <w:tcW w:w="1615" w:type="dxa"/>
            <w:vAlign w:val="center"/>
          </w:tcPr>
          <w:p w14:paraId="1A0D69A2" w14:textId="77777777" w:rsidR="009477CB" w:rsidRPr="007F525C" w:rsidRDefault="009477CB" w:rsidP="00D918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S</w:t>
            </w:r>
            <w:r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 xml:space="preserve">earch </w:t>
            </w: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E</w:t>
            </w:r>
            <w:r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 xml:space="preserve">ngine </w:t>
            </w: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O</w:t>
            </w:r>
            <w:r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ptimization (SEO)</w:t>
            </w: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 xml:space="preserve"> &amp; Analytics</w:t>
            </w:r>
          </w:p>
        </w:tc>
        <w:tc>
          <w:tcPr>
            <w:tcW w:w="2293" w:type="dxa"/>
            <w:vAlign w:val="center"/>
          </w:tcPr>
          <w:p w14:paraId="0F9A344F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Meta Tags</w:t>
            </w: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ab/>
            </w:r>
          </w:p>
        </w:tc>
        <w:tc>
          <w:tcPr>
            <w:tcW w:w="3044" w:type="dxa"/>
            <w:vAlign w:val="center"/>
          </w:tcPr>
          <w:p w14:paraId="29D586FA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Proper meta titles, descriptions, and keywords on all pages</w:t>
            </w:r>
          </w:p>
        </w:tc>
        <w:tc>
          <w:tcPr>
            <w:tcW w:w="1259" w:type="dxa"/>
            <w:vAlign w:val="center"/>
          </w:tcPr>
          <w:p w14:paraId="7FA7FB36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</w:p>
        </w:tc>
        <w:tc>
          <w:tcPr>
            <w:tcW w:w="1327" w:type="dxa"/>
            <w:vAlign w:val="center"/>
          </w:tcPr>
          <w:p w14:paraId="6A5D3103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  <w:highlight w:val="yellow"/>
              </w:rPr>
            </w:pPr>
          </w:p>
        </w:tc>
      </w:tr>
      <w:tr w:rsidR="009477CB" w:rsidRPr="007F525C" w14:paraId="14A03A2A" w14:textId="77777777" w:rsidTr="00D91801">
        <w:trPr>
          <w:trHeight w:val="54"/>
        </w:trPr>
        <w:tc>
          <w:tcPr>
            <w:tcW w:w="1615" w:type="dxa"/>
            <w:vAlign w:val="center"/>
          </w:tcPr>
          <w:p w14:paraId="4CFDD393" w14:textId="77777777" w:rsidR="009477CB" w:rsidRPr="007F525C" w:rsidRDefault="009477CB" w:rsidP="00D918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</w:p>
        </w:tc>
        <w:tc>
          <w:tcPr>
            <w:tcW w:w="2293" w:type="dxa"/>
            <w:vAlign w:val="center"/>
          </w:tcPr>
          <w:p w14:paraId="40AA82B2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Analytics Integration</w:t>
            </w: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ab/>
            </w:r>
          </w:p>
        </w:tc>
        <w:tc>
          <w:tcPr>
            <w:tcW w:w="3044" w:type="dxa"/>
            <w:vAlign w:val="center"/>
          </w:tcPr>
          <w:p w14:paraId="6864CDC3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Google Analytics or similar tool properly configured and tracking</w:t>
            </w:r>
          </w:p>
        </w:tc>
        <w:tc>
          <w:tcPr>
            <w:tcW w:w="1259" w:type="dxa"/>
            <w:vAlign w:val="center"/>
          </w:tcPr>
          <w:p w14:paraId="7E36AFA4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</w:p>
        </w:tc>
        <w:tc>
          <w:tcPr>
            <w:tcW w:w="1327" w:type="dxa"/>
            <w:vAlign w:val="center"/>
          </w:tcPr>
          <w:p w14:paraId="12FD25CF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  <w:highlight w:val="yellow"/>
              </w:rPr>
            </w:pPr>
          </w:p>
        </w:tc>
      </w:tr>
      <w:tr w:rsidR="009477CB" w:rsidRPr="007F525C" w14:paraId="1A09CC20" w14:textId="77777777" w:rsidTr="00D91801">
        <w:trPr>
          <w:trHeight w:val="54"/>
        </w:trPr>
        <w:tc>
          <w:tcPr>
            <w:tcW w:w="1615" w:type="dxa"/>
            <w:vAlign w:val="center"/>
          </w:tcPr>
          <w:p w14:paraId="61E40711" w14:textId="77777777" w:rsidR="009477CB" w:rsidRPr="007F525C" w:rsidRDefault="009477CB" w:rsidP="00D918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</w:p>
        </w:tc>
        <w:tc>
          <w:tcPr>
            <w:tcW w:w="2293" w:type="dxa"/>
            <w:vAlign w:val="center"/>
          </w:tcPr>
          <w:p w14:paraId="03EFFEA8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Sitemap</w:t>
            </w: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ab/>
            </w:r>
          </w:p>
        </w:tc>
        <w:tc>
          <w:tcPr>
            <w:tcW w:w="3044" w:type="dxa"/>
            <w:vAlign w:val="center"/>
          </w:tcPr>
          <w:p w14:paraId="29092097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  <w:r w:rsidRPr="007F525C"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  <w:t>XML sitemap available and submitted to search engines</w:t>
            </w:r>
          </w:p>
        </w:tc>
        <w:tc>
          <w:tcPr>
            <w:tcW w:w="1259" w:type="dxa"/>
            <w:vAlign w:val="center"/>
          </w:tcPr>
          <w:p w14:paraId="5E34051D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</w:rPr>
            </w:pPr>
          </w:p>
        </w:tc>
        <w:tc>
          <w:tcPr>
            <w:tcW w:w="1327" w:type="dxa"/>
            <w:vAlign w:val="center"/>
          </w:tcPr>
          <w:p w14:paraId="0CB51596" w14:textId="77777777" w:rsidR="009477CB" w:rsidRPr="007F525C" w:rsidRDefault="009477CB" w:rsidP="00D91801">
            <w:pPr>
              <w:jc w:val="both"/>
              <w:rPr>
                <w:rFonts w:ascii="Arial Narrow" w:eastAsia="Arial Narrow" w:hAnsi="Arial Narrow" w:cs="Arial Narrow"/>
                <w:color w:val="000000"/>
                <w:sz w:val="26"/>
                <w:szCs w:val="26"/>
                <w:highlight w:val="yellow"/>
              </w:rPr>
            </w:pPr>
          </w:p>
        </w:tc>
      </w:tr>
    </w:tbl>
    <w:p w14:paraId="04E896AF" w14:textId="77777777" w:rsidR="009477CB" w:rsidRPr="007F525C" w:rsidRDefault="009477CB" w:rsidP="009477CB">
      <w:pPr>
        <w:rPr>
          <w:rFonts w:ascii="Arial Narrow" w:eastAsia="Arial Narrow" w:hAnsi="Arial Narrow" w:cs="Arial Narrow"/>
          <w:sz w:val="26"/>
          <w:szCs w:val="26"/>
        </w:rPr>
      </w:pPr>
    </w:p>
    <w:p w14:paraId="69E96DBF" w14:textId="77777777" w:rsidR="009477CB" w:rsidRPr="007F525C" w:rsidRDefault="009477CB" w:rsidP="009477CB">
      <w:pPr>
        <w:rPr>
          <w:rFonts w:ascii="Arial Narrow" w:eastAsia="Arial Narrow" w:hAnsi="Arial Narrow" w:cs="Arial Narrow"/>
          <w:sz w:val="26"/>
          <w:szCs w:val="26"/>
        </w:rPr>
      </w:pPr>
    </w:p>
    <w:p w14:paraId="3B241EBD" w14:textId="77777777" w:rsidR="00155635" w:rsidRDefault="00155635"/>
    <w:sectPr w:rsidR="001556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77CB"/>
    <w:rsid w:val="00155635"/>
    <w:rsid w:val="002765B7"/>
    <w:rsid w:val="00901FC7"/>
    <w:rsid w:val="00947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904AD"/>
  <w15:chartTrackingRefBased/>
  <w15:docId w15:val="{7EBFFCB2-8926-420C-AB23-732B1ED89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77CB"/>
    <w:rPr>
      <w:rFonts w:ascii="Calibri" w:eastAsia="Calibri" w:hAnsi="Calibri" w:cs="Times New Roma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77CB"/>
    <w:pPr>
      <w:keepNext/>
      <w:keepLines/>
      <w:spacing w:before="40" w:after="0"/>
      <w:outlineLvl w:val="1"/>
    </w:pPr>
    <w:rPr>
      <w:rFonts w:ascii="Arial Narrow" w:eastAsia="Times New Roman" w:hAnsi="Arial Narrow"/>
      <w:b/>
      <w:color w:val="2E74B5"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477CB"/>
    <w:rPr>
      <w:rFonts w:ascii="Arial Narrow" w:eastAsia="Times New Roman" w:hAnsi="Arial Narrow" w:cs="Times New Roman"/>
      <w:b/>
      <w:color w:val="2E74B5"/>
      <w:sz w:val="28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673</Words>
  <Characters>3840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RPP User</dc:creator>
  <cp:keywords/>
  <dc:description/>
  <cp:lastModifiedBy>Peter Wanyonyi</cp:lastModifiedBy>
  <cp:revision>2</cp:revision>
  <dcterms:created xsi:type="dcterms:W3CDTF">2026-01-19T04:21:00Z</dcterms:created>
  <dcterms:modified xsi:type="dcterms:W3CDTF">2026-01-19T04:21:00Z</dcterms:modified>
</cp:coreProperties>
</file>