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Estudo Dirigido - Gradientes Conjugados</w:t>
      </w:r>
    </w:p>
    <w:p>
      <w:pPr>
        <w:jc w:val="center"/>
      </w:pPr>
      <w:r>
        <w:t xml:space="preserve">Álgebra Linear Computacional</w:t>
      </w:r>
    </w:p>
    <w:p>
      <w:pPr>
        <w:jc w:val="center"/>
      </w:pPr>
      <w:r>
        <w:t xml:space="preserve">Kelly Pinheiro Soares</w:t>
      </w:r>
    </w:p>
    <w:p>
      <w:r>
        <w:t xml:space="preserve"/>
      </w:r>
    </w:p>
    <w:p>
      <w:pPr>
        <w:pStyle w:val="Heading1"/>
      </w:pPr>
      <w:r>
        <w:t xml:space="preserve">Repositório GitHub:</w:t>
      </w:r>
    </w:p>
    <w:p>
      <w:hyperlink r:id="rIdRepo" w:history="1">
        <w:r>
          <w:rPr>
            <w:color w:val="0563C1"/>
            <w:u w:val="single"/>
          </w:rPr>
          <w:t>https://github.com/Kellypsoares/algi_lin_comp</w:t>
        </w:r>
      </w:hyperlink>
    </w:p>
    <w:p>
      <w:pPr>
        <w:pStyle w:val="Heading1"/>
      </w:pPr>
      <w:r>
        <w:t xml:space="preserve">Objetivo</w:t>
      </w:r>
    </w:p>
    <w:p>
      <w:r>
        <w:t xml:space="preserve">Implementar o método iterativo dos Gradientes Conjugados conforme o algoritmo do slide 23 da aula MIT 2.29 Lecture 8 e rodar os casos do exemplo vib_string.m dos slides 13 e 14.</w:t>
      </w:r>
    </w:p>
    <w:p>
      <w:pPr>
        <w:pStyle w:val="Heading1"/>
      </w:pPr>
      <w:r>
        <w:t xml:space="preserve">Algoritmo implementado</w:t>
      </w:r>
    </w:p>
    <w:p>
      <w:r>
        <w:t xml:space="preserve">v0 = r0 = b - A x0</w:t>
        <w:br/>
        <w:t xml:space="preserve"/>
        <w:br/>
        <w:t xml:space="preserve">alpha_i = (v_i^T r_i) / (v_i^T A v_i)</w:t>
        <w:br/>
        <w:t xml:space="preserve">x_{i+1} = x_i + alpha_i v_i</w:t>
        <w:br/>
        <w:t xml:space="preserve">r_{i+1} = r_i - alpha_i A v_i</w:t>
        <w:br/>
        <w:t xml:space="preserve">beta_i = -(v_i^T A r_{i+1}) / (v_i^T A v_i)</w:t>
        <w:br/>
        <w:t xml:space="preserve">v_{i+1} = r_{i+1} + beta_i v_i</w:t>
      </w:r>
    </w:p>
    <w:p>
      <w:pPr>
        <w:pStyle w:val="Heading1"/>
      </w:pPr>
      <w:r>
        <w:t xml:space="preserve">Casos do exemplo</w:t>
      </w:r>
    </w:p>
    <w:p>
      <w:r>
        <w:t xml:space="preserve">Foi gerada uma matriz A tridiagonal de ordem 99, com h = L/(n+1) = 0.01, diagonal principal igual a (k*h)^2 - 2, diagonais superior e inferior iguais a o, e vetor de força f construído com uma janela de Hanning conforme o código MATLAB dos slides.</w:t>
      </w:r>
    </w:p>
    <w:p>
      <w:pPr>
        <w:pStyle w:val="Heading1"/>
      </w:pPr>
      <w:r>
        <w:t xml:space="preserve">Gráficos</w:t>
      </w:r>
    </w:p>
    <w:p>
      <w:r>
        <w:t xml:space="preserve">Caso 1: o = 1.0, k = 2π</w:t>
      </w:r>
    </w:p>
    <w:p>
      <w:r>
        <w:drawing>
          <wp:inline xmlns:wp="http://schemas.openxmlformats.org/drawingml/2006/wordprocessingDrawing" distT="0" distB="0" distL="0" distR="0">
            <wp:extent cx="5852160" cy="5120640"/>
            <wp:docPr id="Img1" name="vib_string_caso_1_o_1p0_k_2pi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b_string_caso_1_o_1p0_k_2pi_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Caso 2: o = 1.0, k = 2π*31</w:t>
      </w:r>
    </w:p>
    <w:p>
      <w:r>
        <w:drawing>
          <wp:inline xmlns:wp="http://schemas.openxmlformats.org/drawingml/2006/wordprocessingDrawing" distT="0" distB="0" distL="0" distR="0">
            <wp:extent cx="5852160" cy="5120640"/>
            <wp:docPr id="Img2" name="vib_string_caso_2_o_1p0_k_2pi_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b_string_caso_2_o_1p0_k_2pi_31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Caso 3: o = 1.0, k = 2π*33</w:t>
      </w:r>
    </w:p>
    <w:p>
      <w:r>
        <w:drawing>
          <wp:inline xmlns:wp="http://schemas.openxmlformats.org/drawingml/2006/wordprocessingDrawing" distT="0" distB="0" distL="0" distR="0">
            <wp:extent cx="5852160" cy="5120640"/>
            <wp:docPr id="Img3" name="vib_string_caso_3_o_1p0_k_2pi_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b_string_caso_3_o_1p0_k_2pi_3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Caso 4: o = 1.0, k = 2π*50</w:t>
      </w:r>
    </w:p>
    <w:p>
      <w:r>
        <w:drawing>
          <wp:inline xmlns:wp="http://schemas.openxmlformats.org/drawingml/2006/wordprocessingDrawing" distT="0" distB="0" distL="0" distR="0">
            <wp:extent cx="5852160" cy="5120640"/>
            <wp:docPr id="Img4" name="vib_string_caso_4_o_1p0_k_2pi_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b_string_caso_4_o_1p0_k_2pi_50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Caso 5: o = 0.5, k = 2π</w:t>
      </w:r>
    </w:p>
    <w:p>
      <w:r>
        <w:drawing>
          <wp:inline xmlns:wp="http://schemas.openxmlformats.org/drawingml/2006/wordprocessingDrawing" distT="0" distB="0" distL="0" distR="0">
            <wp:extent cx="5852160" cy="5120640"/>
            <wp:docPr id="Img5" name="vib_string_caso_5_o_0p5_k_2pi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b_string_caso_5_o_0p5_k_2pi_1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Comparação das curvas de resíduo</w:t>
      </w:r>
    </w:p>
    <w:p>
      <w:r>
        <w:drawing>
          <wp:inline xmlns:wp="http://schemas.openxmlformats.org/drawingml/2006/wordprocessingDrawing" distT="0" distB="0" distL="0" distR="0">
            <wp:extent cx="5852160" cy="3657600"/>
            <wp:docPr id="Img6" name="vib_string_residuos_comparaca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b_string_residuos_comparacao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Resumo numérico</w:t>
      </w:r>
    </w:p>
    <w:tbl>
      <w:tblPr>
        <w:tblStyle w:val="TableGrid"/>
        <w:tblW w:w="0" w:type="auto"/>
      </w:tblPr>
      <w:tr>
        <w:tc>
          <w:tcPr>
            <w:tcW w:w="3600" w:type="dxa"/>
          </w:tcPr>
          <w:p>
            <w:r>
              <w:t>caso</w:t>
            </w:r>
          </w:p>
        </w:tc>
        <w:tc>
          <w:tcPr>
            <w:tcW w:w="800" w:type="dxa"/>
          </w:tcPr>
          <w:p>
            <w:r>
              <w:t>sim.</w:t>
            </w:r>
          </w:p>
        </w:tc>
        <w:tc>
          <w:tcPr>
            <w:tcW w:w="800" w:type="dxa"/>
          </w:tcPr>
          <w:p>
            <w:r>
              <w:t>SPD</w:t>
            </w:r>
          </w:p>
        </w:tc>
        <w:tc>
          <w:tcPr>
            <w:tcW w:w="800" w:type="dxa"/>
          </w:tcPr>
          <w:p>
            <w:r>
              <w:t>iter.</w:t>
            </w:r>
          </w:p>
        </w:tc>
        <w:tc>
          <w:tcPr>
            <w:tcW w:w="1700" w:type="dxa"/>
          </w:tcPr>
          <w:p>
            <w:r>
              <w:t>menor autovalor</w:t>
            </w:r>
          </w:p>
        </w:tc>
        <w:tc>
          <w:tcPr>
            <w:tcW w:w="1700" w:type="dxa"/>
          </w:tcPr>
          <w:p>
            <w:r>
              <w:t>||r_final||</w:t>
            </w:r>
          </w:p>
        </w:tc>
      </w:tr>
      <w:tr>
        <w:tc>
          <w:tcPr>
            <w:tcW w:w="3600" w:type="dxa"/>
          </w:tcPr>
          <w:p>
            <w:r>
              <w:t>Caso 1: o = 1.0, k = 2π</w:t>
            </w:r>
          </w:p>
        </w:tc>
        <w:tc>
          <w:tcPr>
            <w:tcW w:w="800" w:type="dxa"/>
          </w:tcPr>
          <w:p>
            <w:r>
              <w:t>sim</w:t>
            </w:r>
          </w:p>
        </w:tc>
        <w:tc>
          <w:tcPr>
            <w:tcW w:w="800" w:type="dxa"/>
          </w:tcPr>
          <w:p>
            <w:r>
              <w:t>não</w:t>
            </w:r>
          </w:p>
        </w:tc>
        <w:tc>
          <w:tcPr>
            <w:tcW w:w="800" w:type="dxa"/>
          </w:tcPr>
          <w:p>
            <w:r>
              <w:t>193</w:t>
            </w:r>
          </w:p>
        </w:tc>
        <w:tc>
          <w:tcPr>
            <w:tcW w:w="1700" w:type="dxa"/>
          </w:tcPr>
          <w:p>
            <w:r>
              <w:t>-3.99507</w:t>
            </w:r>
          </w:p>
        </w:tc>
        <w:tc>
          <w:tcPr>
            <w:tcW w:w="1700" w:type="dxa"/>
          </w:tcPr>
          <w:p>
            <w:r>
              <w:t>1.198815e-08</w:t>
            </w:r>
          </w:p>
        </w:tc>
      </w:tr>
      <w:tr>
        <w:tc>
          <w:tcPr>
            <w:tcW w:w="3600" w:type="dxa"/>
          </w:tcPr>
          <w:p>
            <w:r>
              <w:t>Caso 2: o = 1.0, k = 2π*31</w:t>
            </w:r>
          </w:p>
        </w:tc>
        <w:tc>
          <w:tcPr>
            <w:tcW w:w="800" w:type="dxa"/>
          </w:tcPr>
          <w:p>
            <w:r>
              <w:t>sim</w:t>
            </w:r>
          </w:p>
        </w:tc>
        <w:tc>
          <w:tcPr>
            <w:tcW w:w="800" w:type="dxa"/>
          </w:tcPr>
          <w:p>
            <w:r>
              <w:t>não</w:t>
            </w:r>
          </w:p>
        </w:tc>
        <w:tc>
          <w:tcPr>
            <w:tcW w:w="800" w:type="dxa"/>
          </w:tcPr>
          <w:p>
            <w:r>
              <w:t>53</w:t>
            </w:r>
          </w:p>
        </w:tc>
        <w:tc>
          <w:tcPr>
            <w:tcW w:w="1700" w:type="dxa"/>
          </w:tcPr>
          <w:p>
            <w:r>
              <w:t>-0.205137</w:t>
            </w:r>
          </w:p>
        </w:tc>
        <w:tc>
          <w:tcPr>
            <w:tcW w:w="1700" w:type="dxa"/>
          </w:tcPr>
          <w:p>
            <w:r>
              <w:t>7.998496e-08</w:t>
            </w:r>
          </w:p>
        </w:tc>
      </w:tr>
      <w:tr>
        <w:tc>
          <w:tcPr>
            <w:tcW w:w="3600" w:type="dxa"/>
          </w:tcPr>
          <w:p>
            <w:r>
              <w:t>Caso 3: o = 1.0, k = 2π*33</w:t>
            </w:r>
          </w:p>
        </w:tc>
        <w:tc>
          <w:tcPr>
            <w:tcW w:w="800" w:type="dxa"/>
          </w:tcPr>
          <w:p>
            <w:r>
              <w:t>sim</w:t>
            </w:r>
          </w:p>
        </w:tc>
        <w:tc>
          <w:tcPr>
            <w:tcW w:w="800" w:type="dxa"/>
          </w:tcPr>
          <w:p>
            <w:r>
              <w:t>sim</w:t>
            </w:r>
          </w:p>
        </w:tc>
        <w:tc>
          <w:tcPr>
            <w:tcW w:w="800" w:type="dxa"/>
          </w:tcPr>
          <w:p>
            <w:r>
              <w:t>6</w:t>
            </w:r>
          </w:p>
        </w:tc>
        <w:tc>
          <w:tcPr>
            <w:tcW w:w="1700" w:type="dxa"/>
          </w:tcPr>
          <w:p>
            <w:r>
              <w:t>0.300187</w:t>
            </w:r>
          </w:p>
        </w:tc>
        <w:tc>
          <w:tcPr>
            <w:tcW w:w="1700" w:type="dxa"/>
          </w:tcPr>
          <w:p>
            <w:r>
              <w:t>7.030115e-09</w:t>
            </w:r>
          </w:p>
        </w:tc>
      </w:tr>
      <w:tr>
        <w:tc>
          <w:tcPr>
            <w:tcW w:w="3600" w:type="dxa"/>
          </w:tcPr>
          <w:p>
            <w:r>
              <w:t>Caso 4: o = 1.0, k = 2π*50</w:t>
            </w:r>
          </w:p>
        </w:tc>
        <w:tc>
          <w:tcPr>
            <w:tcW w:w="800" w:type="dxa"/>
          </w:tcPr>
          <w:p>
            <w:r>
              <w:t>sim</w:t>
            </w:r>
          </w:p>
        </w:tc>
        <w:tc>
          <w:tcPr>
            <w:tcW w:w="800" w:type="dxa"/>
          </w:tcPr>
          <w:p>
            <w:r>
              <w:t>sim</w:t>
            </w:r>
          </w:p>
        </w:tc>
        <w:tc>
          <w:tcPr>
            <w:tcW w:w="800" w:type="dxa"/>
          </w:tcPr>
          <w:p>
            <w:r>
              <w:t>3</w:t>
            </w:r>
          </w:p>
        </w:tc>
        <w:tc>
          <w:tcPr>
            <w:tcW w:w="1700" w:type="dxa"/>
          </w:tcPr>
          <w:p>
            <w:r>
              <w:t>5.87059</w:t>
            </w:r>
          </w:p>
        </w:tc>
        <w:tc>
          <w:tcPr>
            <w:tcW w:w="1700" w:type="dxa"/>
          </w:tcPr>
          <w:p>
            <w:r>
              <w:t>2.146587e-09</w:t>
            </w:r>
          </w:p>
        </w:tc>
      </w:tr>
      <w:tr>
        <w:tc>
          <w:tcPr>
            <w:tcW w:w="3600" w:type="dxa"/>
          </w:tcPr>
          <w:p>
            <w:r>
              <w:t>Caso 5: o = 0.5, k = 2π</w:t>
            </w:r>
          </w:p>
        </w:tc>
        <w:tc>
          <w:tcPr>
            <w:tcW w:w="800" w:type="dxa"/>
          </w:tcPr>
          <w:p>
            <w:r>
              <w:t>sim</w:t>
            </w:r>
          </w:p>
        </w:tc>
        <w:tc>
          <w:tcPr>
            <w:tcW w:w="800" w:type="dxa"/>
          </w:tcPr>
          <w:p>
            <w:r>
              <w:t>não</w:t>
            </w:r>
          </w:p>
        </w:tc>
        <w:tc>
          <w:tcPr>
            <w:tcW w:w="800" w:type="dxa"/>
          </w:tcPr>
          <w:p>
            <w:r>
              <w:t>5</w:t>
            </w:r>
          </w:p>
        </w:tc>
        <w:tc>
          <w:tcPr>
            <w:tcW w:w="1700" w:type="dxa"/>
          </w:tcPr>
          <w:p>
            <w:r>
              <w:t>-2.99556</w:t>
            </w:r>
          </w:p>
        </w:tc>
        <w:tc>
          <w:tcPr>
            <w:tcW w:w="1700" w:type="dxa"/>
          </w:tcPr>
          <w:p>
            <w:r>
              <w:t>7.008882e-09</w:t>
            </w:r>
          </w:p>
        </w:tc>
      </w:tr>
    </w:tbl>
    <w:p>
      <w:pPr>
        <w:pStyle w:val="Heading1"/>
      </w:pPr>
      <w:r>
        <w:t xml:space="preserve">Conclusão</w:t>
      </w:r>
    </w:p>
    <w:p>
      <w:r>
        <w:t xml:space="preserve">O exemplo vib_string.m gera matrizes simétricas em todos os casos, porém nem todas são definidas positivas. O método dos Gradientes Conjugados possui garantia teórica de convergência apenas para matrizes simétricas definidas positivas. Nos casos em que essa condição foi satisfeita (k = 2π*33 e k = 2π*50), o método convergiu em poucas iterações e reproduziu a solução direta com alta precisão. Nos demais casos, embora o algoritmo tenha produzido uma aproximação e reduzido o resíduo, esses resultados devem ser interpretados com cautela, pois a convergência não é garantida pela teoria.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Repo" Type="http://schemas.openxmlformats.org/officeDocument/2006/relationships/hyperlink" Target="https://github.com/Kellypsoares/algi_lin_comp" TargetMode="External"/>
  <Relationship Id="rIdImg1" Type="http://schemas.openxmlformats.org/officeDocument/2006/relationships/image" Target="media/vib_string_caso_1_o_1p0_k_2pi_1.png"/>
  <Relationship Id="rIdImg2" Type="http://schemas.openxmlformats.org/officeDocument/2006/relationships/image" Target="media/vib_string_caso_2_o_1p0_k_2pi_31.png"/>
  <Relationship Id="rIdImg3" Type="http://schemas.openxmlformats.org/officeDocument/2006/relationships/image" Target="media/vib_string_caso_3_o_1p0_k_2pi_33.png"/>
  <Relationship Id="rIdImg4" Type="http://schemas.openxmlformats.org/officeDocument/2006/relationships/image" Target="media/vib_string_caso_4_o_1p0_k_2pi_50.png"/>
  <Relationship Id="rIdImg5" Type="http://schemas.openxmlformats.org/officeDocument/2006/relationships/image" Target="media/vib_string_caso_5_o_0p5_k_2pi_1.png"/>
  <Relationship Id="rIdImg6" Type="http://schemas.openxmlformats.org/officeDocument/2006/relationships/image" Target="media/vib_string_residuos_comparacao.png"/>
</Relationships>

</file>