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EA09A" w14:textId="77777777" w:rsidR="00914269" w:rsidRDefault="00914269" w:rsidP="00914269">
      <w:pPr>
        <w:pStyle w:val="a7"/>
        <w:spacing w:beforeAutospacing="0" w:afterAutospacing="0" w:line="300" w:lineRule="auto"/>
        <w:ind w:firstLine="693"/>
        <w:rPr>
          <w:rFonts w:ascii="Times New Roman" w:hAnsi="Times New Roman" w:cs="Times New Roman" w:hint="eastAsia"/>
          <w:b/>
          <w:kern w:val="2"/>
          <w:sz w:val="32"/>
          <w:szCs w:val="32"/>
        </w:rPr>
      </w:pPr>
      <w:r>
        <w:rPr>
          <w:rFonts w:ascii="Times New Roman" w:hAnsi="Times New Roman" w:cs="Times New Roman"/>
          <w:b/>
          <w:kern w:val="2"/>
          <w:sz w:val="32"/>
          <w:szCs w:val="32"/>
        </w:rPr>
        <w:t>Seventeenth-Century European Economic Growth</w:t>
      </w:r>
    </w:p>
    <w:p w14:paraId="5472BB21" w14:textId="14C68BB7" w:rsidR="008061D8" w:rsidRDefault="008061D8" w:rsidP="008061D8">
      <w:pPr>
        <w:spacing w:line="334" w:lineRule="exact"/>
        <w:jc w:val="center"/>
        <w:rPr>
          <w:rFonts w:asciiTheme="minorEastAsia" w:eastAsiaTheme="minorEastAsia" w:hAnsiTheme="minorEastAsia" w:cs="Apple LiSung" w:hint="eastAsia"/>
          <w:b/>
          <w:color w:val="000000"/>
          <w:sz w:val="32"/>
          <w:szCs w:val="32"/>
        </w:rPr>
      </w:pPr>
      <w:r w:rsidRPr="008061D8">
        <w:rPr>
          <w:rFonts w:asciiTheme="minorEastAsia" w:eastAsiaTheme="minorEastAsia" w:hAnsiTheme="minorEastAsia" w:cs="Apple LiSung"/>
          <w:b/>
          <w:color w:val="000000"/>
          <w:sz w:val="32"/>
          <w:szCs w:val="32"/>
        </w:rPr>
        <w:t>17世纪的欧洲经济增长</w:t>
      </w:r>
    </w:p>
    <w:p w14:paraId="4CC01F8A" w14:textId="77777777" w:rsidR="00A67222" w:rsidRPr="008061D8" w:rsidRDefault="00A67222" w:rsidP="008061D8">
      <w:pPr>
        <w:spacing w:line="334" w:lineRule="exact"/>
        <w:jc w:val="center"/>
        <w:rPr>
          <w:rFonts w:asciiTheme="minorEastAsia" w:eastAsiaTheme="minorEastAsia" w:hAnsiTheme="minorEastAsia" w:hint="eastAsia"/>
          <w:b/>
        </w:rPr>
      </w:pPr>
    </w:p>
    <w:p w14:paraId="4E041B92" w14:textId="77777777" w:rsidR="00914269" w:rsidRDefault="00914269" w:rsidP="00914269">
      <w:pPr>
        <w:spacing w:line="300" w:lineRule="auto"/>
        <w:ind w:leftChars="33" w:left="69" w:right="72"/>
        <w:rPr>
          <w:sz w:val="24"/>
          <w:szCs w:val="24"/>
        </w:rPr>
      </w:pPr>
      <w:r>
        <w:rPr>
          <w:spacing w:val="-1"/>
          <w:sz w:val="24"/>
          <w:szCs w:val="24"/>
        </w:rPr>
        <w:t xml:space="preserve">In the late sixteenth century and into the seventeenth, Europe continued the growth that had lifted it out of </w:t>
      </w:r>
      <w:r>
        <w:rPr>
          <w:spacing w:val="2"/>
          <w:sz w:val="24"/>
          <w:szCs w:val="24"/>
        </w:rPr>
        <w:t xml:space="preserve">the relatively less prosperous medieval period (from the mid 400s to the late 1400s). Among the </w:t>
      </w:r>
      <w:r>
        <w:rPr>
          <w:spacing w:val="2"/>
          <w:sz w:val="24"/>
          <w:szCs w:val="24"/>
          <w:u w:val="single"/>
          <w:shd w:val="clear" w:color="auto" w:fill="7F7F7F"/>
        </w:rPr>
        <w:t>key</w:t>
      </w:r>
      <w:r>
        <w:rPr>
          <w:rFonts w:hint="eastAsia"/>
          <w:spacing w:val="2"/>
          <w:sz w:val="24"/>
          <w:szCs w:val="24"/>
          <w:u w:val="single"/>
          <w:shd w:val="clear" w:color="auto" w:fill="7F7F7F"/>
        </w:rPr>
        <w:t xml:space="preserve"> </w:t>
      </w:r>
      <w:r>
        <w:rPr>
          <w:sz w:val="24"/>
          <w:szCs w:val="24"/>
        </w:rPr>
        <w:t>factors behind this growth were increased agricultural productivity and an expansion of trade.</w:t>
      </w:r>
    </w:p>
    <w:p w14:paraId="0EA291E6" w14:textId="77777777" w:rsidR="00914269" w:rsidRDefault="00914269" w:rsidP="00914269">
      <w:pPr>
        <w:adjustRightInd w:val="0"/>
        <w:snapToGrid w:val="0"/>
        <w:spacing w:line="300" w:lineRule="auto"/>
        <w:rPr>
          <w:rFonts w:hint="eastAsia"/>
          <w:sz w:val="24"/>
          <w:szCs w:val="24"/>
        </w:rPr>
      </w:pPr>
    </w:p>
    <w:p w14:paraId="308645E7" w14:textId="77777777" w:rsidR="008061D8" w:rsidRPr="008061D8" w:rsidRDefault="008061D8" w:rsidP="008061D8">
      <w:pPr>
        <w:adjustRightInd w:val="0"/>
        <w:snapToGrid w:val="0"/>
        <w:spacing w:line="300" w:lineRule="auto"/>
        <w:rPr>
          <w:rFonts w:hint="eastAsia"/>
          <w:sz w:val="24"/>
          <w:szCs w:val="24"/>
        </w:rPr>
      </w:pPr>
      <w:r w:rsidRPr="008061D8">
        <w:rPr>
          <w:rFonts w:hint="eastAsia"/>
          <w:sz w:val="24"/>
          <w:szCs w:val="24"/>
        </w:rPr>
        <w:t>在十六和十七世纪之交，欧洲经济保持着脱离中世纪（公元</w:t>
      </w:r>
      <w:r w:rsidRPr="008061D8">
        <w:rPr>
          <w:rFonts w:hint="eastAsia"/>
          <w:sz w:val="24"/>
          <w:szCs w:val="24"/>
        </w:rPr>
        <w:t xml:space="preserve"> 5 </w:t>
      </w:r>
      <w:r w:rsidRPr="008061D8">
        <w:rPr>
          <w:rFonts w:hint="eastAsia"/>
          <w:sz w:val="24"/>
          <w:szCs w:val="24"/>
        </w:rPr>
        <w:t>世纪中至公元</w:t>
      </w:r>
      <w:r w:rsidRPr="008061D8">
        <w:rPr>
          <w:rFonts w:hint="eastAsia"/>
          <w:sz w:val="24"/>
          <w:szCs w:val="24"/>
        </w:rPr>
        <w:t xml:space="preserve"> 15</w:t>
      </w:r>
    </w:p>
    <w:p w14:paraId="2A34713B" w14:textId="77777777" w:rsidR="008061D8" w:rsidRPr="008061D8" w:rsidRDefault="008061D8" w:rsidP="008061D8">
      <w:pPr>
        <w:adjustRightInd w:val="0"/>
        <w:snapToGrid w:val="0"/>
        <w:spacing w:line="300" w:lineRule="auto"/>
        <w:rPr>
          <w:rFonts w:hint="eastAsia"/>
          <w:sz w:val="24"/>
          <w:szCs w:val="24"/>
        </w:rPr>
      </w:pPr>
      <w:r w:rsidRPr="008061D8">
        <w:rPr>
          <w:rFonts w:hint="eastAsia"/>
          <w:sz w:val="24"/>
          <w:szCs w:val="24"/>
        </w:rPr>
        <w:t>世纪末）衰微的势头继续增长。拉动经济增长最关键的因素是农业生产力的提高</w:t>
      </w:r>
    </w:p>
    <w:p w14:paraId="38E8B4C2" w14:textId="77777777" w:rsidR="008061D8" w:rsidRPr="008061D8" w:rsidRDefault="008061D8" w:rsidP="008061D8">
      <w:pPr>
        <w:adjustRightInd w:val="0"/>
        <w:snapToGrid w:val="0"/>
        <w:spacing w:line="300" w:lineRule="auto"/>
        <w:rPr>
          <w:rFonts w:hint="eastAsia"/>
          <w:sz w:val="24"/>
          <w:szCs w:val="24"/>
        </w:rPr>
      </w:pPr>
      <w:r w:rsidRPr="008061D8">
        <w:rPr>
          <w:rFonts w:hint="eastAsia"/>
          <w:sz w:val="24"/>
          <w:szCs w:val="24"/>
        </w:rPr>
        <w:t>和贸易规模的扩大。</w:t>
      </w:r>
    </w:p>
    <w:p w14:paraId="1775AAFF" w14:textId="77777777" w:rsidR="008061D8" w:rsidRPr="00E44CA2" w:rsidRDefault="008061D8" w:rsidP="00914269">
      <w:pPr>
        <w:adjustRightInd w:val="0"/>
        <w:snapToGrid w:val="0"/>
        <w:spacing w:line="300" w:lineRule="auto"/>
        <w:rPr>
          <w:rFonts w:hint="eastAsia"/>
          <w:sz w:val="24"/>
          <w:szCs w:val="24"/>
        </w:rPr>
      </w:pPr>
    </w:p>
    <w:p w14:paraId="0DC3E093" w14:textId="77777777" w:rsidR="00914269" w:rsidRDefault="00914269" w:rsidP="00914269">
      <w:pPr>
        <w:spacing w:line="300" w:lineRule="auto"/>
        <w:ind w:leftChars="33" w:left="69" w:right="72"/>
        <w:rPr>
          <w:sz w:val="24"/>
          <w:szCs w:val="24"/>
        </w:rPr>
      </w:pPr>
      <w:r>
        <w:rPr>
          <w:spacing w:val="2"/>
          <w:sz w:val="24"/>
          <w:szCs w:val="24"/>
        </w:rPr>
        <w:t xml:space="preserve">Populations cannot grow unless the rural economy can produce enough additional food to feed more </w:t>
      </w:r>
      <w:r>
        <w:rPr>
          <w:sz w:val="24"/>
          <w:szCs w:val="24"/>
        </w:rPr>
        <w:t xml:space="preserve">people. During the sixteenth century, farmers brought more land into cultivation at the expense of forests </w:t>
      </w:r>
      <w:r>
        <w:rPr>
          <w:spacing w:val="-4"/>
          <w:sz w:val="24"/>
          <w:szCs w:val="24"/>
        </w:rPr>
        <w:t xml:space="preserve">and fens (low-lying wetlands). Dutch land reclamation in the Netherlands in the sixteenth and seventeenth </w:t>
      </w:r>
      <w:r>
        <w:rPr>
          <w:spacing w:val="-1"/>
          <w:sz w:val="24"/>
          <w:szCs w:val="24"/>
        </w:rPr>
        <w:t xml:space="preserve">centuries provides the most spectacular example of the expansion of farmland: the Dutch reclaimed more </w:t>
      </w:r>
      <w:r>
        <w:rPr>
          <w:sz w:val="24"/>
          <w:szCs w:val="24"/>
        </w:rPr>
        <w:t>than 36</w:t>
      </w:r>
      <w:r>
        <w:rPr>
          <w:rFonts w:hint="eastAsia"/>
          <w:sz w:val="24"/>
          <w:szCs w:val="24"/>
        </w:rPr>
        <w:t xml:space="preserve">, </w:t>
      </w:r>
      <w:r>
        <w:rPr>
          <w:sz w:val="24"/>
          <w:szCs w:val="24"/>
        </w:rPr>
        <w:t>000 acres from 1590 to 1615 alone.</w:t>
      </w:r>
    </w:p>
    <w:p w14:paraId="2E8B2DD6" w14:textId="77777777" w:rsidR="00914269" w:rsidRDefault="00914269" w:rsidP="00914269">
      <w:pPr>
        <w:rPr>
          <w:rFonts w:hint="eastAsia"/>
          <w:sz w:val="24"/>
          <w:szCs w:val="24"/>
        </w:rPr>
      </w:pPr>
    </w:p>
    <w:p w14:paraId="64B95F66" w14:textId="77777777" w:rsidR="004329D6" w:rsidRPr="004329D6" w:rsidRDefault="004329D6" w:rsidP="004329D6">
      <w:pPr>
        <w:rPr>
          <w:sz w:val="24"/>
          <w:szCs w:val="24"/>
        </w:rPr>
      </w:pPr>
      <w:r w:rsidRPr="004329D6">
        <w:rPr>
          <w:sz w:val="24"/>
          <w:szCs w:val="24"/>
        </w:rPr>
        <w:t>如果乡村经济不能生产足够的食物的话，人口增长就不可能。在十六世纪的时候，</w:t>
      </w:r>
    </w:p>
    <w:p w14:paraId="368DC477" w14:textId="77777777" w:rsidR="004329D6" w:rsidRPr="004329D6" w:rsidRDefault="004329D6" w:rsidP="004329D6">
      <w:pPr>
        <w:rPr>
          <w:sz w:val="24"/>
          <w:szCs w:val="24"/>
        </w:rPr>
      </w:pPr>
      <w:r w:rsidRPr="004329D6">
        <w:rPr>
          <w:sz w:val="24"/>
          <w:szCs w:val="24"/>
        </w:rPr>
        <w:t>农民们砍伐森林，开发湿地来扩大耕地面积。荷兰的土地开发利用无疑是十六到</w:t>
      </w:r>
    </w:p>
    <w:p w14:paraId="77B6DF18" w14:textId="77777777" w:rsidR="004329D6" w:rsidRPr="004329D6" w:rsidRDefault="004329D6" w:rsidP="004329D6">
      <w:pPr>
        <w:rPr>
          <w:sz w:val="24"/>
          <w:szCs w:val="24"/>
        </w:rPr>
      </w:pPr>
      <w:r w:rsidRPr="004329D6">
        <w:rPr>
          <w:sz w:val="24"/>
          <w:szCs w:val="24"/>
        </w:rPr>
        <w:t>十七世纪中最引人注目的：单单是在</w:t>
      </w:r>
      <w:r w:rsidRPr="004329D6">
        <w:rPr>
          <w:sz w:val="24"/>
          <w:szCs w:val="24"/>
        </w:rPr>
        <w:t xml:space="preserve"> 1590 </w:t>
      </w:r>
      <w:r w:rsidRPr="004329D6">
        <w:rPr>
          <w:sz w:val="24"/>
          <w:szCs w:val="24"/>
        </w:rPr>
        <w:t>年到</w:t>
      </w:r>
      <w:r w:rsidRPr="004329D6">
        <w:rPr>
          <w:sz w:val="24"/>
          <w:szCs w:val="24"/>
        </w:rPr>
        <w:t xml:space="preserve"> 1615 </w:t>
      </w:r>
      <w:r w:rsidRPr="004329D6">
        <w:rPr>
          <w:sz w:val="24"/>
          <w:szCs w:val="24"/>
        </w:rPr>
        <w:t>年间，荷兰就开发利用了</w:t>
      </w:r>
    </w:p>
    <w:p w14:paraId="3D99A211" w14:textId="77777777" w:rsidR="004329D6" w:rsidRPr="004329D6" w:rsidRDefault="004329D6" w:rsidP="004329D6">
      <w:pPr>
        <w:rPr>
          <w:sz w:val="24"/>
          <w:szCs w:val="24"/>
        </w:rPr>
      </w:pPr>
      <w:r w:rsidRPr="004329D6">
        <w:rPr>
          <w:sz w:val="24"/>
          <w:szCs w:val="24"/>
        </w:rPr>
        <w:t xml:space="preserve">36000 </w:t>
      </w:r>
      <w:r w:rsidRPr="004329D6">
        <w:rPr>
          <w:sz w:val="24"/>
          <w:szCs w:val="24"/>
        </w:rPr>
        <w:t>多英亩的土地。</w:t>
      </w:r>
    </w:p>
    <w:p w14:paraId="1E9A9F76" w14:textId="77777777" w:rsidR="004329D6" w:rsidRDefault="004329D6" w:rsidP="00914269">
      <w:pPr>
        <w:rPr>
          <w:rFonts w:hint="eastAsia"/>
          <w:sz w:val="24"/>
          <w:szCs w:val="24"/>
        </w:rPr>
      </w:pPr>
    </w:p>
    <w:p w14:paraId="2C6A3AB1" w14:textId="77777777" w:rsidR="00914269" w:rsidRDefault="00914269" w:rsidP="00914269">
      <w:pPr>
        <w:spacing w:line="300" w:lineRule="auto"/>
        <w:ind w:leftChars="33" w:left="69" w:right="72"/>
        <w:rPr>
          <w:sz w:val="24"/>
          <w:szCs w:val="24"/>
        </w:rPr>
      </w:pPr>
      <w:r>
        <w:rPr>
          <w:spacing w:val="-1"/>
          <w:sz w:val="24"/>
          <w:szCs w:val="24"/>
        </w:rPr>
        <w:t xml:space="preserve">Much of the potential for European economic development lay in what at first glance </w:t>
      </w:r>
      <w:proofErr w:type="gramStart"/>
      <w:r>
        <w:rPr>
          <w:spacing w:val="-1"/>
          <w:sz w:val="24"/>
          <w:szCs w:val="24"/>
        </w:rPr>
        <w:t>would</w:t>
      </w:r>
      <w:proofErr w:type="gramEnd"/>
      <w:r>
        <w:rPr>
          <w:spacing w:val="-1"/>
          <w:sz w:val="24"/>
          <w:szCs w:val="24"/>
        </w:rPr>
        <w:t xml:space="preserve"> seem to have </w:t>
      </w:r>
      <w:r>
        <w:rPr>
          <w:spacing w:val="4"/>
          <w:sz w:val="24"/>
          <w:szCs w:val="24"/>
        </w:rPr>
        <w:t xml:space="preserve">been only sleepy villages. Such villages, however, generally lay in regions of relatively advanced </w:t>
      </w:r>
      <w:r>
        <w:rPr>
          <w:spacing w:val="2"/>
          <w:sz w:val="24"/>
          <w:szCs w:val="24"/>
        </w:rPr>
        <w:t xml:space="preserve">agricultural production, permitting not only the survival of peasants but also the accumulation of an </w:t>
      </w:r>
      <w:r>
        <w:rPr>
          <w:sz w:val="24"/>
          <w:szCs w:val="24"/>
        </w:rPr>
        <w:t>agricultural surplus for investment. They had access to urban merchants, markets, and trade routes.</w:t>
      </w:r>
    </w:p>
    <w:p w14:paraId="025A6AE0" w14:textId="77777777" w:rsidR="00914269" w:rsidRDefault="00914269" w:rsidP="00914269">
      <w:pPr>
        <w:rPr>
          <w:rFonts w:hint="eastAsia"/>
          <w:sz w:val="24"/>
          <w:szCs w:val="24"/>
        </w:rPr>
      </w:pPr>
    </w:p>
    <w:p w14:paraId="38FFA1D5" w14:textId="77777777" w:rsidR="00DC452A" w:rsidRPr="00DC452A" w:rsidRDefault="00DC452A" w:rsidP="00DC452A">
      <w:pPr>
        <w:rPr>
          <w:rFonts w:hint="eastAsia"/>
          <w:sz w:val="24"/>
          <w:szCs w:val="24"/>
        </w:rPr>
      </w:pPr>
      <w:r w:rsidRPr="00DC452A">
        <w:rPr>
          <w:rFonts w:hint="eastAsia"/>
          <w:sz w:val="24"/>
          <w:szCs w:val="24"/>
        </w:rPr>
        <w:t>欧洲经济增长的巨大潜力是在那些第一眼看过去好像沉睡着的乡镇。这些乡镇大</w:t>
      </w:r>
    </w:p>
    <w:p w14:paraId="41F040CB" w14:textId="77777777" w:rsidR="00DC452A" w:rsidRPr="00DC452A" w:rsidRDefault="00DC452A" w:rsidP="00DC452A">
      <w:pPr>
        <w:rPr>
          <w:rFonts w:hint="eastAsia"/>
          <w:sz w:val="24"/>
          <w:szCs w:val="24"/>
        </w:rPr>
      </w:pPr>
      <w:r w:rsidRPr="00DC452A">
        <w:rPr>
          <w:rFonts w:hint="eastAsia"/>
          <w:sz w:val="24"/>
          <w:szCs w:val="24"/>
        </w:rPr>
        <w:t>多地处农业相对发达的地区，在这儿，不仅农民得以生存，可用于投资的富余农</w:t>
      </w:r>
    </w:p>
    <w:p w14:paraId="38F29279" w14:textId="77777777" w:rsidR="00DC452A" w:rsidRPr="00DC452A" w:rsidRDefault="00DC452A" w:rsidP="00DC452A">
      <w:pPr>
        <w:rPr>
          <w:rFonts w:hint="eastAsia"/>
          <w:sz w:val="24"/>
          <w:szCs w:val="24"/>
        </w:rPr>
      </w:pPr>
      <w:r w:rsidRPr="00DC452A">
        <w:rPr>
          <w:rFonts w:hint="eastAsia"/>
          <w:sz w:val="24"/>
          <w:szCs w:val="24"/>
        </w:rPr>
        <w:t>产品也得以积累。这些乡镇邻近城市的商人，市场以及贸易线路。</w:t>
      </w:r>
    </w:p>
    <w:p w14:paraId="41E1EAB0" w14:textId="77777777" w:rsidR="00DC452A" w:rsidRDefault="00DC452A" w:rsidP="00914269">
      <w:pPr>
        <w:rPr>
          <w:rFonts w:hint="eastAsia"/>
          <w:sz w:val="24"/>
          <w:szCs w:val="24"/>
        </w:rPr>
      </w:pPr>
    </w:p>
    <w:p w14:paraId="61C2CD4B" w14:textId="77777777" w:rsidR="00914269" w:rsidRDefault="00914269" w:rsidP="00914269">
      <w:pPr>
        <w:spacing w:line="300" w:lineRule="auto"/>
        <w:ind w:left="72" w:right="72"/>
        <w:rPr>
          <w:sz w:val="24"/>
          <w:szCs w:val="24"/>
        </w:rPr>
      </w:pPr>
      <w:r>
        <w:rPr>
          <w:spacing w:val="1"/>
          <w:sz w:val="24"/>
          <w:szCs w:val="24"/>
        </w:rPr>
        <w:t xml:space="preserve">Increased agricultural production in turn facilitated rural industry, an intrinsic part </w:t>
      </w:r>
      <w:proofErr w:type="gramStart"/>
      <w:r>
        <w:rPr>
          <w:spacing w:val="1"/>
          <w:sz w:val="24"/>
          <w:szCs w:val="24"/>
        </w:rPr>
        <w:t>of</w:t>
      </w:r>
      <w:proofErr w:type="gramEnd"/>
      <w:r>
        <w:rPr>
          <w:spacing w:val="1"/>
          <w:sz w:val="24"/>
          <w:szCs w:val="24"/>
        </w:rPr>
        <w:t xml:space="preserve"> the expansion of </w:t>
      </w:r>
      <w:r>
        <w:rPr>
          <w:spacing w:val="2"/>
          <w:sz w:val="24"/>
          <w:szCs w:val="24"/>
        </w:rPr>
        <w:t xml:space="preserve">industry. Woolens and textile manufacturers, in particular, utilized rural cottage (in-home) production, </w:t>
      </w:r>
      <w:r>
        <w:rPr>
          <w:sz w:val="24"/>
          <w:szCs w:val="24"/>
        </w:rPr>
        <w:t xml:space="preserve">which took advantage of cheap and plentiful rural labor. In the German states, the ravages of the Thirty </w:t>
      </w:r>
      <w:r>
        <w:rPr>
          <w:spacing w:val="-1"/>
          <w:sz w:val="24"/>
          <w:szCs w:val="24"/>
        </w:rPr>
        <w:t xml:space="preserve">Years' War </w:t>
      </w:r>
      <w:r>
        <w:rPr>
          <w:spacing w:val="-1"/>
          <w:sz w:val="24"/>
          <w:szCs w:val="24"/>
        </w:rPr>
        <w:lastRenderedPageBreak/>
        <w:t xml:space="preserve">(1618-1648) further moved textile production into the countryside. Members of poor peasant </w:t>
      </w:r>
      <w:r>
        <w:rPr>
          <w:spacing w:val="3"/>
          <w:sz w:val="24"/>
          <w:szCs w:val="24"/>
        </w:rPr>
        <w:t xml:space="preserve">families spun or wove cloth and linens at home for scant remuneration in an attempt to supplement </w:t>
      </w:r>
      <w:r>
        <w:rPr>
          <w:sz w:val="24"/>
          <w:szCs w:val="24"/>
          <w:u w:val="single"/>
          <w:shd w:val="clear" w:color="auto" w:fill="7F7F7F"/>
        </w:rPr>
        <w:t>meager</w:t>
      </w:r>
      <w:r>
        <w:rPr>
          <w:sz w:val="24"/>
          <w:szCs w:val="24"/>
        </w:rPr>
        <w:t xml:space="preserve"> family income.</w:t>
      </w:r>
    </w:p>
    <w:p w14:paraId="094A9FC0" w14:textId="77777777" w:rsidR="00914269" w:rsidRDefault="00914269" w:rsidP="00914269">
      <w:pPr>
        <w:rPr>
          <w:rFonts w:hint="eastAsia"/>
          <w:sz w:val="24"/>
          <w:szCs w:val="24"/>
        </w:rPr>
      </w:pPr>
    </w:p>
    <w:p w14:paraId="6D48331D" w14:textId="77777777" w:rsidR="009658D7" w:rsidRPr="009658D7" w:rsidRDefault="009658D7" w:rsidP="009658D7">
      <w:pPr>
        <w:rPr>
          <w:rFonts w:hint="eastAsia"/>
          <w:sz w:val="24"/>
          <w:szCs w:val="24"/>
        </w:rPr>
      </w:pPr>
      <w:r w:rsidRPr="009658D7">
        <w:rPr>
          <w:rFonts w:hint="eastAsia"/>
          <w:sz w:val="24"/>
          <w:szCs w:val="24"/>
        </w:rPr>
        <w:t>农业的发展反过来促进了工业中的一份子——农村工业的发展。尤其是羊毛和纺</w:t>
      </w:r>
    </w:p>
    <w:p w14:paraId="05DDDFD1" w14:textId="77777777" w:rsidR="009658D7" w:rsidRPr="009658D7" w:rsidRDefault="009658D7" w:rsidP="009658D7">
      <w:pPr>
        <w:rPr>
          <w:rFonts w:hint="eastAsia"/>
          <w:sz w:val="24"/>
          <w:szCs w:val="24"/>
        </w:rPr>
      </w:pPr>
      <w:r w:rsidRPr="009658D7">
        <w:rPr>
          <w:rFonts w:hint="eastAsia"/>
          <w:sz w:val="24"/>
          <w:szCs w:val="24"/>
        </w:rPr>
        <w:t>织制造商们，他们利用农村大量廉价的劳动力来进行工场制的生产。在德国，由</w:t>
      </w:r>
    </w:p>
    <w:p w14:paraId="4C812B29" w14:textId="1261927F" w:rsidR="009658D7" w:rsidRPr="009658D7" w:rsidRDefault="009658D7" w:rsidP="009658D7">
      <w:pPr>
        <w:rPr>
          <w:rFonts w:hint="eastAsia"/>
          <w:sz w:val="24"/>
          <w:szCs w:val="24"/>
        </w:rPr>
      </w:pPr>
      <w:r w:rsidRPr="009658D7">
        <w:rPr>
          <w:rFonts w:hint="eastAsia"/>
          <w:sz w:val="24"/>
          <w:szCs w:val="24"/>
        </w:rPr>
        <w:t>“三十年战争”所造成的破坏进一步促使纺织业向乡村迁移。为了补贴本已经微薄的家庭收入，贫困潦倒的农民们通过在家纺织衣料或亚麻来换取少量的报酬。</w:t>
      </w:r>
    </w:p>
    <w:p w14:paraId="677A00B0" w14:textId="77777777" w:rsidR="009658D7" w:rsidRDefault="009658D7" w:rsidP="00914269">
      <w:pPr>
        <w:rPr>
          <w:rFonts w:hint="eastAsia"/>
          <w:sz w:val="24"/>
          <w:szCs w:val="24"/>
        </w:rPr>
      </w:pPr>
    </w:p>
    <w:p w14:paraId="0EDF49A4" w14:textId="77777777" w:rsidR="00914269" w:rsidRDefault="00914269" w:rsidP="00914269">
      <w:pPr>
        <w:spacing w:line="300" w:lineRule="auto"/>
        <w:ind w:leftChars="33" w:left="69" w:right="72"/>
        <w:rPr>
          <w:sz w:val="24"/>
          <w:szCs w:val="24"/>
        </w:rPr>
      </w:pPr>
      <w:r>
        <w:rPr>
          <w:spacing w:val="-2"/>
          <w:sz w:val="24"/>
          <w:szCs w:val="24"/>
        </w:rPr>
        <w:t xml:space="preserve">More extended trading networks also helped develop Europe's economy in this period. </w:t>
      </w:r>
      <w:r>
        <w:rPr>
          <w:spacing w:val="-2"/>
          <w:sz w:val="24"/>
          <w:szCs w:val="24"/>
          <w:u w:val="single"/>
          <w:shd w:val="clear" w:color="auto" w:fill="7F7F7F"/>
        </w:rPr>
        <w:t xml:space="preserve">English and Dutch </w:t>
      </w:r>
      <w:r>
        <w:rPr>
          <w:sz w:val="24"/>
          <w:szCs w:val="24"/>
          <w:u w:val="single"/>
          <w:shd w:val="clear" w:color="auto" w:fill="7F7F7F"/>
        </w:rPr>
        <w:t xml:space="preserve">ships carrying rye from the Baltic </w:t>
      </w:r>
      <w:proofErr w:type="gramStart"/>
      <w:r>
        <w:rPr>
          <w:sz w:val="24"/>
          <w:szCs w:val="24"/>
          <w:u w:val="single"/>
          <w:shd w:val="clear" w:color="auto" w:fill="7F7F7F"/>
        </w:rPr>
        <w:t>states</w:t>
      </w:r>
      <w:proofErr w:type="gramEnd"/>
      <w:r>
        <w:rPr>
          <w:sz w:val="24"/>
          <w:szCs w:val="24"/>
          <w:u w:val="single"/>
          <w:shd w:val="clear" w:color="auto" w:fill="7F7F7F"/>
        </w:rPr>
        <w:t xml:space="preserve"> reached Spain and Portugal</w:t>
      </w:r>
      <w:r>
        <w:rPr>
          <w:sz w:val="24"/>
          <w:szCs w:val="24"/>
        </w:rPr>
        <w:t xml:space="preserve">. Population growth generated an </w:t>
      </w:r>
      <w:r>
        <w:rPr>
          <w:spacing w:val="2"/>
          <w:sz w:val="24"/>
          <w:szCs w:val="24"/>
        </w:rPr>
        <w:t xml:space="preserve">expansion of small-scale manufacturing, particularly of handicrafts, textiles, and metal production in </w:t>
      </w:r>
      <w:r>
        <w:rPr>
          <w:spacing w:val="-2"/>
          <w:sz w:val="24"/>
          <w:szCs w:val="24"/>
        </w:rPr>
        <w:t xml:space="preserve">England, Flanders, parts of northern Italy, the southwestern German states, and parts of Spain. Only iron </w:t>
      </w:r>
      <w:r>
        <w:rPr>
          <w:spacing w:val="-1"/>
          <w:sz w:val="24"/>
          <w:szCs w:val="24"/>
        </w:rPr>
        <w:t xml:space="preserve">smelting and mining required marshaling a significant amount of capital (wealth invested to create more </w:t>
      </w:r>
      <w:r>
        <w:rPr>
          <w:sz w:val="24"/>
          <w:szCs w:val="24"/>
        </w:rPr>
        <w:t>wealth).</w:t>
      </w:r>
    </w:p>
    <w:p w14:paraId="2718D798" w14:textId="77777777" w:rsidR="00914269" w:rsidRDefault="00914269" w:rsidP="00914269">
      <w:pPr>
        <w:rPr>
          <w:rFonts w:hint="eastAsia"/>
          <w:sz w:val="24"/>
          <w:szCs w:val="24"/>
        </w:rPr>
      </w:pPr>
    </w:p>
    <w:p w14:paraId="073DC169" w14:textId="77777777" w:rsidR="006E2E72" w:rsidRPr="006E2E72" w:rsidRDefault="006E2E72" w:rsidP="006E2E72">
      <w:pPr>
        <w:rPr>
          <w:rFonts w:hint="eastAsia"/>
          <w:sz w:val="24"/>
          <w:szCs w:val="24"/>
        </w:rPr>
      </w:pPr>
      <w:r w:rsidRPr="006E2E72">
        <w:rPr>
          <w:rFonts w:hint="eastAsia"/>
          <w:sz w:val="24"/>
          <w:szCs w:val="24"/>
        </w:rPr>
        <w:t>扩大的贸易网络也促进了这段时期欧洲经济的增长。英国和荷兰的商船从波罗的</w:t>
      </w:r>
    </w:p>
    <w:p w14:paraId="67318919" w14:textId="77777777" w:rsidR="006E2E72" w:rsidRPr="006E2E72" w:rsidRDefault="006E2E72" w:rsidP="006E2E72">
      <w:pPr>
        <w:rPr>
          <w:rFonts w:hint="eastAsia"/>
          <w:sz w:val="24"/>
          <w:szCs w:val="24"/>
        </w:rPr>
      </w:pPr>
      <w:r w:rsidRPr="006E2E72">
        <w:rPr>
          <w:rFonts w:hint="eastAsia"/>
          <w:sz w:val="24"/>
          <w:szCs w:val="24"/>
        </w:rPr>
        <w:t>海各国带黑麦到西班牙和葡萄牙来卖。在英国，佛南德斯，意大利北部，德国西</w:t>
      </w:r>
    </w:p>
    <w:p w14:paraId="72656782" w14:textId="77777777" w:rsidR="006E2E72" w:rsidRPr="006E2E72" w:rsidRDefault="006E2E72" w:rsidP="006E2E72">
      <w:pPr>
        <w:rPr>
          <w:rFonts w:hint="eastAsia"/>
          <w:sz w:val="24"/>
          <w:szCs w:val="24"/>
        </w:rPr>
      </w:pPr>
      <w:r w:rsidRPr="006E2E72">
        <w:rPr>
          <w:rFonts w:hint="eastAsia"/>
          <w:sz w:val="24"/>
          <w:szCs w:val="24"/>
        </w:rPr>
        <w:t>南部和西班牙部分地区，人口的增长促进了小规模手工业的发展，尤其是手工艺</w:t>
      </w:r>
    </w:p>
    <w:p w14:paraId="0A93C8D4" w14:textId="39414E79" w:rsidR="00DE46B1" w:rsidRPr="00DE46B1" w:rsidRDefault="006E2E72" w:rsidP="00DE46B1">
      <w:pPr>
        <w:rPr>
          <w:rFonts w:hint="eastAsia"/>
          <w:sz w:val="24"/>
          <w:szCs w:val="24"/>
        </w:rPr>
      </w:pPr>
      <w:r w:rsidRPr="006E2E72">
        <w:rPr>
          <w:rFonts w:hint="eastAsia"/>
          <w:sz w:val="24"/>
          <w:szCs w:val="24"/>
        </w:rPr>
        <w:t>品，纺织品和金属制品。</w:t>
      </w:r>
      <w:r w:rsidR="00D90D21">
        <w:rPr>
          <w:rFonts w:hint="eastAsia"/>
          <w:sz w:val="24"/>
          <w:szCs w:val="24"/>
        </w:rPr>
        <w:t>只有钢铁冶炼和采矿业需要集中大量资金（</w:t>
      </w:r>
      <w:r w:rsidR="001C4757">
        <w:rPr>
          <w:rFonts w:hint="eastAsia"/>
          <w:sz w:val="24"/>
          <w:szCs w:val="24"/>
        </w:rPr>
        <w:t>用</w:t>
      </w:r>
      <w:r w:rsidR="00D90D21">
        <w:rPr>
          <w:rFonts w:hint="eastAsia"/>
          <w:sz w:val="24"/>
          <w:szCs w:val="24"/>
        </w:rPr>
        <w:t>投入</w:t>
      </w:r>
      <w:r w:rsidR="001C4757">
        <w:rPr>
          <w:rFonts w:hint="eastAsia"/>
          <w:sz w:val="24"/>
          <w:szCs w:val="24"/>
        </w:rPr>
        <w:t>的</w:t>
      </w:r>
      <w:r w:rsidR="00D90D21">
        <w:rPr>
          <w:rFonts w:hint="eastAsia"/>
          <w:sz w:val="24"/>
          <w:szCs w:val="24"/>
        </w:rPr>
        <w:t>资金</w:t>
      </w:r>
      <w:r w:rsidR="001C4757">
        <w:rPr>
          <w:rFonts w:hint="eastAsia"/>
          <w:sz w:val="24"/>
          <w:szCs w:val="24"/>
        </w:rPr>
        <w:t>来创造更多的财富。</w:t>
      </w:r>
      <w:r w:rsidR="00D90D21">
        <w:rPr>
          <w:rFonts w:hint="eastAsia"/>
          <w:sz w:val="24"/>
          <w:szCs w:val="24"/>
        </w:rPr>
        <w:t>）</w:t>
      </w:r>
    </w:p>
    <w:p w14:paraId="0ABFE9FB" w14:textId="77777777" w:rsidR="006E2E72" w:rsidRDefault="006E2E72" w:rsidP="00914269">
      <w:pPr>
        <w:rPr>
          <w:rFonts w:hint="eastAsia"/>
          <w:sz w:val="24"/>
          <w:szCs w:val="24"/>
        </w:rPr>
      </w:pPr>
    </w:p>
    <w:p w14:paraId="7F13B2D7" w14:textId="09E13A0C" w:rsidR="00914269" w:rsidRDefault="00914269" w:rsidP="00914269">
      <w:pPr>
        <w:spacing w:line="300" w:lineRule="auto"/>
        <w:rPr>
          <w:b/>
          <w:spacing w:val="-6"/>
          <w:sz w:val="24"/>
          <w:szCs w:val="24"/>
        </w:rPr>
      </w:pPr>
      <w:r>
        <w:rPr>
          <w:spacing w:val="1"/>
          <w:sz w:val="24"/>
          <w:szCs w:val="24"/>
        </w:rPr>
        <w:t xml:space="preserve">The development of banking and other financial services contributed to the expansion of trade. By the </w:t>
      </w:r>
      <w:r>
        <w:rPr>
          <w:sz w:val="24"/>
          <w:szCs w:val="24"/>
        </w:rPr>
        <w:t xml:space="preserve">middle of the sixteenth century, financiers and traders commonly accepted bills of exchange in place of </w:t>
      </w:r>
      <w:r>
        <w:rPr>
          <w:spacing w:val="-2"/>
          <w:sz w:val="24"/>
          <w:szCs w:val="24"/>
        </w:rPr>
        <w:t xml:space="preserve">gold or silver for other goods. Bills of exchange, which had their origins in medieval Italy, were promissory </w:t>
      </w:r>
      <w:r>
        <w:rPr>
          <w:spacing w:val="-1"/>
          <w:sz w:val="24"/>
          <w:szCs w:val="24"/>
        </w:rPr>
        <w:t xml:space="preserve">notes (written promises to pay a specified amount of money by a certain date) that could be sold to third parties. In this way, they provided credit. At mid-century, an Antwerp financier only slightly exaggerated </w:t>
      </w:r>
      <w:r w:rsidR="00507C34">
        <w:rPr>
          <w:spacing w:val="1"/>
          <w:sz w:val="24"/>
          <w:szCs w:val="24"/>
        </w:rPr>
        <w:t>when he claimed, “</w:t>
      </w:r>
      <w:r w:rsidR="00507C34">
        <w:rPr>
          <w:rFonts w:hint="eastAsia"/>
          <w:spacing w:val="1"/>
          <w:sz w:val="24"/>
          <w:szCs w:val="24"/>
        </w:rPr>
        <w:t>O</w:t>
      </w:r>
      <w:r>
        <w:rPr>
          <w:spacing w:val="1"/>
          <w:sz w:val="24"/>
          <w:szCs w:val="24"/>
        </w:rPr>
        <w:t xml:space="preserve">ne can no more trade without bills of exchange than sail without water." Merchants </w:t>
      </w:r>
      <w:r>
        <w:rPr>
          <w:spacing w:val="5"/>
          <w:sz w:val="24"/>
          <w:szCs w:val="24"/>
        </w:rPr>
        <w:t xml:space="preserve">no longer had to carry gold and silver over long, dangerous journeys. An Amsterdam merchant </w:t>
      </w:r>
      <w:r>
        <w:rPr>
          <w:spacing w:val="1"/>
          <w:sz w:val="24"/>
          <w:szCs w:val="24"/>
        </w:rPr>
        <w:t xml:space="preserve">purchasing soap from a merchant in Marseille could go to an exchanger and pay the exchanger the </w:t>
      </w:r>
      <w:r>
        <w:rPr>
          <w:spacing w:val="-2"/>
          <w:sz w:val="24"/>
          <w:szCs w:val="24"/>
        </w:rPr>
        <w:t xml:space="preserve">equivalent sum in guilders, the Dutch currency. The exchanger would then send a bill of exchange to a </w:t>
      </w:r>
      <w:r>
        <w:rPr>
          <w:spacing w:val="2"/>
          <w:sz w:val="24"/>
          <w:szCs w:val="24"/>
        </w:rPr>
        <w:t xml:space="preserve">colleague in Marseille, authorizing the colleague to pay the Marseille merchant in the merchant's own </w:t>
      </w:r>
      <w:r>
        <w:rPr>
          <w:sz w:val="24"/>
          <w:szCs w:val="24"/>
        </w:rPr>
        <w:t>currency after the actual exchange of goods had taken place.</w:t>
      </w:r>
    </w:p>
    <w:p w14:paraId="31C0CD08" w14:textId="77777777" w:rsidR="00914269" w:rsidRDefault="00914269" w:rsidP="00914269">
      <w:pPr>
        <w:rPr>
          <w:rFonts w:hint="eastAsia"/>
          <w:sz w:val="24"/>
          <w:szCs w:val="24"/>
        </w:rPr>
      </w:pPr>
    </w:p>
    <w:p w14:paraId="5CCE13B3" w14:textId="77777777" w:rsidR="00533DA9" w:rsidRPr="00533DA9" w:rsidRDefault="00533DA9" w:rsidP="00533DA9">
      <w:pPr>
        <w:rPr>
          <w:rFonts w:hint="eastAsia"/>
          <w:sz w:val="24"/>
          <w:szCs w:val="24"/>
        </w:rPr>
      </w:pPr>
      <w:r w:rsidRPr="00533DA9">
        <w:rPr>
          <w:rFonts w:hint="eastAsia"/>
          <w:sz w:val="24"/>
          <w:szCs w:val="24"/>
        </w:rPr>
        <w:t>银行和其他金融服务促进了贸易的发展。到十六世纪中叶，从事金融和贸易的人</w:t>
      </w:r>
    </w:p>
    <w:p w14:paraId="68D6AC11" w14:textId="77777777" w:rsidR="00533DA9" w:rsidRPr="00533DA9" w:rsidRDefault="00533DA9" w:rsidP="00533DA9">
      <w:pPr>
        <w:rPr>
          <w:rFonts w:hint="eastAsia"/>
          <w:sz w:val="24"/>
          <w:szCs w:val="24"/>
        </w:rPr>
      </w:pPr>
      <w:r w:rsidRPr="00533DA9">
        <w:rPr>
          <w:rFonts w:hint="eastAsia"/>
          <w:sz w:val="24"/>
          <w:szCs w:val="24"/>
        </w:rPr>
        <w:t>员已经基本接受了使用汇票取代金银进行交易。始于中世纪意大利的汇票是一种</w:t>
      </w:r>
    </w:p>
    <w:p w14:paraId="0E93F38D" w14:textId="77777777" w:rsidR="00533DA9" w:rsidRPr="00533DA9" w:rsidRDefault="00533DA9" w:rsidP="00533DA9">
      <w:pPr>
        <w:rPr>
          <w:rFonts w:hint="eastAsia"/>
          <w:sz w:val="24"/>
          <w:szCs w:val="24"/>
        </w:rPr>
      </w:pPr>
      <w:r w:rsidRPr="00533DA9">
        <w:rPr>
          <w:rFonts w:hint="eastAsia"/>
          <w:sz w:val="24"/>
          <w:szCs w:val="24"/>
        </w:rPr>
        <w:t>可以和第三方进行交易的期票（其上注明在规定时间内支付特定数额的钱）。就</w:t>
      </w:r>
    </w:p>
    <w:p w14:paraId="5CF326DC" w14:textId="77777777" w:rsidR="00533DA9" w:rsidRPr="00533DA9" w:rsidRDefault="00533DA9" w:rsidP="00533DA9">
      <w:pPr>
        <w:rPr>
          <w:rFonts w:hint="eastAsia"/>
          <w:sz w:val="24"/>
          <w:szCs w:val="24"/>
        </w:rPr>
      </w:pPr>
      <w:r w:rsidRPr="00533DA9">
        <w:rPr>
          <w:rFonts w:hint="eastAsia"/>
          <w:sz w:val="24"/>
          <w:szCs w:val="24"/>
        </w:rPr>
        <w:t>这样，这些汇票具有了信用。在这个世纪的中期，一位安特卫普的金融从业人员</w:t>
      </w:r>
    </w:p>
    <w:p w14:paraId="7726C06D" w14:textId="77777777" w:rsidR="00533DA9" w:rsidRPr="00533DA9" w:rsidRDefault="00533DA9" w:rsidP="00533DA9">
      <w:pPr>
        <w:rPr>
          <w:rFonts w:hint="eastAsia"/>
          <w:sz w:val="24"/>
          <w:szCs w:val="24"/>
        </w:rPr>
      </w:pPr>
      <w:r w:rsidRPr="00533DA9">
        <w:rPr>
          <w:rFonts w:hint="eastAsia"/>
          <w:sz w:val="24"/>
          <w:szCs w:val="24"/>
        </w:rPr>
        <w:t>并没有过分夸张地说：“缺少了汇票，贸易根本就不可能进行下去，比没有水的</w:t>
      </w:r>
    </w:p>
    <w:p w14:paraId="24B11521" w14:textId="77777777" w:rsidR="00533DA9" w:rsidRPr="00533DA9" w:rsidRDefault="00533DA9" w:rsidP="00533DA9">
      <w:pPr>
        <w:rPr>
          <w:rFonts w:hint="eastAsia"/>
          <w:sz w:val="24"/>
          <w:szCs w:val="24"/>
        </w:rPr>
      </w:pPr>
      <w:r w:rsidRPr="00533DA9">
        <w:rPr>
          <w:rFonts w:hint="eastAsia"/>
          <w:sz w:val="24"/>
          <w:szCs w:val="24"/>
        </w:rPr>
        <w:t>航行还不可能。”商人就此再也不用携带金银踏上漫长危险的旅途了。一位向马</w:t>
      </w:r>
    </w:p>
    <w:p w14:paraId="38844C76" w14:textId="77777777" w:rsidR="00533DA9" w:rsidRPr="00533DA9" w:rsidRDefault="00533DA9" w:rsidP="00533DA9">
      <w:pPr>
        <w:rPr>
          <w:rFonts w:hint="eastAsia"/>
          <w:sz w:val="24"/>
          <w:szCs w:val="24"/>
        </w:rPr>
      </w:pPr>
      <w:r w:rsidRPr="00533DA9">
        <w:rPr>
          <w:rFonts w:hint="eastAsia"/>
          <w:sz w:val="24"/>
          <w:szCs w:val="24"/>
        </w:rPr>
        <w:t>赛商人购买肥皂的阿姆斯特丹商人可以找到一位兑换人，然后付给那位兑换人等</w:t>
      </w:r>
    </w:p>
    <w:p w14:paraId="46760A8E" w14:textId="77777777" w:rsidR="00533DA9" w:rsidRPr="00533DA9" w:rsidRDefault="00533DA9" w:rsidP="00533DA9">
      <w:pPr>
        <w:rPr>
          <w:rFonts w:hint="eastAsia"/>
          <w:sz w:val="24"/>
          <w:szCs w:val="24"/>
        </w:rPr>
      </w:pPr>
      <w:r w:rsidRPr="00533DA9">
        <w:rPr>
          <w:rFonts w:hint="eastAsia"/>
          <w:sz w:val="24"/>
          <w:szCs w:val="24"/>
        </w:rPr>
        <w:t>值的荷兰货币——荷兰盾。那位兑换方其后将会给他在马赛的同事寄去汇票，凭</w:t>
      </w:r>
    </w:p>
    <w:p w14:paraId="397FD290" w14:textId="77777777" w:rsidR="00533DA9" w:rsidRPr="00533DA9" w:rsidRDefault="00533DA9" w:rsidP="00533DA9">
      <w:pPr>
        <w:rPr>
          <w:rFonts w:hint="eastAsia"/>
          <w:sz w:val="24"/>
          <w:szCs w:val="24"/>
        </w:rPr>
      </w:pPr>
      <w:r w:rsidRPr="00533DA9">
        <w:rPr>
          <w:rFonts w:hint="eastAsia"/>
          <w:sz w:val="24"/>
          <w:szCs w:val="24"/>
        </w:rPr>
        <w:t>借此汇票，当货物交易完成后，马赛的兑换人就会以卖家本国的货币支付给卖家</w:t>
      </w:r>
    </w:p>
    <w:p w14:paraId="77BDA425" w14:textId="77777777" w:rsidR="00533DA9" w:rsidRPr="00533DA9" w:rsidRDefault="00533DA9" w:rsidP="00533DA9">
      <w:pPr>
        <w:rPr>
          <w:rFonts w:hint="eastAsia"/>
          <w:sz w:val="24"/>
          <w:szCs w:val="24"/>
        </w:rPr>
      </w:pPr>
      <w:r w:rsidRPr="00533DA9">
        <w:rPr>
          <w:rFonts w:hint="eastAsia"/>
          <w:sz w:val="24"/>
          <w:szCs w:val="24"/>
        </w:rPr>
        <w:t>相应的钱。</w:t>
      </w:r>
    </w:p>
    <w:p w14:paraId="40A30AA5" w14:textId="77777777" w:rsidR="00533DA9" w:rsidRDefault="00533DA9" w:rsidP="00914269">
      <w:pPr>
        <w:rPr>
          <w:rFonts w:hint="eastAsia"/>
          <w:sz w:val="24"/>
          <w:szCs w:val="24"/>
        </w:rPr>
      </w:pPr>
    </w:p>
    <w:p w14:paraId="4C86672D" w14:textId="77777777" w:rsidR="00914269" w:rsidRDefault="00914269" w:rsidP="00914269">
      <w:pPr>
        <w:spacing w:line="300" w:lineRule="auto"/>
        <w:ind w:right="72"/>
        <w:rPr>
          <w:sz w:val="24"/>
          <w:szCs w:val="24"/>
        </w:rPr>
      </w:pPr>
      <w:r>
        <w:rPr>
          <w:spacing w:val="1"/>
          <w:sz w:val="24"/>
          <w:szCs w:val="24"/>
        </w:rPr>
        <w:t xml:space="preserve">Bills of exchange contributed to the development of banks, as exchangers began to </w:t>
      </w:r>
      <w:proofErr w:type="gramStart"/>
      <w:r>
        <w:rPr>
          <w:spacing w:val="1"/>
          <w:sz w:val="24"/>
          <w:szCs w:val="24"/>
        </w:rPr>
        <w:t>provide</w:t>
      </w:r>
      <w:proofErr w:type="gramEnd"/>
      <w:r>
        <w:rPr>
          <w:spacing w:val="1"/>
          <w:sz w:val="24"/>
          <w:szCs w:val="24"/>
        </w:rPr>
        <w:t xml:space="preserve"> loans. Not </w:t>
      </w:r>
      <w:r>
        <w:rPr>
          <w:spacing w:val="-2"/>
          <w:sz w:val="24"/>
          <w:szCs w:val="24"/>
        </w:rPr>
        <w:t xml:space="preserve">until the eighteenth century, however, did such banks as the Bank of Amsterdam and the Bank of England </w:t>
      </w:r>
      <w:r>
        <w:rPr>
          <w:spacing w:val="2"/>
          <w:sz w:val="24"/>
          <w:szCs w:val="24"/>
        </w:rPr>
        <w:t xml:space="preserve">begin to provide capital for business investment. Their principal function was to provide funds for the </w:t>
      </w:r>
      <w:r>
        <w:rPr>
          <w:sz w:val="24"/>
          <w:szCs w:val="24"/>
        </w:rPr>
        <w:t>state.</w:t>
      </w:r>
    </w:p>
    <w:p w14:paraId="5B30F6D2" w14:textId="77777777" w:rsidR="00914269" w:rsidRDefault="00914269" w:rsidP="00914269">
      <w:pPr>
        <w:rPr>
          <w:rFonts w:hint="eastAsia"/>
          <w:sz w:val="24"/>
          <w:szCs w:val="24"/>
        </w:rPr>
      </w:pPr>
    </w:p>
    <w:p w14:paraId="0F3DC928" w14:textId="77777777" w:rsidR="00C46B89" w:rsidRPr="00C46B89" w:rsidRDefault="00C46B89" w:rsidP="00C46B89">
      <w:pPr>
        <w:rPr>
          <w:sz w:val="24"/>
          <w:szCs w:val="24"/>
        </w:rPr>
      </w:pPr>
      <w:r w:rsidRPr="00C46B89">
        <w:rPr>
          <w:sz w:val="24"/>
          <w:szCs w:val="24"/>
        </w:rPr>
        <w:t>随着兑换人开始提供贷款服务，汇票对于银行的发展起到了促进作用。然而，直</w:t>
      </w:r>
    </w:p>
    <w:p w14:paraId="505AB44F" w14:textId="77777777" w:rsidR="00C46B89" w:rsidRPr="00C46B89" w:rsidRDefault="00C46B89" w:rsidP="00C46B89">
      <w:pPr>
        <w:rPr>
          <w:sz w:val="24"/>
          <w:szCs w:val="24"/>
        </w:rPr>
      </w:pPr>
      <w:r w:rsidRPr="00C46B89">
        <w:rPr>
          <w:sz w:val="24"/>
          <w:szCs w:val="24"/>
        </w:rPr>
        <w:t>到十八世纪，诸如阿姆斯特丹银行和英格兰银行才开始商业投资贷款业务。它们</w:t>
      </w:r>
    </w:p>
    <w:p w14:paraId="42C41E0E" w14:textId="77777777" w:rsidR="00C46B89" w:rsidRPr="00C46B89" w:rsidRDefault="00C46B89" w:rsidP="00C46B89">
      <w:pPr>
        <w:rPr>
          <w:sz w:val="24"/>
          <w:szCs w:val="24"/>
        </w:rPr>
      </w:pPr>
      <w:r w:rsidRPr="00C46B89">
        <w:rPr>
          <w:sz w:val="24"/>
          <w:szCs w:val="24"/>
        </w:rPr>
        <w:t>的首要功能是为政府提供资金。</w:t>
      </w:r>
    </w:p>
    <w:p w14:paraId="3BF23078" w14:textId="77777777" w:rsidR="00C46B89" w:rsidRDefault="00C46B89" w:rsidP="00914269">
      <w:pPr>
        <w:rPr>
          <w:rFonts w:hint="eastAsia"/>
          <w:sz w:val="24"/>
          <w:szCs w:val="24"/>
        </w:rPr>
      </w:pPr>
    </w:p>
    <w:p w14:paraId="0079CF74" w14:textId="77777777" w:rsidR="00914269" w:rsidRDefault="00914269" w:rsidP="00914269">
      <w:pPr>
        <w:spacing w:line="300" w:lineRule="auto"/>
        <w:ind w:right="72"/>
        <w:rPr>
          <w:spacing w:val="-1"/>
          <w:sz w:val="24"/>
          <w:szCs w:val="24"/>
        </w:rPr>
      </w:pPr>
      <w:r>
        <w:rPr>
          <w:spacing w:val="2"/>
          <w:sz w:val="24"/>
          <w:szCs w:val="24"/>
        </w:rPr>
        <w:t xml:space="preserve">The rapid expansion in international trade also benefited from an infusion of capital, stemming largely </w:t>
      </w:r>
      <w:r>
        <w:rPr>
          <w:spacing w:val="1"/>
          <w:sz w:val="24"/>
          <w:szCs w:val="24"/>
        </w:rPr>
        <w:t xml:space="preserve">from gold and silver brought by Spanish vessels from the Americas. This capital financed the production </w:t>
      </w:r>
      <w:r>
        <w:rPr>
          <w:spacing w:val="2"/>
          <w:sz w:val="24"/>
          <w:szCs w:val="24"/>
        </w:rPr>
        <w:t xml:space="preserve">of goods, storage, trade, and even credit across Europe and overseas. Moreover an increased credit supply was generated by investments and loans by bankers and wealthy merchants to states and by </w:t>
      </w:r>
      <w:r>
        <w:rPr>
          <w:spacing w:val="8"/>
          <w:sz w:val="24"/>
          <w:szCs w:val="24"/>
        </w:rPr>
        <w:t xml:space="preserve">joint-stock partnerships - </w:t>
      </w:r>
      <w:r>
        <w:rPr>
          <w:spacing w:val="8"/>
          <w:sz w:val="24"/>
          <w:szCs w:val="24"/>
          <w:u w:val="single"/>
          <w:shd w:val="clear" w:color="auto" w:fill="7F7F7F"/>
        </w:rPr>
        <w:t>an English innovation</w:t>
      </w:r>
      <w:r>
        <w:rPr>
          <w:spacing w:val="8"/>
          <w:sz w:val="24"/>
          <w:szCs w:val="24"/>
        </w:rPr>
        <w:t xml:space="preserve"> (the first major company began in 1600). Unlike </w:t>
      </w:r>
      <w:r>
        <w:rPr>
          <w:spacing w:val="2"/>
          <w:sz w:val="24"/>
          <w:szCs w:val="24"/>
        </w:rPr>
        <w:t xml:space="preserve">short-term financial cooperation between investors for a single commercial undertaking, joint-stock </w:t>
      </w:r>
      <w:r>
        <w:rPr>
          <w:spacing w:val="-3"/>
          <w:sz w:val="24"/>
          <w:szCs w:val="24"/>
        </w:rPr>
        <w:t xml:space="preserve">companies provided permanent funding of capital by drawing on the investments of merchants and other </w:t>
      </w:r>
      <w:r>
        <w:rPr>
          <w:spacing w:val="-1"/>
          <w:sz w:val="24"/>
          <w:szCs w:val="24"/>
        </w:rPr>
        <w:t>investors who purchased shares in the company.</w:t>
      </w:r>
    </w:p>
    <w:p w14:paraId="5C183D9A" w14:textId="77777777" w:rsidR="00914269" w:rsidRDefault="00914269" w:rsidP="00914269">
      <w:pPr>
        <w:spacing w:line="300" w:lineRule="auto"/>
        <w:ind w:right="72"/>
        <w:rPr>
          <w:rFonts w:hint="eastAsia"/>
          <w:spacing w:val="-1"/>
          <w:sz w:val="24"/>
          <w:szCs w:val="24"/>
        </w:rPr>
      </w:pPr>
    </w:p>
    <w:p w14:paraId="3FDC33B8" w14:textId="77777777" w:rsidR="007B2A60" w:rsidRPr="007B2A60" w:rsidRDefault="007B2A60" w:rsidP="007B2A60">
      <w:pPr>
        <w:spacing w:line="300" w:lineRule="auto"/>
        <w:ind w:right="72"/>
        <w:rPr>
          <w:spacing w:val="-1"/>
          <w:sz w:val="24"/>
          <w:szCs w:val="24"/>
        </w:rPr>
      </w:pPr>
      <w:r w:rsidRPr="007B2A60">
        <w:rPr>
          <w:spacing w:val="-1"/>
          <w:sz w:val="24"/>
          <w:szCs w:val="24"/>
        </w:rPr>
        <w:t>由西班牙商船从美国带来的金银成为了促进国际贸易快速发展的资本注入。这些</w:t>
      </w:r>
    </w:p>
    <w:p w14:paraId="7DB8EF69" w14:textId="77777777" w:rsidR="007B2A60" w:rsidRPr="007B2A60" w:rsidRDefault="007B2A60" w:rsidP="007B2A60">
      <w:pPr>
        <w:spacing w:line="300" w:lineRule="auto"/>
        <w:ind w:right="72"/>
        <w:rPr>
          <w:spacing w:val="-1"/>
          <w:sz w:val="24"/>
          <w:szCs w:val="24"/>
        </w:rPr>
      </w:pPr>
      <w:r w:rsidRPr="007B2A60">
        <w:rPr>
          <w:spacing w:val="-1"/>
          <w:sz w:val="24"/>
          <w:szCs w:val="24"/>
        </w:rPr>
        <w:t>资本资助了商品的生产，存储，交易，甚至是全欧洲乃至海外的贷款。不仅如此，</w:t>
      </w:r>
    </w:p>
    <w:p w14:paraId="3AC5799E" w14:textId="77777777" w:rsidR="007B2A60" w:rsidRPr="007B2A60" w:rsidRDefault="007B2A60" w:rsidP="007B2A60">
      <w:pPr>
        <w:spacing w:line="300" w:lineRule="auto"/>
        <w:ind w:right="72"/>
        <w:rPr>
          <w:spacing w:val="-1"/>
          <w:sz w:val="24"/>
          <w:szCs w:val="24"/>
        </w:rPr>
      </w:pPr>
      <w:r w:rsidRPr="007B2A60">
        <w:rPr>
          <w:spacing w:val="-1"/>
          <w:sz w:val="24"/>
          <w:szCs w:val="24"/>
        </w:rPr>
        <w:t>投资，政府向银行家和商人的借贷以及一项英国的革新</w:t>
      </w:r>
      <w:r w:rsidRPr="007B2A60">
        <w:rPr>
          <w:spacing w:val="-1"/>
          <w:sz w:val="24"/>
          <w:szCs w:val="24"/>
        </w:rPr>
        <w:t>——</w:t>
      </w:r>
      <w:r w:rsidRPr="007B2A60">
        <w:rPr>
          <w:spacing w:val="-1"/>
          <w:sz w:val="24"/>
          <w:szCs w:val="24"/>
        </w:rPr>
        <w:t>股份制公司（第一家</w:t>
      </w:r>
    </w:p>
    <w:p w14:paraId="44D78095" w14:textId="77777777" w:rsidR="007B2A60" w:rsidRPr="007B2A60" w:rsidRDefault="007B2A60" w:rsidP="007B2A60">
      <w:pPr>
        <w:spacing w:line="300" w:lineRule="auto"/>
        <w:ind w:right="72"/>
        <w:rPr>
          <w:spacing w:val="-1"/>
          <w:sz w:val="24"/>
          <w:szCs w:val="24"/>
        </w:rPr>
      </w:pPr>
      <w:r w:rsidRPr="007B2A60">
        <w:rPr>
          <w:spacing w:val="-1"/>
          <w:sz w:val="24"/>
          <w:szCs w:val="24"/>
        </w:rPr>
        <w:t>主要的股份制公司始于</w:t>
      </w:r>
      <w:r w:rsidRPr="007B2A60">
        <w:rPr>
          <w:spacing w:val="-1"/>
          <w:sz w:val="24"/>
          <w:szCs w:val="24"/>
        </w:rPr>
        <w:t xml:space="preserve"> 1600 </w:t>
      </w:r>
      <w:r w:rsidRPr="007B2A60">
        <w:rPr>
          <w:spacing w:val="-1"/>
          <w:sz w:val="24"/>
          <w:szCs w:val="24"/>
        </w:rPr>
        <w:t>年）都增加了贷款的供应。与由投资家组成的以单</w:t>
      </w:r>
    </w:p>
    <w:p w14:paraId="1A6CBA55" w14:textId="77777777" w:rsidR="007B2A60" w:rsidRPr="007B2A60" w:rsidRDefault="007B2A60" w:rsidP="007B2A60">
      <w:pPr>
        <w:spacing w:line="300" w:lineRule="auto"/>
        <w:ind w:right="72"/>
        <w:rPr>
          <w:spacing w:val="-1"/>
          <w:sz w:val="24"/>
          <w:szCs w:val="24"/>
        </w:rPr>
      </w:pPr>
      <w:r w:rsidRPr="007B2A60">
        <w:rPr>
          <w:spacing w:val="-1"/>
          <w:sz w:val="24"/>
          <w:szCs w:val="24"/>
        </w:rPr>
        <w:t>个商业项目为目的的短期财团不同，股份制公司通过商人和其他投资者购买公司</w:t>
      </w:r>
    </w:p>
    <w:p w14:paraId="58351F6D" w14:textId="77777777" w:rsidR="007B2A60" w:rsidRPr="007B2A60" w:rsidRDefault="007B2A60" w:rsidP="007B2A60">
      <w:pPr>
        <w:spacing w:line="300" w:lineRule="auto"/>
        <w:ind w:right="72"/>
        <w:rPr>
          <w:spacing w:val="-1"/>
          <w:sz w:val="24"/>
          <w:szCs w:val="24"/>
        </w:rPr>
      </w:pPr>
      <w:r w:rsidRPr="007B2A60">
        <w:rPr>
          <w:spacing w:val="-1"/>
          <w:sz w:val="24"/>
          <w:szCs w:val="24"/>
        </w:rPr>
        <w:t>股份所带来的投资提供长期的资金筹集。</w:t>
      </w:r>
    </w:p>
    <w:p w14:paraId="4A81E8CC" w14:textId="77777777" w:rsidR="007B2A60" w:rsidRDefault="007B2A60" w:rsidP="00914269">
      <w:pPr>
        <w:spacing w:line="300" w:lineRule="auto"/>
        <w:ind w:right="72"/>
        <w:rPr>
          <w:rFonts w:hint="eastAsia"/>
          <w:spacing w:val="-1"/>
          <w:sz w:val="24"/>
          <w:szCs w:val="24"/>
        </w:rPr>
      </w:pPr>
      <w:bookmarkStart w:id="0" w:name="_GoBack"/>
      <w:bookmarkEnd w:id="0"/>
    </w:p>
    <w:p w14:paraId="45EDDD0E" w14:textId="509F29DD" w:rsidR="00B427AE" w:rsidRPr="00B136A4" w:rsidRDefault="00B427AE" w:rsidP="00B427AE"/>
    <w:sectPr w:rsidR="00B427AE" w:rsidRPr="00B136A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pple LiSung">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D295"/>
    <w:multiLevelType w:val="singleLevel"/>
    <w:tmpl w:val="557FD295"/>
    <w:lvl w:ilvl="0">
      <w:start w:val="1"/>
      <w:numFmt w:val="decimal"/>
      <w:suff w:val="nothing"/>
      <w:lvlText w:val="%1."/>
      <w:lvlJc w:val="left"/>
    </w:lvl>
  </w:abstractNum>
  <w:abstractNum w:abstractNumId="9">
    <w:nsid w:val="557FD5DE"/>
    <w:multiLevelType w:val="singleLevel"/>
    <w:tmpl w:val="557FD5DE"/>
    <w:lvl w:ilvl="0">
      <w:start w:val="4"/>
      <w:numFmt w:val="decimal"/>
      <w:suff w:val="space"/>
      <w:lvlText w:val="%1."/>
      <w:lvlJc w:val="left"/>
    </w:lvl>
  </w:abstractNum>
  <w:abstractNum w:abstractNumId="10">
    <w:nsid w:val="56385CE9"/>
    <w:multiLevelType w:val="singleLevel"/>
    <w:tmpl w:val="56385CE9"/>
    <w:lvl w:ilvl="0">
      <w:start w:val="12"/>
      <w:numFmt w:val="decimal"/>
      <w:suff w:val="space"/>
      <w:lvlText w:val="%1."/>
      <w:lvlJc w:val="left"/>
    </w:lvl>
  </w:abstractNum>
  <w:abstractNum w:abstractNumId="11">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13"/>
  </w:num>
  <w:num w:numId="6">
    <w:abstractNumId w:val="15"/>
  </w:num>
  <w:num w:numId="7">
    <w:abstractNumId w:val="11"/>
  </w:num>
  <w:num w:numId="8">
    <w:abstractNumId w:val="0"/>
  </w:num>
  <w:num w:numId="9">
    <w:abstractNumId w:val="12"/>
  </w:num>
  <w:num w:numId="10">
    <w:abstractNumId w:val="14"/>
  </w:num>
  <w:num w:numId="11">
    <w:abstractNumId w:val="8"/>
  </w:num>
  <w:num w:numId="12">
    <w:abstractNumId w:val="9"/>
  </w:num>
  <w:num w:numId="13">
    <w:abstractNumId w:val="10"/>
  </w:num>
  <w:num w:numId="14">
    <w:abstractNumId w:val="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22B82"/>
    <w:rsid w:val="000425F4"/>
    <w:rsid w:val="000C56C5"/>
    <w:rsid w:val="000C67C2"/>
    <w:rsid w:val="000F7A2F"/>
    <w:rsid w:val="001450B2"/>
    <w:rsid w:val="001942B7"/>
    <w:rsid w:val="00196CED"/>
    <w:rsid w:val="001C4757"/>
    <w:rsid w:val="00211FF6"/>
    <w:rsid w:val="00213C6E"/>
    <w:rsid w:val="00215822"/>
    <w:rsid w:val="002376D4"/>
    <w:rsid w:val="00250809"/>
    <w:rsid w:val="00267D29"/>
    <w:rsid w:val="0032596D"/>
    <w:rsid w:val="003D499F"/>
    <w:rsid w:val="003F3CFF"/>
    <w:rsid w:val="00427F5A"/>
    <w:rsid w:val="004329D6"/>
    <w:rsid w:val="00436996"/>
    <w:rsid w:val="004726A8"/>
    <w:rsid w:val="004B037C"/>
    <w:rsid w:val="004D2AAD"/>
    <w:rsid w:val="004D3F28"/>
    <w:rsid w:val="00507C34"/>
    <w:rsid w:val="00533DA9"/>
    <w:rsid w:val="005502E5"/>
    <w:rsid w:val="005520AD"/>
    <w:rsid w:val="00587857"/>
    <w:rsid w:val="005A7D0E"/>
    <w:rsid w:val="005E23F5"/>
    <w:rsid w:val="005F70FD"/>
    <w:rsid w:val="006073A1"/>
    <w:rsid w:val="006E2E72"/>
    <w:rsid w:val="006F2A1F"/>
    <w:rsid w:val="006F32AF"/>
    <w:rsid w:val="00733698"/>
    <w:rsid w:val="007643F4"/>
    <w:rsid w:val="00773A53"/>
    <w:rsid w:val="007947F5"/>
    <w:rsid w:val="007B2A60"/>
    <w:rsid w:val="007F5512"/>
    <w:rsid w:val="008061D8"/>
    <w:rsid w:val="0086643F"/>
    <w:rsid w:val="008677FD"/>
    <w:rsid w:val="008A48E5"/>
    <w:rsid w:val="008E0C6F"/>
    <w:rsid w:val="008E41A7"/>
    <w:rsid w:val="008F21B4"/>
    <w:rsid w:val="008F7854"/>
    <w:rsid w:val="00903FFF"/>
    <w:rsid w:val="0090439D"/>
    <w:rsid w:val="00914269"/>
    <w:rsid w:val="00933E2E"/>
    <w:rsid w:val="00961BDA"/>
    <w:rsid w:val="009658D7"/>
    <w:rsid w:val="00985F6A"/>
    <w:rsid w:val="009A314B"/>
    <w:rsid w:val="009F7601"/>
    <w:rsid w:val="00A67222"/>
    <w:rsid w:val="00AC6D50"/>
    <w:rsid w:val="00AD3B37"/>
    <w:rsid w:val="00B06A1C"/>
    <w:rsid w:val="00B136A4"/>
    <w:rsid w:val="00B20291"/>
    <w:rsid w:val="00B427AE"/>
    <w:rsid w:val="00B57E6C"/>
    <w:rsid w:val="00B92073"/>
    <w:rsid w:val="00BD2664"/>
    <w:rsid w:val="00C46B89"/>
    <w:rsid w:val="00C657D0"/>
    <w:rsid w:val="00C76782"/>
    <w:rsid w:val="00C81075"/>
    <w:rsid w:val="00C93851"/>
    <w:rsid w:val="00CB3AB1"/>
    <w:rsid w:val="00CD5C7E"/>
    <w:rsid w:val="00D90D21"/>
    <w:rsid w:val="00DC452A"/>
    <w:rsid w:val="00DE3856"/>
    <w:rsid w:val="00DE46B1"/>
    <w:rsid w:val="00E27A89"/>
    <w:rsid w:val="00E875AA"/>
    <w:rsid w:val="00F81820"/>
    <w:rsid w:val="00FC4CBF"/>
    <w:rsid w:val="00FC6249"/>
    <w:rsid w:val="00FC7B52"/>
    <w:rsid w:val="00FD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848</Words>
  <Characters>4839</Characters>
  <Application>Microsoft Macintosh Word</Application>
  <DocSecurity>0</DocSecurity>
  <Lines>40</Lines>
  <Paragraphs>11</Paragraphs>
  <ScaleCrop>false</ScaleCrop>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90</cp:revision>
  <dcterms:created xsi:type="dcterms:W3CDTF">2016-02-20T05:41:00Z</dcterms:created>
  <dcterms:modified xsi:type="dcterms:W3CDTF">2016-10-08T09:43:00Z</dcterms:modified>
</cp:coreProperties>
</file>