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footnotes.xml" ContentType="application/vnd.openxmlformats-officedocument.wordprocessingml.footnotes+xml"/>
  <Override PartName="/word/comments.xml" ContentType="application/vnd.openxmlformats-officedocument.wordprocessingml.comment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di-and-records-forms-and-templates-set"/>
    <w:p>
      <w:pPr>
        <w:pStyle w:val="Heading1"/>
        <w:keepNext/>
      </w:pPr>
      <w:r>
        <w:t xml:space="preserve">CDI and Records Forms and Templates Set</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blHeader/>
        </w:trPr>
        <w:tc>
          <w:tcPr>
            <w:shd w:val="clear" w:color="auto" w:fill="D9E2F3"/>
          </w:tcPr>
          <w:p>
            <w:pPr>
              <w:pStyle w:val="Compact"/>
              <w:jc w:val="left"/>
            </w:pPr>
            <w:r>
              <w:rPr>
                <w:b/>
              </w:rPr>
              <w:t xml:space="preserve">Control block</w:t>
            </w:r>
          </w:p>
        </w:tc>
        <w:tc>
          <w:tcPr>
            <w:shd w:val="clear" w:color="auto" w:fill="D9E2F3"/>
          </w:tcPr>
          <w:p>
            <w:pPr>
              <w:pStyle w:val="Compact"/>
            </w:pPr>
          </w:p>
        </w:tc>
      </w:tr>
      <w:tr>
        <w:tc>
          <w:tcPr/>
          <w:p>
            <w:pPr>
              <w:pStyle w:val="Compact"/>
              <w:jc w:val="left"/>
            </w:pPr>
            <w:r>
              <w:t xml:space="preserve">Document Title</w:t>
            </w:r>
          </w:p>
        </w:tc>
        <w:tc>
          <w:tcPr/>
          <w:p>
            <w:pPr>
              <w:pStyle w:val="Compact"/>
              <w:jc w:val="left"/>
            </w:pPr>
            <w:r>
              <w:t xml:space="preserve">CDI and Records Forms and Templates Set</w:t>
            </w:r>
          </w:p>
        </w:tc>
      </w:tr>
      <w:tr>
        <w:tc>
          <w:tcPr/>
          <w:p>
            <w:pPr>
              <w:pStyle w:val="Compact"/>
              <w:jc w:val="left"/>
            </w:pPr>
            <w:r>
              <w:t xml:space="preserve">Document Code</w:t>
            </w:r>
          </w:p>
        </w:tc>
        <w:tc>
          <w:tcPr/>
          <w:p>
            <w:pPr>
              <w:pStyle w:val="Compact"/>
              <w:jc w:val="left"/>
            </w:pPr>
            <w:r>
              <w:t xml:space="preserve">DRG-QI-FM-CDR (proposed; the Document Register assigns the display code)</w:t>
            </w:r>
          </w:p>
        </w:tc>
      </w:tr>
      <w:tr>
        <w:tc>
          <w:tcPr/>
          <w:p>
            <w:pPr>
              <w:pStyle w:val="Compact"/>
              <w:jc w:val="left"/>
            </w:pPr>
            <w:r>
              <w:t xml:space="preserve">Layer</w:t>
            </w:r>
          </w:p>
        </w:tc>
        <w:tc>
          <w:tcPr/>
          <w:p>
            <w:pPr>
              <w:pStyle w:val="Compact"/>
              <w:jc w:val="left"/>
            </w:pPr>
            <w:r>
              <w:t xml:space="preserve">Supporting document, Forms and Templates Set</w:t>
            </w:r>
          </w:p>
        </w:tc>
      </w:tr>
      <w:tr>
        <w:tc>
          <w:tcPr/>
          <w:p>
            <w:pPr>
              <w:pStyle w:val="Compact"/>
              <w:jc w:val="left"/>
            </w:pPr>
            <w:r>
              <w:t xml:space="preserve">Domain</w:t>
            </w:r>
          </w:p>
        </w:tc>
        <w:tc>
          <w:tcPr/>
          <w:p>
            <w:pPr>
              <w:pStyle w:val="Compact"/>
              <w:jc w:val="left"/>
            </w:pPr>
            <w:r>
              <w:t xml:space="preserve">Quality and Compliance</w:t>
            </w:r>
          </w:p>
        </w:tc>
      </w:tr>
      <w:tr>
        <w:tc>
          <w:tcPr/>
          <w:p>
            <w:pPr>
              <w:pStyle w:val="Compact"/>
              <w:jc w:val="left"/>
            </w:pPr>
            <w:r>
              <w:t xml:space="preserve">Parent Document</w:t>
            </w:r>
          </w:p>
        </w:tc>
        <w:tc>
          <w:tcPr/>
          <w:p>
            <w:pPr>
              <w:pStyle w:val="Compact"/>
              <w:jc w:val="left"/>
            </w:pPr>
            <w:r>
              <w:t xml:space="preserve">Control of Documented Information Procedure; Records Governance Procedure; Legal Hold and Disposition Suspension Procedure</w:t>
            </w:r>
          </w:p>
        </w:tc>
      </w:tr>
      <w:tr>
        <w:tc>
          <w:tcPr/>
          <w:p>
            <w:pPr>
              <w:pStyle w:val="Compact"/>
              <w:jc w:val="left"/>
            </w:pPr>
            <w:r>
              <w:t xml:space="preserve">Child Documents</w:t>
            </w:r>
          </w:p>
        </w:tc>
        <w:tc>
          <w:tcPr/>
          <w:p>
            <w:pPr>
              <w:pStyle w:val="Compact"/>
              <w:jc w:val="left"/>
            </w:pPr>
            <w:r>
              <w:t xml:space="preserve">None</w:t>
            </w:r>
          </w:p>
        </w:tc>
      </w:tr>
      <w:tr>
        <w:tc>
          <w:tcPr/>
          <w:p>
            <w:pPr>
              <w:pStyle w:val="Compact"/>
              <w:jc w:val="left"/>
            </w:pPr>
            <w:r>
              <w:t xml:space="preserve">Related Documents</w:t>
            </w:r>
          </w:p>
        </w:tc>
        <w:tc>
          <w:tcPr/>
          <w:p>
            <w:pPr>
              <w:pStyle w:val="Compact"/>
              <w:jc w:val="left"/>
            </w:pPr>
            <w:r>
              <w:t xml:space="preserve">Control of Documented Information Standard; Records Retention Rule Schedule; Document Register and Records Platform Specification; Dragnet Brand Manual</w:t>
            </w:r>
          </w:p>
        </w:tc>
      </w:tr>
      <w:tr>
        <w:tc>
          <w:tcPr/>
          <w:p>
            <w:pPr>
              <w:pStyle w:val="Compact"/>
              <w:jc w:val="left"/>
            </w:pPr>
            <w:r>
              <w:t xml:space="preserve">Document Owner</w:t>
            </w:r>
          </w:p>
        </w:tc>
        <w:tc>
          <w:tcPr/>
          <w:p>
            <w:pPr>
              <w:pStyle w:val="Compact"/>
              <w:jc w:val="left"/>
            </w:pPr>
            <w:r>
              <w:t xml:space="preserve">Chief Compliance Officer</w:t>
            </w:r>
          </w:p>
        </w:tc>
      </w:tr>
      <w:tr>
        <w:tc>
          <w:tcPr/>
          <w:p>
            <w:pPr>
              <w:pStyle w:val="Compact"/>
              <w:jc w:val="left"/>
            </w:pPr>
            <w:r>
              <w:t xml:space="preserve">Approval Authority</w:t>
            </w:r>
          </w:p>
        </w:tc>
        <w:tc>
          <w:tcPr/>
          <w:p>
            <w:pPr>
              <w:pStyle w:val="Compact"/>
              <w:jc w:val="left"/>
            </w:pPr>
            <w:r>
              <w:t xml:space="preserve">Per CDI approval table, Quality and Compliance route. First Pass: Chief Compliance Officer. Final Approval: MD/CEO</w:t>
            </w:r>
          </w:p>
        </w:tc>
      </w:tr>
      <w:tr>
        <w:tc>
          <w:tcPr/>
          <w:p>
            <w:pPr>
              <w:pStyle w:val="Compact"/>
              <w:jc w:val="left"/>
            </w:pPr>
            <w:r>
              <w:t xml:space="preserve">Classification</w:t>
            </w:r>
          </w:p>
        </w:tc>
        <w:tc>
          <w:tcPr/>
          <w:p>
            <w:pPr>
              <w:pStyle w:val="Compact"/>
              <w:jc w:val="left"/>
            </w:pPr>
            <w:r>
              <w:t xml:space="preserve">Internal Use Only</w:t>
            </w:r>
          </w:p>
        </w:tc>
      </w:tr>
      <w:tr>
        <w:tc>
          <w:tcPr/>
          <w:p>
            <w:pPr>
              <w:pStyle w:val="Compact"/>
              <w:jc w:val="left"/>
            </w:pPr>
            <w:r>
              <w:t xml:space="preserve">Issue Status</w:t>
            </w:r>
          </w:p>
        </w:tc>
        <w:tc>
          <w:tcPr/>
          <w:p>
            <w:pPr>
              <w:pStyle w:val="Compact"/>
              <w:jc w:val="left"/>
            </w:pPr>
            <w:r>
              <w:t xml:space="preserve">Draft</w:t>
            </w:r>
          </w:p>
        </w:tc>
      </w:tr>
      <w:tr>
        <w:tc>
          <w:tcPr/>
          <w:p>
            <w:pPr>
              <w:pStyle w:val="Compact"/>
              <w:jc w:val="left"/>
            </w:pPr>
            <w:r>
              <w:t xml:space="preserve">Review cycle</w:t>
            </w:r>
          </w:p>
        </w:tc>
        <w:tc>
          <w:tcPr/>
          <w:p>
            <w:pPr>
              <w:pStyle w:val="Compact"/>
              <w:jc w:val="left"/>
            </w:pPr>
            <w:r>
              <w:t xml:space="preserve">Annual</w:t>
            </w:r>
          </w:p>
        </w:tc>
      </w:tr>
      <w:tr>
        <w:tc>
          <w:tcPr/>
          <w:p>
            <w:pPr>
              <w:pStyle w:val="Compact"/>
              <w:jc w:val="left"/>
            </w:pPr>
            <w:r>
              <w:t xml:space="preserve">Supersedes</w:t>
            </w:r>
          </w:p>
        </w:tc>
        <w:tc>
          <w:tcPr/>
          <w:p>
            <w:pPr>
              <w:pStyle w:val="Compact"/>
              <w:jc w:val="left"/>
            </w:pPr>
            <w:r>
              <w:t xml:space="preserve">None. Carries the form content of the Document Creation Standards and the forms named in the Control of Documented Information Rev05 working copy, as mapped in the carry map</w:t>
            </w:r>
          </w:p>
        </w:tc>
      </w:tr>
      <w:tr>
        <w:tc>
          <w:tcPr/>
          <w:p>
            <w:pPr>
              <w:pStyle w:val="Compact"/>
              <w:jc w:val="left"/>
            </w:pPr>
            <w:r>
              <w:t xml:space="preserve">Standard controls implemented</w:t>
            </w:r>
          </w:p>
        </w:tc>
        <w:tc>
          <w:tcPr/>
          <w:p>
            <w:pPr>
              <w:pStyle w:val="Compact"/>
              <w:jc w:val="left"/>
            </w:pPr>
            <w:r>
              <w:t xml:space="preserve">CDI-003, CDI-018, CDI-019; IRG-009, IRG-018, IRG-021</w:t>
            </w:r>
          </w:p>
        </w:tc>
      </w:tr>
    </w:tbl>
    <w:bookmarkStart w:id="20" w:name="purpose"/>
    <w:p>
      <w:pPr>
        <w:pStyle w:val="Heading2"/>
        <w:keepNext/>
      </w:pPr>
      <w:r>
        <w:t xml:space="preserve">1.0 Purpose</w:t>
      </w:r>
    </w:p>
    <w:p>
      <w:pPr>
        <w:pStyle w:val="FirstParagraph"/>
      </w:pPr>
      <w:r>
        <w:t xml:space="preserve">1.1 This Set holds the forms, register layouts and document templates used to run document control and records governance, so that every record those procedures require can be created, kept, found and shown.</w:t>
      </w:r>
    </w:p>
    <w:p>
      <w:pPr>
        <w:pStyle w:val="BodyText"/>
      </w:pPr>
      <w:r>
        <w:t xml:space="preserve">1.2 Risk if the forms are not used: a decision, approval, admission, hold or destruction is made without a record, so Dragnet cannot show it to an auditor, a regulator or a court.</w:t>
      </w:r>
    </w:p>
    <w:bookmarkEnd w:id="20"/>
    <w:bookmarkStart w:id="21" w:name="scope"/>
    <w:p>
      <w:pPr>
        <w:pStyle w:val="Heading2"/>
        <w:keepNext/>
      </w:pPr>
      <w:r>
        <w:t xml:space="preserve">2.0 Scope</w:t>
      </w:r>
    </w:p>
    <w:p>
      <w:pPr>
        <w:pStyle w:val="FirstParagraph"/>
      </w:pPr>
      <w:r>
        <w:t xml:space="preserve">2.1 The forms CRF-01 to CRF-18 and the layer templates TPL-01 to TPL-05.</w:t>
      </w:r>
    </w:p>
    <w:bookmarkEnd w:id="21"/>
    <w:bookmarkStart w:id="22" w:name="rules-for-every-form"/>
    <w:p>
      <w:pPr>
        <w:pStyle w:val="Heading2"/>
        <w:keepNext/>
      </w:pPr>
      <w:r>
        <w:t xml:space="preserve">3.0 Rules for every form</w:t>
      </w:r>
    </w:p>
    <w:p>
      <w:pPr>
        <w:pStyle w:val="FirstParagraph"/>
      </w:pPr>
      <w:r>
        <w:t xml:space="preserve">3.1 Each form carries the title and the version in the footer, a purpose statement, a guide to use, the fields in section 4.0, a notes section, submission instructions, and signature and date fields where a person approves or confirms.</w:t>
      </w:r>
    </w:p>
    <w:p>
      <w:pPr>
        <w:pStyle w:val="BodyText"/>
      </w:pPr>
      <w:r>
        <w:t xml:space="preserve">3.2 Each form names the record it produces, the Record ID or the statement that the ID is assigned on admission, the retention rule from the Records Retention Rule Schedule and the store.</w:t>
      </w:r>
    </w:p>
    <w:p>
      <w:pPr>
        <w:pStyle w:val="BodyText"/>
      </w:pPr>
      <w:r>
        <w:t xml:space="preserve">3.3 A form is completed in the Document Register or the platform that holds it. A paper copy is scanned into the store and the paper is destroyed under the Records Governance Procedure.</w:t>
      </w:r>
    </w:p>
    <w:p>
      <w:pPr>
        <w:pStyle w:val="BodyText"/>
      </w:pPr>
      <w:r>
        <w:t xml:space="preserve">3.4 Branding follows the Dragnet Brand Manual: the logo at the top left, Fira Sans for headings, Cabin for body text at a line height of 1.5, and the brand colours #CC0000 and #1A1A1A. A draft carries the DRAFT watermark.</w:t>
      </w:r>
    </w:p>
    <w:p>
      <w:pPr>
        <w:pStyle w:val="BodyText"/>
      </w:pPr>
      <w:r>
        <w:t xml:space="preserve">3.5 A form file is named by its title exactly. Status and version are held in the register record.</w:t>
      </w:r>
    </w:p>
    <w:p>
      <w:pPr>
        <w:pStyle w:val="BodyText"/>
      </w:pPr>
      <w:r>
        <w:t xml:space="preserve">3.6 Where a form is changed, the change passes the Control of Documented Information Procedure.</w:t>
      </w:r>
    </w:p>
    <w:bookmarkEnd w:id="22"/>
    <w:bookmarkStart w:id="41" w:name="forms"/>
    <w:p>
      <w:pPr>
        <w:pStyle w:val="Heading2"/>
        <w:keepNext/>
      </w:pPr>
      <w:r>
        <w:t xml:space="preserve">4.0 Forms</w:t>
      </w:r>
    </w:p>
    <w:bookmarkStart w:id="23" w:name="crf-01-document-change-request"/>
    <w:p>
      <w:pPr>
        <w:pStyle w:val="Heading3"/>
        <w:keepNext/>
      </w:pPr>
      <w:r>
        <w:t xml:space="preserve">CRF-01 Document Change Request</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blHeader/>
        </w:trPr>
        <w:tc>
          <w:tcPr>
            <w:shd w:val="clear" w:color="auto" w:fill="D9E2F3"/>
          </w:tcPr>
          <w:p>
            <w:pPr>
              <w:pStyle w:val="Compact"/>
              <w:jc w:val="left"/>
            </w:pPr>
            <w:r>
              <w:rPr>
                <w:b/>
              </w:rPr>
              <w:t xml:space="preserve">Item</w:t>
            </w:r>
          </w:p>
        </w:tc>
        <w:tc>
          <w:tcPr>
            <w:shd w:val="clear" w:color="auto" w:fill="D9E2F3"/>
          </w:tcPr>
          <w:p>
            <w:pPr>
              <w:pStyle w:val="Compact"/>
              <w:jc w:val="left"/>
            </w:pPr>
            <w:r>
              <w:rPr>
                <w:b/>
              </w:rPr>
              <w:t xml:space="preserve">Content</w:t>
            </w:r>
          </w:p>
        </w:tc>
      </w:tr>
      <w:tr>
        <w:tc>
          <w:tcPr/>
          <w:p>
            <w:pPr>
              <w:pStyle w:val="Compact"/>
              <w:jc w:val="left"/>
            </w:pPr>
            <w:r>
              <w:t xml:space="preserve">Purpose</w:t>
            </w:r>
          </w:p>
        </w:tc>
        <w:tc>
          <w:tcPr/>
          <w:p>
            <w:pPr>
              <w:pStyle w:val="Compact"/>
              <w:jc w:val="left"/>
            </w:pPr>
            <w:r>
              <w:t xml:space="preserve">Asks for a new document, a revision, a supersession or a retirement</w:t>
            </w:r>
          </w:p>
        </w:tc>
      </w:tr>
      <w:tr>
        <w:tc>
          <w:tcPr/>
          <w:p>
            <w:pPr>
              <w:pStyle w:val="Compact"/>
              <w:jc w:val="left"/>
            </w:pPr>
            <w:r>
              <w:t xml:space="preserve">Completed by</w:t>
            </w:r>
          </w:p>
        </w:tc>
        <w:tc>
          <w:tcPr/>
          <w:p>
            <w:pPr>
              <w:pStyle w:val="Compact"/>
              <w:jc w:val="left"/>
            </w:pPr>
            <w:r>
              <w:t xml:space="preserve">Requester</w:t>
            </w:r>
          </w:p>
        </w:tc>
      </w:tr>
      <w:tr>
        <w:tc>
          <w:tcPr/>
          <w:p>
            <w:pPr>
              <w:pStyle w:val="Compact"/>
              <w:jc w:val="left"/>
            </w:pPr>
            <w:r>
              <w:t xml:space="preserve">Received or approved by</w:t>
            </w:r>
          </w:p>
        </w:tc>
        <w:tc>
          <w:tcPr/>
          <w:p>
            <w:pPr>
              <w:pStyle w:val="Compact"/>
              <w:jc w:val="left"/>
            </w:pPr>
            <w:r>
              <w:t xml:space="preserve">Document Owner, then Compliance Executive</w:t>
            </w:r>
          </w:p>
        </w:tc>
      </w:tr>
      <w:tr>
        <w:tc>
          <w:tcPr/>
          <w:p>
            <w:pPr>
              <w:pStyle w:val="Compact"/>
              <w:jc w:val="left"/>
            </w:pPr>
            <w:r>
              <w:t xml:space="preserve">Fields</w:t>
            </w:r>
          </w:p>
        </w:tc>
        <w:tc>
          <w:tcPr/>
          <w:p>
            <w:pPr>
              <w:pStyle w:val="Compact"/>
              <w:jc w:val="left"/>
            </w:pPr>
            <w:r>
              <w:t xml:space="preserve">Request reference; date; requester role; document code and title or proposed title; type of change (new, revise, supersede, retire); reason; summary of the change; affected documents and records; affected controls; urgency; risk of not changing; owner decision; Compliance Executive check result</w:t>
            </w:r>
          </w:p>
        </w:tc>
      </w:tr>
      <w:tr>
        <w:tc>
          <w:tcPr/>
          <w:p>
            <w:pPr>
              <w:pStyle w:val="Compact"/>
              <w:jc w:val="left"/>
            </w:pPr>
            <w:r>
              <w:t xml:space="preserve">Record produced</w:t>
            </w:r>
          </w:p>
        </w:tc>
        <w:tc>
          <w:tcPr/>
          <w:p>
            <w:pPr>
              <w:pStyle w:val="Compact"/>
              <w:jc w:val="left"/>
            </w:pPr>
            <w:r>
              <w:t xml:space="preserve">REC-0624</w:t>
            </w:r>
          </w:p>
        </w:tc>
      </w:tr>
      <w:tr>
        <w:tc>
          <w:tcPr/>
          <w:p>
            <w:pPr>
              <w:pStyle w:val="Compact"/>
              <w:jc w:val="left"/>
            </w:pPr>
            <w:r>
              <w:t xml:space="preserve">Retention rule</w:t>
            </w:r>
          </w:p>
        </w:tc>
        <w:tc>
          <w:tcPr/>
          <w:p>
            <w:pPr>
              <w:pStyle w:val="Compact"/>
              <w:jc w:val="left"/>
            </w:pPr>
            <w:r>
              <w:t xml:space="preserve">RR-11</w:t>
            </w:r>
          </w:p>
        </w:tc>
      </w:tr>
      <w:tr>
        <w:tc>
          <w:tcPr/>
          <w:p>
            <w:pPr>
              <w:pStyle w:val="Compact"/>
              <w:jc w:val="left"/>
            </w:pPr>
            <w:r>
              <w:t xml:space="preserve">Store</w:t>
            </w:r>
          </w:p>
        </w:tc>
        <w:tc>
          <w:tcPr/>
          <w:p>
            <w:pPr>
              <w:pStyle w:val="Compact"/>
              <w:jc w:val="left"/>
            </w:pPr>
            <w:r>
              <w:t xml:space="preserve">Document Register</w:t>
            </w:r>
          </w:p>
        </w:tc>
      </w:tr>
    </w:tbl>
    <w:bookmarkEnd w:id="23"/>
    <w:bookmarkStart w:id="24" w:name="crf-02-stakeholder-alignment-record"/>
    <w:p>
      <w:pPr>
        <w:pStyle w:val="Heading3"/>
        <w:keepNext/>
      </w:pPr>
      <w:r>
        <w:t xml:space="preserve">CRF-02 Stakeholder Alignment Record</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blHeader/>
        </w:trPr>
        <w:tc>
          <w:tcPr>
            <w:shd w:val="clear" w:color="auto" w:fill="D9E2F3"/>
          </w:tcPr>
          <w:p>
            <w:pPr>
              <w:pStyle w:val="Compact"/>
              <w:jc w:val="left"/>
            </w:pPr>
            <w:r>
              <w:rPr>
                <w:b/>
              </w:rPr>
              <w:t xml:space="preserve">Item</w:t>
            </w:r>
          </w:p>
        </w:tc>
        <w:tc>
          <w:tcPr>
            <w:shd w:val="clear" w:color="auto" w:fill="D9E2F3"/>
          </w:tcPr>
          <w:p>
            <w:pPr>
              <w:pStyle w:val="Compact"/>
              <w:jc w:val="left"/>
            </w:pPr>
            <w:r>
              <w:rPr>
                <w:b/>
              </w:rPr>
              <w:t xml:space="preserve">Content</w:t>
            </w:r>
          </w:p>
        </w:tc>
      </w:tr>
      <w:tr>
        <w:tc>
          <w:tcPr/>
          <w:p>
            <w:pPr>
              <w:pStyle w:val="Compact"/>
              <w:jc w:val="left"/>
            </w:pPr>
            <w:r>
              <w:t xml:space="preserve">Purpose</w:t>
            </w:r>
          </w:p>
        </w:tc>
        <w:tc>
          <w:tcPr/>
          <w:p>
            <w:pPr>
              <w:pStyle w:val="Compact"/>
              <w:jc w:val="left"/>
            </w:pPr>
            <w:r>
              <w:t xml:space="preserve">Shows that the people a document affects were asked before approval</w:t>
            </w:r>
          </w:p>
        </w:tc>
      </w:tr>
      <w:tr>
        <w:tc>
          <w:tcPr/>
          <w:p>
            <w:pPr>
              <w:pStyle w:val="Compact"/>
              <w:jc w:val="left"/>
            </w:pPr>
            <w:r>
              <w:t xml:space="preserve">Completed by</w:t>
            </w:r>
          </w:p>
        </w:tc>
        <w:tc>
          <w:tcPr/>
          <w:p>
            <w:pPr>
              <w:pStyle w:val="Compact"/>
              <w:jc w:val="left"/>
            </w:pPr>
            <w:r>
              <w:t xml:space="preserve">Document Owner</w:t>
            </w:r>
          </w:p>
        </w:tc>
      </w:tr>
      <w:tr>
        <w:tc>
          <w:tcPr/>
          <w:p>
            <w:pPr>
              <w:pStyle w:val="Compact"/>
              <w:jc w:val="left"/>
            </w:pPr>
            <w:r>
              <w:t xml:space="preserve">Received or approved by</w:t>
            </w:r>
          </w:p>
        </w:tc>
        <w:tc>
          <w:tcPr/>
          <w:p>
            <w:pPr>
              <w:pStyle w:val="Compact"/>
              <w:jc w:val="left"/>
            </w:pPr>
            <w:r>
              <w:t xml:space="preserve">Compliance Executive</w:t>
            </w:r>
          </w:p>
        </w:tc>
      </w:tr>
      <w:tr>
        <w:tc>
          <w:tcPr/>
          <w:p>
            <w:pPr>
              <w:pStyle w:val="Compact"/>
              <w:jc w:val="left"/>
            </w:pPr>
            <w:r>
              <w:t xml:space="preserve">Fields</w:t>
            </w:r>
          </w:p>
        </w:tc>
        <w:tc>
          <w:tcPr/>
          <w:p>
            <w:pPr>
              <w:pStyle w:val="Compact"/>
              <w:jc w:val="left"/>
            </w:pPr>
            <w:r>
              <w:t xml:space="preserve">Document code; version; stakeholders by role; method of consultation; date asked; response; changes made in answer; objections and how settled; owner confirmation</w:t>
            </w:r>
          </w:p>
        </w:tc>
      </w:tr>
      <w:tr>
        <w:tc>
          <w:tcPr/>
          <w:p>
            <w:pPr>
              <w:pStyle w:val="Compact"/>
              <w:jc w:val="left"/>
            </w:pPr>
            <w:r>
              <w:t xml:space="preserve">Record produced</w:t>
            </w:r>
          </w:p>
        </w:tc>
        <w:tc>
          <w:tcPr/>
          <w:p>
            <w:pPr>
              <w:pStyle w:val="Compact"/>
              <w:jc w:val="left"/>
            </w:pPr>
            <w:r>
              <w:t xml:space="preserve">REC-0626</w:t>
            </w:r>
          </w:p>
        </w:tc>
      </w:tr>
      <w:tr>
        <w:tc>
          <w:tcPr/>
          <w:p>
            <w:pPr>
              <w:pStyle w:val="Compact"/>
              <w:jc w:val="left"/>
            </w:pPr>
            <w:r>
              <w:t xml:space="preserve">Retention rule</w:t>
            </w:r>
          </w:p>
        </w:tc>
        <w:tc>
          <w:tcPr/>
          <w:p>
            <w:pPr>
              <w:pStyle w:val="Compact"/>
              <w:jc w:val="left"/>
            </w:pPr>
            <w:r>
              <w:t xml:space="preserve">RR-11</w:t>
            </w:r>
          </w:p>
        </w:tc>
      </w:tr>
      <w:tr>
        <w:tc>
          <w:tcPr/>
          <w:p>
            <w:pPr>
              <w:pStyle w:val="Compact"/>
              <w:jc w:val="left"/>
            </w:pPr>
            <w:r>
              <w:t xml:space="preserve">Store</w:t>
            </w:r>
          </w:p>
        </w:tc>
        <w:tc>
          <w:tcPr/>
          <w:p>
            <w:pPr>
              <w:pStyle w:val="Compact"/>
              <w:jc w:val="left"/>
            </w:pPr>
            <w:r>
              <w:t xml:space="preserve">Document Register</w:t>
            </w:r>
          </w:p>
        </w:tc>
      </w:tr>
    </w:tbl>
    <w:bookmarkEnd w:id="24"/>
    <w:bookmarkStart w:id="25" w:name="crf-03-approval-record"/>
    <w:p>
      <w:pPr>
        <w:pStyle w:val="Heading3"/>
        <w:keepNext/>
      </w:pPr>
      <w:r>
        <w:t xml:space="preserve">CRF-03 Approval Record</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blHeader/>
        </w:trPr>
        <w:tc>
          <w:tcPr>
            <w:shd w:val="clear" w:color="auto" w:fill="D9E2F3"/>
          </w:tcPr>
          <w:p>
            <w:pPr>
              <w:pStyle w:val="Compact"/>
              <w:jc w:val="left"/>
            </w:pPr>
            <w:r>
              <w:rPr>
                <w:b/>
              </w:rPr>
              <w:t xml:space="preserve">Item</w:t>
            </w:r>
          </w:p>
        </w:tc>
        <w:tc>
          <w:tcPr>
            <w:shd w:val="clear" w:color="auto" w:fill="D9E2F3"/>
          </w:tcPr>
          <w:p>
            <w:pPr>
              <w:pStyle w:val="Compact"/>
              <w:jc w:val="left"/>
            </w:pPr>
            <w:r>
              <w:rPr>
                <w:b/>
              </w:rPr>
              <w:t xml:space="preserve">Content</w:t>
            </w:r>
          </w:p>
        </w:tc>
      </w:tr>
      <w:tr>
        <w:tc>
          <w:tcPr/>
          <w:p>
            <w:pPr>
              <w:pStyle w:val="Compact"/>
              <w:jc w:val="left"/>
            </w:pPr>
            <w:r>
              <w:t xml:space="preserve">Purpose</w:t>
            </w:r>
          </w:p>
        </w:tc>
        <w:tc>
          <w:tcPr/>
          <w:p>
            <w:pPr>
              <w:pStyle w:val="Compact"/>
              <w:jc w:val="left"/>
            </w:pPr>
            <w:r>
              <w:t xml:space="preserve">Shows who approved a document, in which order, and when</w:t>
            </w:r>
          </w:p>
        </w:tc>
      </w:tr>
      <w:tr>
        <w:tc>
          <w:tcPr/>
          <w:p>
            <w:pPr>
              <w:pStyle w:val="Compact"/>
              <w:jc w:val="left"/>
            </w:pPr>
            <w:r>
              <w:t xml:space="preserve">Completed by</w:t>
            </w:r>
          </w:p>
        </w:tc>
        <w:tc>
          <w:tcPr/>
          <w:p>
            <w:pPr>
              <w:pStyle w:val="Compact"/>
              <w:jc w:val="left"/>
            </w:pPr>
            <w:r>
              <w:t xml:space="preserve">Platform, from the approval route</w:t>
            </w:r>
          </w:p>
        </w:tc>
      </w:tr>
      <w:tr>
        <w:tc>
          <w:tcPr/>
          <w:p>
            <w:pPr>
              <w:pStyle w:val="Compact"/>
              <w:jc w:val="left"/>
            </w:pPr>
            <w:r>
              <w:t xml:space="preserve">Received or approved by</w:t>
            </w:r>
          </w:p>
        </w:tc>
        <w:tc>
          <w:tcPr/>
          <w:p>
            <w:pPr>
              <w:pStyle w:val="Compact"/>
              <w:jc w:val="left"/>
            </w:pPr>
            <w:r>
              <w:t xml:space="preserve">Document Owner</w:t>
            </w:r>
          </w:p>
        </w:tc>
      </w:tr>
      <w:tr>
        <w:tc>
          <w:tcPr/>
          <w:p>
            <w:pPr>
              <w:pStyle w:val="Compact"/>
              <w:jc w:val="left"/>
            </w:pPr>
            <w:r>
              <w:t xml:space="preserve">Fields</w:t>
            </w:r>
          </w:p>
        </w:tc>
        <w:tc>
          <w:tcPr/>
          <w:p>
            <w:pPr>
              <w:pStyle w:val="Compact"/>
              <w:jc w:val="left"/>
            </w:pPr>
            <w:r>
              <w:t xml:space="preserve">Document code; version; domain route; first pass role and name; first pass decision and date; final approval role and name; final decision and date; alternate approver and reason where used; conditions; validation result reference (REC-0635)</w:t>
            </w:r>
          </w:p>
        </w:tc>
      </w:tr>
      <w:tr>
        <w:tc>
          <w:tcPr/>
          <w:p>
            <w:pPr>
              <w:pStyle w:val="Compact"/>
              <w:jc w:val="left"/>
            </w:pPr>
            <w:r>
              <w:t xml:space="preserve">Record produced</w:t>
            </w:r>
          </w:p>
        </w:tc>
        <w:tc>
          <w:tcPr/>
          <w:p>
            <w:pPr>
              <w:pStyle w:val="Compact"/>
              <w:jc w:val="left"/>
            </w:pPr>
            <w:r>
              <w:t xml:space="preserve">REC-0625</w:t>
            </w:r>
          </w:p>
        </w:tc>
      </w:tr>
      <w:tr>
        <w:tc>
          <w:tcPr/>
          <w:p>
            <w:pPr>
              <w:pStyle w:val="Compact"/>
              <w:jc w:val="left"/>
            </w:pPr>
            <w:r>
              <w:t xml:space="preserve">Retention rule</w:t>
            </w:r>
          </w:p>
        </w:tc>
        <w:tc>
          <w:tcPr/>
          <w:p>
            <w:pPr>
              <w:pStyle w:val="Compact"/>
              <w:jc w:val="left"/>
            </w:pPr>
            <w:r>
              <w:t xml:space="preserve">RR-11</w:t>
            </w:r>
          </w:p>
        </w:tc>
      </w:tr>
      <w:tr>
        <w:tc>
          <w:tcPr/>
          <w:p>
            <w:pPr>
              <w:pStyle w:val="Compact"/>
              <w:jc w:val="left"/>
            </w:pPr>
            <w:r>
              <w:t xml:space="preserve">Store</w:t>
            </w:r>
          </w:p>
        </w:tc>
        <w:tc>
          <w:tcPr/>
          <w:p>
            <w:pPr>
              <w:pStyle w:val="Compact"/>
              <w:jc w:val="left"/>
            </w:pPr>
            <w:r>
              <w:t xml:space="preserve">Document Register (system generated)</w:t>
            </w:r>
          </w:p>
        </w:tc>
      </w:tr>
    </w:tbl>
    <w:bookmarkEnd w:id="25"/>
    <w:bookmarkStart w:id="26" w:name="crf-04-sensitisation-record"/>
    <w:p>
      <w:pPr>
        <w:pStyle w:val="Heading3"/>
        <w:keepNext/>
      </w:pPr>
      <w:r>
        <w:t xml:space="preserve">CRF-04 Sensitisation Record</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blHeader/>
        </w:trPr>
        <w:tc>
          <w:tcPr>
            <w:shd w:val="clear" w:color="auto" w:fill="D9E2F3"/>
          </w:tcPr>
          <w:p>
            <w:pPr>
              <w:pStyle w:val="Compact"/>
              <w:jc w:val="left"/>
            </w:pPr>
            <w:r>
              <w:rPr>
                <w:b/>
              </w:rPr>
              <w:t xml:space="preserve">Item</w:t>
            </w:r>
          </w:p>
        </w:tc>
        <w:tc>
          <w:tcPr>
            <w:shd w:val="clear" w:color="auto" w:fill="D9E2F3"/>
          </w:tcPr>
          <w:p>
            <w:pPr>
              <w:pStyle w:val="Compact"/>
              <w:jc w:val="left"/>
            </w:pPr>
            <w:r>
              <w:rPr>
                <w:b/>
              </w:rPr>
              <w:t xml:space="preserve">Content</w:t>
            </w:r>
          </w:p>
        </w:tc>
      </w:tr>
      <w:tr>
        <w:tc>
          <w:tcPr/>
          <w:p>
            <w:pPr>
              <w:pStyle w:val="Compact"/>
              <w:jc w:val="left"/>
            </w:pPr>
            <w:r>
              <w:t xml:space="preserve">Purpose</w:t>
            </w:r>
          </w:p>
        </w:tc>
        <w:tc>
          <w:tcPr/>
          <w:p>
            <w:pPr>
              <w:pStyle w:val="Compact"/>
              <w:jc w:val="left"/>
            </w:pPr>
            <w:r>
              <w:t xml:space="preserve">Shows that the people who must follow a document were told of it</w:t>
            </w:r>
          </w:p>
        </w:tc>
      </w:tr>
      <w:tr>
        <w:tc>
          <w:tcPr/>
          <w:p>
            <w:pPr>
              <w:pStyle w:val="Compact"/>
              <w:jc w:val="left"/>
            </w:pPr>
            <w:r>
              <w:t xml:space="preserve">Completed by</w:t>
            </w:r>
          </w:p>
        </w:tc>
        <w:tc>
          <w:tcPr/>
          <w:p>
            <w:pPr>
              <w:pStyle w:val="Compact"/>
              <w:jc w:val="left"/>
            </w:pPr>
            <w:r>
              <w:t xml:space="preserve">Document Owner</w:t>
            </w:r>
          </w:p>
        </w:tc>
      </w:tr>
      <w:tr>
        <w:tc>
          <w:tcPr/>
          <w:p>
            <w:pPr>
              <w:pStyle w:val="Compact"/>
              <w:jc w:val="left"/>
            </w:pPr>
            <w:r>
              <w:t xml:space="preserve">Received or approved by</w:t>
            </w:r>
          </w:p>
        </w:tc>
        <w:tc>
          <w:tcPr/>
          <w:p>
            <w:pPr>
              <w:pStyle w:val="Compact"/>
              <w:jc w:val="left"/>
            </w:pPr>
            <w:r>
              <w:t xml:space="preserve">Compliance Executive</w:t>
            </w:r>
          </w:p>
        </w:tc>
      </w:tr>
      <w:tr>
        <w:tc>
          <w:tcPr/>
          <w:p>
            <w:pPr>
              <w:pStyle w:val="Compact"/>
              <w:jc w:val="left"/>
            </w:pPr>
            <w:r>
              <w:t xml:space="preserve">Fields</w:t>
            </w:r>
          </w:p>
        </w:tc>
        <w:tc>
          <w:tcPr/>
          <w:p>
            <w:pPr>
              <w:pStyle w:val="Compact"/>
              <w:jc w:val="left"/>
            </w:pPr>
            <w:r>
              <w:t xml:space="preserve">Document code; version; audience by role; method; date; attendees or recipients; acknowledgement method; gaps and follow up</w:t>
            </w:r>
          </w:p>
        </w:tc>
      </w:tr>
      <w:tr>
        <w:tc>
          <w:tcPr/>
          <w:p>
            <w:pPr>
              <w:pStyle w:val="Compact"/>
              <w:jc w:val="left"/>
            </w:pPr>
            <w:r>
              <w:t xml:space="preserve">Record produced</w:t>
            </w:r>
          </w:p>
        </w:tc>
        <w:tc>
          <w:tcPr/>
          <w:p>
            <w:pPr>
              <w:pStyle w:val="Compact"/>
              <w:jc w:val="left"/>
            </w:pPr>
            <w:r>
              <w:t xml:space="preserve">REC-0627</w:t>
            </w:r>
          </w:p>
        </w:tc>
      </w:tr>
      <w:tr>
        <w:tc>
          <w:tcPr/>
          <w:p>
            <w:pPr>
              <w:pStyle w:val="Compact"/>
              <w:jc w:val="left"/>
            </w:pPr>
            <w:r>
              <w:t xml:space="preserve">Retention rule</w:t>
            </w:r>
          </w:p>
        </w:tc>
        <w:tc>
          <w:tcPr/>
          <w:p>
            <w:pPr>
              <w:pStyle w:val="Compact"/>
              <w:jc w:val="left"/>
            </w:pPr>
            <w:r>
              <w:t xml:space="preserve">RR-11</w:t>
            </w:r>
          </w:p>
        </w:tc>
      </w:tr>
      <w:tr>
        <w:tc>
          <w:tcPr/>
          <w:p>
            <w:pPr>
              <w:pStyle w:val="Compact"/>
              <w:jc w:val="left"/>
            </w:pPr>
            <w:r>
              <w:t xml:space="preserve">Store</w:t>
            </w:r>
          </w:p>
        </w:tc>
        <w:tc>
          <w:tcPr/>
          <w:p>
            <w:pPr>
              <w:pStyle w:val="Compact"/>
              <w:jc w:val="left"/>
            </w:pPr>
            <w:r>
              <w:t xml:space="preserve">Document Register</w:t>
            </w:r>
          </w:p>
        </w:tc>
      </w:tr>
    </w:tbl>
    <w:bookmarkEnd w:id="26"/>
    <w:bookmarkStart w:id="27" w:name="Xb0b8dbac8b938160f79ec0395068141003a2468"/>
    <w:p>
      <w:pPr>
        <w:pStyle w:val="Heading3"/>
        <w:keepNext/>
      </w:pPr>
      <w:r>
        <w:t xml:space="preserve">CRF-05 Retirement and Supersession Notice</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blHeader/>
        </w:trPr>
        <w:tc>
          <w:tcPr>
            <w:shd w:val="clear" w:color="auto" w:fill="D9E2F3"/>
          </w:tcPr>
          <w:p>
            <w:pPr>
              <w:pStyle w:val="Compact"/>
              <w:jc w:val="left"/>
            </w:pPr>
            <w:r>
              <w:rPr>
                <w:b/>
              </w:rPr>
              <w:t xml:space="preserve">Item</w:t>
            </w:r>
          </w:p>
        </w:tc>
        <w:tc>
          <w:tcPr>
            <w:shd w:val="clear" w:color="auto" w:fill="D9E2F3"/>
          </w:tcPr>
          <w:p>
            <w:pPr>
              <w:pStyle w:val="Compact"/>
              <w:jc w:val="left"/>
            </w:pPr>
            <w:r>
              <w:rPr>
                <w:b/>
              </w:rPr>
              <w:t xml:space="preserve">Content</w:t>
            </w:r>
          </w:p>
        </w:tc>
      </w:tr>
      <w:tr>
        <w:tc>
          <w:tcPr/>
          <w:p>
            <w:pPr>
              <w:pStyle w:val="Compact"/>
              <w:jc w:val="left"/>
            </w:pPr>
            <w:r>
              <w:t xml:space="preserve">Purpose</w:t>
            </w:r>
          </w:p>
        </w:tc>
        <w:tc>
          <w:tcPr/>
          <w:p>
            <w:pPr>
              <w:pStyle w:val="Compact"/>
              <w:jc w:val="left"/>
            </w:pPr>
            <w:r>
              <w:t xml:space="preserve">Retires a document or replaces it by a successor and moves the old version to read only archive</w:t>
            </w:r>
          </w:p>
        </w:tc>
      </w:tr>
      <w:tr>
        <w:tc>
          <w:tcPr/>
          <w:p>
            <w:pPr>
              <w:pStyle w:val="Compact"/>
              <w:jc w:val="left"/>
            </w:pPr>
            <w:r>
              <w:t xml:space="preserve">Completed by</w:t>
            </w:r>
          </w:p>
        </w:tc>
        <w:tc>
          <w:tcPr/>
          <w:p>
            <w:pPr>
              <w:pStyle w:val="Compact"/>
              <w:jc w:val="left"/>
            </w:pPr>
            <w:r>
              <w:t xml:space="preserve">Document Owner</w:t>
            </w:r>
          </w:p>
        </w:tc>
      </w:tr>
      <w:tr>
        <w:tc>
          <w:tcPr/>
          <w:p>
            <w:pPr>
              <w:pStyle w:val="Compact"/>
              <w:jc w:val="left"/>
            </w:pPr>
            <w:r>
              <w:t xml:space="preserve">Received or approved by</w:t>
            </w:r>
          </w:p>
        </w:tc>
        <w:tc>
          <w:tcPr/>
          <w:p>
            <w:pPr>
              <w:pStyle w:val="Compact"/>
              <w:jc w:val="left"/>
            </w:pPr>
            <w:r>
              <w:t xml:space="preserve">Compliance Executive</w:t>
            </w:r>
          </w:p>
        </w:tc>
      </w:tr>
      <w:tr>
        <w:tc>
          <w:tcPr/>
          <w:p>
            <w:pPr>
              <w:pStyle w:val="Compact"/>
              <w:jc w:val="left"/>
            </w:pPr>
            <w:r>
              <w:t xml:space="preserve">Fields</w:t>
            </w:r>
          </w:p>
        </w:tc>
        <w:tc>
          <w:tcPr/>
          <w:p>
            <w:pPr>
              <w:pStyle w:val="Compact"/>
              <w:jc w:val="left"/>
            </w:pPr>
            <w:r>
              <w:t xml:space="preserve">Retired document code and version; successor code; reason; effective date; records produced by the old document and where they now sit; links to update; archive location; approval reference</w:t>
            </w:r>
          </w:p>
        </w:tc>
      </w:tr>
      <w:tr>
        <w:tc>
          <w:tcPr/>
          <w:p>
            <w:pPr>
              <w:pStyle w:val="Compact"/>
              <w:jc w:val="left"/>
            </w:pPr>
            <w:r>
              <w:t xml:space="preserve">Record produced</w:t>
            </w:r>
          </w:p>
        </w:tc>
        <w:tc>
          <w:tcPr/>
          <w:p>
            <w:pPr>
              <w:pStyle w:val="Compact"/>
              <w:jc w:val="left"/>
            </w:pPr>
            <w:r>
              <w:t xml:space="preserve">REC-0490</w:t>
            </w:r>
          </w:p>
        </w:tc>
      </w:tr>
      <w:tr>
        <w:tc>
          <w:tcPr/>
          <w:p>
            <w:pPr>
              <w:pStyle w:val="Compact"/>
              <w:jc w:val="left"/>
            </w:pPr>
            <w:r>
              <w:t xml:space="preserve">Retention rule</w:t>
            </w:r>
          </w:p>
        </w:tc>
        <w:tc>
          <w:tcPr/>
          <w:p>
            <w:pPr>
              <w:pStyle w:val="Compact"/>
              <w:jc w:val="left"/>
            </w:pPr>
            <w:r>
              <w:t xml:space="preserve">RR-11</w:t>
            </w:r>
          </w:p>
        </w:tc>
      </w:tr>
      <w:tr>
        <w:tc>
          <w:tcPr/>
          <w:p>
            <w:pPr>
              <w:pStyle w:val="Compact"/>
              <w:jc w:val="left"/>
            </w:pPr>
            <w:r>
              <w:t xml:space="preserve">Store</w:t>
            </w:r>
          </w:p>
        </w:tc>
        <w:tc>
          <w:tcPr/>
          <w:p>
            <w:pPr>
              <w:pStyle w:val="Compact"/>
              <w:jc w:val="left"/>
            </w:pPr>
            <w:r>
              <w:t xml:space="preserve">Document Register</w:t>
            </w:r>
          </w:p>
        </w:tc>
      </w:tr>
    </w:tbl>
    <w:bookmarkEnd w:id="27"/>
    <w:bookmarkStart w:id="28" w:name="crf-06-record-admission-request"/>
    <w:p>
      <w:pPr>
        <w:pStyle w:val="Heading3"/>
        <w:keepNext/>
      </w:pPr>
      <w:r>
        <w:t xml:space="preserve">CRF-06 Record Admission Request</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blHeader/>
        </w:trPr>
        <w:tc>
          <w:tcPr>
            <w:shd w:val="clear" w:color="auto" w:fill="D9E2F3"/>
          </w:tcPr>
          <w:p>
            <w:pPr>
              <w:pStyle w:val="Compact"/>
              <w:jc w:val="left"/>
            </w:pPr>
            <w:r>
              <w:rPr>
                <w:b/>
              </w:rPr>
              <w:t xml:space="preserve">Item</w:t>
            </w:r>
          </w:p>
        </w:tc>
        <w:tc>
          <w:tcPr>
            <w:shd w:val="clear" w:color="auto" w:fill="D9E2F3"/>
          </w:tcPr>
          <w:p>
            <w:pPr>
              <w:pStyle w:val="Compact"/>
              <w:jc w:val="left"/>
            </w:pPr>
            <w:r>
              <w:rPr>
                <w:b/>
              </w:rPr>
              <w:t xml:space="preserve">Content</w:t>
            </w:r>
          </w:p>
        </w:tc>
      </w:tr>
      <w:tr>
        <w:tc>
          <w:tcPr/>
          <w:p>
            <w:pPr>
              <w:pStyle w:val="Compact"/>
              <w:jc w:val="left"/>
            </w:pPr>
            <w:r>
              <w:t xml:space="preserve">Purpose</w:t>
            </w:r>
          </w:p>
        </w:tc>
        <w:tc>
          <w:tcPr/>
          <w:p>
            <w:pPr>
              <w:pStyle w:val="Compact"/>
              <w:jc w:val="left"/>
            </w:pPr>
            <w:r>
              <w:t xml:space="preserve">Asks that a record name be admitted to the Enterprise Records Catalogue</w:t>
            </w:r>
          </w:p>
        </w:tc>
      </w:tr>
      <w:tr>
        <w:tc>
          <w:tcPr/>
          <w:p>
            <w:pPr>
              <w:pStyle w:val="Compact"/>
              <w:jc w:val="left"/>
            </w:pPr>
            <w:r>
              <w:t xml:space="preserve">Completed by</w:t>
            </w:r>
          </w:p>
        </w:tc>
        <w:tc>
          <w:tcPr/>
          <w:p>
            <w:pPr>
              <w:pStyle w:val="Compact"/>
              <w:jc w:val="left"/>
            </w:pPr>
            <w:r>
              <w:t xml:space="preserve">Document Owner or Custodian</w:t>
            </w:r>
          </w:p>
        </w:tc>
      </w:tr>
      <w:tr>
        <w:tc>
          <w:tcPr/>
          <w:p>
            <w:pPr>
              <w:pStyle w:val="Compact"/>
              <w:jc w:val="left"/>
            </w:pPr>
            <w:r>
              <w:t xml:space="preserve">Received or approved by</w:t>
            </w:r>
          </w:p>
        </w:tc>
        <w:tc>
          <w:tcPr/>
          <w:p>
            <w:pPr>
              <w:pStyle w:val="Compact"/>
              <w:jc w:val="left"/>
            </w:pPr>
            <w:r>
              <w:t xml:space="preserve">Compliance Executive</w:t>
            </w:r>
          </w:p>
        </w:tc>
      </w:tr>
      <w:tr>
        <w:tc>
          <w:tcPr/>
          <w:p>
            <w:pPr>
              <w:pStyle w:val="Compact"/>
              <w:jc w:val="left"/>
            </w:pPr>
            <w:r>
              <w:t xml:space="preserve">Fields</w:t>
            </w:r>
          </w:p>
        </w:tc>
        <w:tc>
          <w:tcPr/>
          <w:p>
            <w:pPr>
              <w:pStyle w:val="Compact"/>
              <w:jc w:val="left"/>
            </w:pPr>
            <w:r>
              <w:t xml:space="preserve">Proposed Record Name; nearest existing name or ID; why the existing name does not fit; production mode; store; retrieval route; trigger and trigger date source; proposed Rule ID; personal data flag; custodian role; decision (admit, rename, map, decline) and date</w:t>
            </w:r>
          </w:p>
        </w:tc>
      </w:tr>
      <w:tr>
        <w:tc>
          <w:tcPr/>
          <w:p>
            <w:pPr>
              <w:pStyle w:val="Compact"/>
              <w:jc w:val="left"/>
            </w:pPr>
            <w:r>
              <w:t xml:space="preserve">Record produced</w:t>
            </w:r>
          </w:p>
        </w:tc>
        <w:tc>
          <w:tcPr/>
          <w:p>
            <w:pPr>
              <w:pStyle w:val="Compact"/>
              <w:jc w:val="left"/>
            </w:pPr>
            <w:r>
              <w:t xml:space="preserve">Record Name Record Admission Request, Record ID assigned on admission</w:t>
            </w:r>
          </w:p>
        </w:tc>
      </w:tr>
      <w:tr>
        <w:tc>
          <w:tcPr/>
          <w:p>
            <w:pPr>
              <w:pStyle w:val="Compact"/>
              <w:jc w:val="left"/>
            </w:pPr>
            <w:r>
              <w:t xml:space="preserve">Retention rule</w:t>
            </w:r>
          </w:p>
        </w:tc>
        <w:tc>
          <w:tcPr/>
          <w:p>
            <w:pPr>
              <w:pStyle w:val="Compact"/>
              <w:jc w:val="left"/>
            </w:pPr>
            <w:r>
              <w:t xml:space="preserve">RR-11</w:t>
            </w:r>
          </w:p>
        </w:tc>
      </w:tr>
      <w:tr>
        <w:tc>
          <w:tcPr/>
          <w:p>
            <w:pPr>
              <w:pStyle w:val="Compact"/>
              <w:jc w:val="left"/>
            </w:pPr>
            <w:r>
              <w:t xml:space="preserve">Store</w:t>
            </w:r>
          </w:p>
        </w:tc>
        <w:tc>
          <w:tcPr/>
          <w:p>
            <w:pPr>
              <w:pStyle w:val="Compact"/>
              <w:jc w:val="left"/>
            </w:pPr>
            <w:r>
              <w:t xml:space="preserve">Document Register</w:t>
            </w:r>
          </w:p>
        </w:tc>
      </w:tr>
    </w:tbl>
    <w:bookmarkEnd w:id="28"/>
    <w:bookmarkStart w:id="29" w:name="crf-07-type-extension-request"/>
    <w:p>
      <w:pPr>
        <w:pStyle w:val="Heading3"/>
        <w:keepNext/>
      </w:pPr>
      <w:r>
        <w:t xml:space="preserve">CRF-07 Type Extension Request</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blHeader/>
        </w:trPr>
        <w:tc>
          <w:tcPr>
            <w:shd w:val="clear" w:color="auto" w:fill="D9E2F3"/>
          </w:tcPr>
          <w:p>
            <w:pPr>
              <w:pStyle w:val="Compact"/>
              <w:jc w:val="left"/>
            </w:pPr>
            <w:r>
              <w:rPr>
                <w:b/>
              </w:rPr>
              <w:t xml:space="preserve">Item</w:t>
            </w:r>
          </w:p>
        </w:tc>
        <w:tc>
          <w:tcPr>
            <w:shd w:val="clear" w:color="auto" w:fill="D9E2F3"/>
          </w:tcPr>
          <w:p>
            <w:pPr>
              <w:pStyle w:val="Compact"/>
              <w:jc w:val="left"/>
            </w:pPr>
            <w:r>
              <w:rPr>
                <w:b/>
              </w:rPr>
              <w:t xml:space="preserve">Content</w:t>
            </w:r>
          </w:p>
        </w:tc>
      </w:tr>
      <w:tr>
        <w:tc>
          <w:tcPr/>
          <w:p>
            <w:pPr>
              <w:pStyle w:val="Compact"/>
              <w:jc w:val="left"/>
            </w:pPr>
            <w:r>
              <w:t xml:space="preserve">Purpose</w:t>
            </w:r>
          </w:p>
        </w:tc>
        <w:tc>
          <w:tcPr/>
          <w:p>
            <w:pPr>
              <w:pStyle w:val="Compact"/>
              <w:jc w:val="left"/>
            </w:pPr>
            <w:r>
              <w:t xml:space="preserve">Asks for a new record type or document type not in the Taxonomy</w:t>
            </w:r>
          </w:p>
        </w:tc>
      </w:tr>
      <w:tr>
        <w:tc>
          <w:tcPr/>
          <w:p>
            <w:pPr>
              <w:pStyle w:val="Compact"/>
              <w:jc w:val="left"/>
            </w:pPr>
            <w:r>
              <w:t xml:space="preserve">Completed by</w:t>
            </w:r>
          </w:p>
        </w:tc>
        <w:tc>
          <w:tcPr/>
          <w:p>
            <w:pPr>
              <w:pStyle w:val="Compact"/>
              <w:jc w:val="left"/>
            </w:pPr>
            <w:r>
              <w:t xml:space="preserve">Document Owner</w:t>
            </w:r>
          </w:p>
        </w:tc>
      </w:tr>
      <w:tr>
        <w:tc>
          <w:tcPr/>
          <w:p>
            <w:pPr>
              <w:pStyle w:val="Compact"/>
              <w:jc w:val="left"/>
            </w:pPr>
            <w:r>
              <w:t xml:space="preserve">Received or approved by</w:t>
            </w:r>
          </w:p>
        </w:tc>
        <w:tc>
          <w:tcPr/>
          <w:p>
            <w:pPr>
              <w:pStyle w:val="Compact"/>
              <w:jc w:val="left"/>
            </w:pPr>
            <w:r>
              <w:t xml:space="preserve">Compliance Executive, then Chief Compliance Officer</w:t>
            </w:r>
          </w:p>
        </w:tc>
      </w:tr>
      <w:tr>
        <w:tc>
          <w:tcPr/>
          <w:p>
            <w:pPr>
              <w:pStyle w:val="Compact"/>
              <w:jc w:val="left"/>
            </w:pPr>
            <w:r>
              <w:t xml:space="preserve">Fields</w:t>
            </w:r>
          </w:p>
        </w:tc>
        <w:tc>
          <w:tcPr/>
          <w:p>
            <w:pPr>
              <w:pStyle w:val="Compact"/>
              <w:jc w:val="left"/>
            </w:pPr>
            <w:r>
              <w:t xml:space="preserve">Proposed type; definition; why no existing type fits; examples; layer or record class; effect on codes, checks and registers; decision and date</w:t>
            </w:r>
          </w:p>
        </w:tc>
      </w:tr>
      <w:tr>
        <w:tc>
          <w:tcPr/>
          <w:p>
            <w:pPr>
              <w:pStyle w:val="Compact"/>
              <w:jc w:val="left"/>
            </w:pPr>
            <w:r>
              <w:t xml:space="preserve">Record produced</w:t>
            </w:r>
          </w:p>
        </w:tc>
        <w:tc>
          <w:tcPr/>
          <w:p>
            <w:pPr>
              <w:pStyle w:val="Compact"/>
              <w:jc w:val="left"/>
            </w:pPr>
            <w:r>
              <w:t xml:space="preserve">REC-0628</w:t>
            </w:r>
          </w:p>
        </w:tc>
      </w:tr>
      <w:tr>
        <w:tc>
          <w:tcPr/>
          <w:p>
            <w:pPr>
              <w:pStyle w:val="Compact"/>
              <w:jc w:val="left"/>
            </w:pPr>
            <w:r>
              <w:t xml:space="preserve">Retention rule</w:t>
            </w:r>
          </w:p>
        </w:tc>
        <w:tc>
          <w:tcPr/>
          <w:p>
            <w:pPr>
              <w:pStyle w:val="Compact"/>
              <w:jc w:val="left"/>
            </w:pPr>
            <w:r>
              <w:t xml:space="preserve">RR-11</w:t>
            </w:r>
          </w:p>
        </w:tc>
      </w:tr>
      <w:tr>
        <w:tc>
          <w:tcPr/>
          <w:p>
            <w:pPr>
              <w:pStyle w:val="Compact"/>
              <w:jc w:val="left"/>
            </w:pPr>
            <w:r>
              <w:t xml:space="preserve">Store</w:t>
            </w:r>
          </w:p>
        </w:tc>
        <w:tc>
          <w:tcPr/>
          <w:p>
            <w:pPr>
              <w:pStyle w:val="Compact"/>
              <w:jc w:val="left"/>
            </w:pPr>
            <w:r>
              <w:t xml:space="preserve">Document Register</w:t>
            </w:r>
          </w:p>
        </w:tc>
      </w:tr>
    </w:tbl>
    <w:bookmarkEnd w:id="29"/>
    <w:bookmarkStart w:id="30" w:name="Xd8ded07549d1805c6adf4cb234546d7b4140bc1"/>
    <w:p>
      <w:pPr>
        <w:pStyle w:val="Heading3"/>
        <w:keepNext/>
      </w:pPr>
      <w:r>
        <w:t xml:space="preserve">CRF-08 Records Governance Decision Record</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blHeader/>
        </w:trPr>
        <w:tc>
          <w:tcPr>
            <w:shd w:val="clear" w:color="auto" w:fill="D9E2F3"/>
          </w:tcPr>
          <w:p>
            <w:pPr>
              <w:pStyle w:val="Compact"/>
              <w:jc w:val="left"/>
            </w:pPr>
            <w:r>
              <w:rPr>
                <w:b/>
              </w:rPr>
              <w:t xml:space="preserve">Item</w:t>
            </w:r>
          </w:p>
        </w:tc>
        <w:tc>
          <w:tcPr>
            <w:shd w:val="clear" w:color="auto" w:fill="D9E2F3"/>
          </w:tcPr>
          <w:p>
            <w:pPr>
              <w:pStyle w:val="Compact"/>
              <w:jc w:val="left"/>
            </w:pPr>
            <w:r>
              <w:rPr>
                <w:b/>
              </w:rPr>
              <w:t xml:space="preserve">Content</w:t>
            </w:r>
          </w:p>
        </w:tc>
      </w:tr>
      <w:tr>
        <w:tc>
          <w:tcPr/>
          <w:p>
            <w:pPr>
              <w:pStyle w:val="Compact"/>
              <w:jc w:val="left"/>
            </w:pPr>
            <w:r>
              <w:t xml:space="preserve">Purpose</w:t>
            </w:r>
          </w:p>
        </w:tc>
        <w:tc>
          <w:tcPr/>
          <w:p>
            <w:pPr>
              <w:pStyle w:val="Compact"/>
              <w:jc w:val="left"/>
            </w:pPr>
            <w:r>
              <w:t xml:space="preserve">Records a decision on a record name, a type, a rule or a log class</w:t>
            </w:r>
          </w:p>
        </w:tc>
      </w:tr>
      <w:tr>
        <w:tc>
          <w:tcPr/>
          <w:p>
            <w:pPr>
              <w:pStyle w:val="Compact"/>
              <w:jc w:val="left"/>
            </w:pPr>
            <w:r>
              <w:t xml:space="preserve">Completed by</w:t>
            </w:r>
          </w:p>
        </w:tc>
        <w:tc>
          <w:tcPr/>
          <w:p>
            <w:pPr>
              <w:pStyle w:val="Compact"/>
              <w:jc w:val="left"/>
            </w:pPr>
            <w:r>
              <w:t xml:space="preserve">Compliance Executive</w:t>
            </w:r>
          </w:p>
        </w:tc>
      </w:tr>
      <w:tr>
        <w:tc>
          <w:tcPr/>
          <w:p>
            <w:pPr>
              <w:pStyle w:val="Compact"/>
              <w:jc w:val="left"/>
            </w:pPr>
            <w:r>
              <w:t xml:space="preserve">Received or approved by</w:t>
            </w:r>
          </w:p>
        </w:tc>
        <w:tc>
          <w:tcPr/>
          <w:p>
            <w:pPr>
              <w:pStyle w:val="Compact"/>
              <w:jc w:val="left"/>
            </w:pPr>
            <w:r>
              <w:t xml:space="preserve">Chief Compliance Officer</w:t>
            </w:r>
          </w:p>
        </w:tc>
      </w:tr>
      <w:tr>
        <w:tc>
          <w:tcPr/>
          <w:p>
            <w:pPr>
              <w:pStyle w:val="Compact"/>
              <w:jc w:val="left"/>
            </w:pPr>
            <w:r>
              <w:t xml:space="preserve">Fields</w:t>
            </w:r>
          </w:p>
        </w:tc>
        <w:tc>
          <w:tcPr/>
          <w:p>
            <w:pPr>
              <w:pStyle w:val="Compact"/>
              <w:jc w:val="left"/>
            </w:pPr>
            <w:r>
              <w:t xml:space="preserve">Decision reference; date; subject; options considered; decision; reason; Rule ID or class affected; approver; effective date</w:t>
            </w:r>
          </w:p>
        </w:tc>
      </w:tr>
      <w:tr>
        <w:tc>
          <w:tcPr/>
          <w:p>
            <w:pPr>
              <w:pStyle w:val="Compact"/>
              <w:jc w:val="left"/>
            </w:pPr>
            <w:r>
              <w:t xml:space="preserve">Record produced</w:t>
            </w:r>
          </w:p>
        </w:tc>
        <w:tc>
          <w:tcPr/>
          <w:p>
            <w:pPr>
              <w:pStyle w:val="Compact"/>
              <w:jc w:val="left"/>
            </w:pPr>
            <w:r>
              <w:t xml:space="preserve">REC-0629</w:t>
            </w:r>
          </w:p>
        </w:tc>
      </w:tr>
      <w:tr>
        <w:tc>
          <w:tcPr/>
          <w:p>
            <w:pPr>
              <w:pStyle w:val="Compact"/>
              <w:jc w:val="left"/>
            </w:pPr>
            <w:r>
              <w:t xml:space="preserve">Retention rule</w:t>
            </w:r>
          </w:p>
        </w:tc>
        <w:tc>
          <w:tcPr/>
          <w:p>
            <w:pPr>
              <w:pStyle w:val="Compact"/>
              <w:jc w:val="left"/>
            </w:pPr>
            <w:r>
              <w:t xml:space="preserve">RR-11</w:t>
            </w:r>
          </w:p>
        </w:tc>
      </w:tr>
      <w:tr>
        <w:tc>
          <w:tcPr/>
          <w:p>
            <w:pPr>
              <w:pStyle w:val="Compact"/>
              <w:jc w:val="left"/>
            </w:pPr>
            <w:r>
              <w:t xml:space="preserve">Store</w:t>
            </w:r>
          </w:p>
        </w:tc>
        <w:tc>
          <w:tcPr/>
          <w:p>
            <w:pPr>
              <w:pStyle w:val="Compact"/>
              <w:jc w:val="left"/>
            </w:pPr>
            <w:r>
              <w:t xml:space="preserve">Document Register</w:t>
            </w:r>
          </w:p>
        </w:tc>
      </w:tr>
    </w:tbl>
    <w:bookmarkEnd w:id="30"/>
    <w:bookmarkStart w:id="31" w:name="Xb3607734b579e22363a742b03e2c6da31886340"/>
    <w:p>
      <w:pPr>
        <w:pStyle w:val="Heading3"/>
        <w:keepNext/>
      </w:pPr>
      <w:r>
        <w:t xml:space="preserve">CRF-09 Disposition Decision and Destruction Log Entry</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blHeader/>
        </w:trPr>
        <w:tc>
          <w:tcPr>
            <w:shd w:val="clear" w:color="auto" w:fill="D9E2F3"/>
          </w:tcPr>
          <w:p>
            <w:pPr>
              <w:pStyle w:val="Compact"/>
              <w:jc w:val="left"/>
            </w:pPr>
            <w:r>
              <w:rPr>
                <w:b/>
              </w:rPr>
              <w:t xml:space="preserve">Item</w:t>
            </w:r>
          </w:p>
        </w:tc>
        <w:tc>
          <w:tcPr>
            <w:shd w:val="clear" w:color="auto" w:fill="D9E2F3"/>
          </w:tcPr>
          <w:p>
            <w:pPr>
              <w:pStyle w:val="Compact"/>
              <w:jc w:val="left"/>
            </w:pPr>
            <w:r>
              <w:rPr>
                <w:b/>
              </w:rPr>
              <w:t xml:space="preserve">Content</w:t>
            </w:r>
          </w:p>
        </w:tc>
      </w:tr>
      <w:tr>
        <w:tc>
          <w:tcPr/>
          <w:p>
            <w:pPr>
              <w:pStyle w:val="Compact"/>
              <w:jc w:val="left"/>
            </w:pPr>
            <w:r>
              <w:t xml:space="preserve">Purpose</w:t>
            </w:r>
          </w:p>
        </w:tc>
        <w:tc>
          <w:tcPr/>
          <w:p>
            <w:pPr>
              <w:pStyle w:val="Compact"/>
              <w:jc w:val="left"/>
            </w:pPr>
            <w:r>
              <w:t xml:space="preserve">Records the decision at the end of a period and the destruction or other outcome</w:t>
            </w:r>
          </w:p>
        </w:tc>
      </w:tr>
      <w:tr>
        <w:tc>
          <w:tcPr/>
          <w:p>
            <w:pPr>
              <w:pStyle w:val="Compact"/>
              <w:jc w:val="left"/>
            </w:pPr>
            <w:r>
              <w:t xml:space="preserve">Completed by</w:t>
            </w:r>
          </w:p>
        </w:tc>
        <w:tc>
          <w:tcPr/>
          <w:p>
            <w:pPr>
              <w:pStyle w:val="Compact"/>
              <w:jc w:val="left"/>
            </w:pPr>
            <w:r>
              <w:t xml:space="preserve">Records Custodian</w:t>
            </w:r>
          </w:p>
        </w:tc>
      </w:tr>
      <w:tr>
        <w:tc>
          <w:tcPr/>
          <w:p>
            <w:pPr>
              <w:pStyle w:val="Compact"/>
              <w:jc w:val="left"/>
            </w:pPr>
            <w:r>
              <w:t xml:space="preserve">Received or approved by</w:t>
            </w:r>
          </w:p>
        </w:tc>
        <w:tc>
          <w:tcPr/>
          <w:p>
            <w:pPr>
              <w:pStyle w:val="Compact"/>
              <w:jc w:val="left"/>
            </w:pPr>
            <w:r>
              <w:t xml:space="preserve">Compliance Executive</w:t>
            </w:r>
          </w:p>
        </w:tc>
      </w:tr>
      <w:tr>
        <w:tc>
          <w:tcPr/>
          <w:p>
            <w:pPr>
              <w:pStyle w:val="Compact"/>
              <w:jc w:val="left"/>
            </w:pPr>
            <w:r>
              <w:t xml:space="preserve">Fields</w:t>
            </w:r>
          </w:p>
        </w:tc>
        <w:tc>
          <w:tcPr/>
          <w:p>
            <w:pPr>
              <w:pStyle w:val="Compact"/>
              <w:jc w:val="left"/>
            </w:pPr>
            <w:r>
              <w:t xml:space="preserve">Entry reference; record name and ID; Rule ID; trigger date; end of period date; hold check result; decision (delete, anonymise, destroy, retain with reason); reason and next review date if retained; method; date done; person; witness where required; certificate reference; class level standing decision flag</w:t>
            </w:r>
          </w:p>
        </w:tc>
      </w:tr>
      <w:tr>
        <w:tc>
          <w:tcPr/>
          <w:p>
            <w:pPr>
              <w:pStyle w:val="Compact"/>
              <w:jc w:val="left"/>
            </w:pPr>
            <w:r>
              <w:t xml:space="preserve">Record produced</w:t>
            </w:r>
          </w:p>
        </w:tc>
        <w:tc>
          <w:tcPr/>
          <w:p>
            <w:pPr>
              <w:pStyle w:val="Compact"/>
              <w:jc w:val="left"/>
            </w:pPr>
            <w:r>
              <w:t xml:space="preserve">REC-0422</w:t>
            </w:r>
          </w:p>
        </w:tc>
      </w:tr>
      <w:tr>
        <w:tc>
          <w:tcPr/>
          <w:p>
            <w:pPr>
              <w:pStyle w:val="Compact"/>
              <w:jc w:val="left"/>
            </w:pPr>
            <w:r>
              <w:t xml:space="preserve">Retention rule</w:t>
            </w:r>
          </w:p>
        </w:tc>
        <w:tc>
          <w:tcPr/>
          <w:p>
            <w:pPr>
              <w:pStyle w:val="Compact"/>
              <w:jc w:val="left"/>
            </w:pPr>
            <w:r>
              <w:t xml:space="preserve">RR-19</w:t>
            </w:r>
          </w:p>
        </w:tc>
      </w:tr>
      <w:tr>
        <w:tc>
          <w:tcPr/>
          <w:p>
            <w:pPr>
              <w:pStyle w:val="Compact"/>
              <w:jc w:val="left"/>
            </w:pPr>
            <w:r>
              <w:t xml:space="preserve">Store</w:t>
            </w:r>
          </w:p>
        </w:tc>
        <w:tc>
          <w:tcPr/>
          <w:p>
            <w:pPr>
              <w:pStyle w:val="Compact"/>
              <w:jc w:val="left"/>
            </w:pPr>
            <w:r>
              <w:t xml:space="preserve">Record Destruction Log</w:t>
            </w:r>
          </w:p>
        </w:tc>
      </w:tr>
    </w:tbl>
    <w:bookmarkEnd w:id="31"/>
    <w:bookmarkStart w:id="32" w:name="crf-10-certificate-of-destruction"/>
    <w:p>
      <w:pPr>
        <w:pStyle w:val="Heading3"/>
        <w:keepNext/>
      </w:pPr>
      <w:r>
        <w:t xml:space="preserve">CRF-10 Certificate of Destruction</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blHeader/>
        </w:trPr>
        <w:tc>
          <w:tcPr>
            <w:shd w:val="clear" w:color="auto" w:fill="D9E2F3"/>
          </w:tcPr>
          <w:p>
            <w:pPr>
              <w:pStyle w:val="Compact"/>
              <w:jc w:val="left"/>
            </w:pPr>
            <w:r>
              <w:rPr>
                <w:b/>
              </w:rPr>
              <w:t xml:space="preserve">Item</w:t>
            </w:r>
          </w:p>
        </w:tc>
        <w:tc>
          <w:tcPr>
            <w:shd w:val="clear" w:color="auto" w:fill="D9E2F3"/>
          </w:tcPr>
          <w:p>
            <w:pPr>
              <w:pStyle w:val="Compact"/>
              <w:jc w:val="left"/>
            </w:pPr>
            <w:r>
              <w:rPr>
                <w:b/>
              </w:rPr>
              <w:t xml:space="preserve">Content</w:t>
            </w:r>
          </w:p>
        </w:tc>
      </w:tr>
      <w:tr>
        <w:tc>
          <w:tcPr/>
          <w:p>
            <w:pPr>
              <w:pStyle w:val="Compact"/>
              <w:jc w:val="left"/>
            </w:pPr>
            <w:r>
              <w:t xml:space="preserve">Purpose</w:t>
            </w:r>
          </w:p>
        </w:tc>
        <w:tc>
          <w:tcPr/>
          <w:p>
            <w:pPr>
              <w:pStyle w:val="Compact"/>
              <w:jc w:val="left"/>
            </w:pPr>
            <w:r>
              <w:t xml:space="preserve">Confirms destruction of a medium or a set of records</w:t>
            </w:r>
          </w:p>
        </w:tc>
      </w:tr>
      <w:tr>
        <w:tc>
          <w:tcPr/>
          <w:p>
            <w:pPr>
              <w:pStyle w:val="Compact"/>
              <w:jc w:val="left"/>
            </w:pPr>
            <w:r>
              <w:t xml:space="preserve">Completed by</w:t>
            </w:r>
          </w:p>
        </w:tc>
        <w:tc>
          <w:tcPr/>
          <w:p>
            <w:pPr>
              <w:pStyle w:val="Compact"/>
              <w:jc w:val="left"/>
            </w:pPr>
            <w:r>
              <w:t xml:space="preserve">Records Custodian or provider</w:t>
            </w:r>
          </w:p>
        </w:tc>
      </w:tr>
      <w:tr>
        <w:tc>
          <w:tcPr/>
          <w:p>
            <w:pPr>
              <w:pStyle w:val="Compact"/>
              <w:jc w:val="left"/>
            </w:pPr>
            <w:r>
              <w:t xml:space="preserve">Received or approved by</w:t>
            </w:r>
          </w:p>
        </w:tc>
        <w:tc>
          <w:tcPr/>
          <w:p>
            <w:pPr>
              <w:pStyle w:val="Compact"/>
              <w:jc w:val="left"/>
            </w:pPr>
            <w:r>
              <w:t xml:space="preserve">Compliance Executive</w:t>
            </w:r>
          </w:p>
        </w:tc>
      </w:tr>
      <w:tr>
        <w:tc>
          <w:tcPr/>
          <w:p>
            <w:pPr>
              <w:pStyle w:val="Compact"/>
              <w:jc w:val="left"/>
            </w:pPr>
            <w:r>
              <w:t xml:space="preserve">Fields</w:t>
            </w:r>
          </w:p>
        </w:tc>
        <w:tc>
          <w:tcPr/>
          <w:p>
            <w:pPr>
              <w:pStyle w:val="Compact"/>
              <w:jc w:val="left"/>
            </w:pPr>
            <w:r>
              <w:t xml:space="preserve">Certificate reference; records or media destroyed; Rule ID; method; date; person or provider; witness; confirmation that no hold applied; signature and date</w:t>
            </w:r>
          </w:p>
        </w:tc>
      </w:tr>
      <w:tr>
        <w:tc>
          <w:tcPr/>
          <w:p>
            <w:pPr>
              <w:pStyle w:val="Compact"/>
              <w:jc w:val="left"/>
            </w:pPr>
            <w:r>
              <w:t xml:space="preserve">Record produced</w:t>
            </w:r>
          </w:p>
        </w:tc>
        <w:tc>
          <w:tcPr/>
          <w:p>
            <w:pPr>
              <w:pStyle w:val="Compact"/>
              <w:jc w:val="left"/>
            </w:pPr>
            <w:r>
              <w:t xml:space="preserve">Record Name Certificate of Destruction, Record ID assigned on admission</w:t>
            </w:r>
          </w:p>
        </w:tc>
      </w:tr>
      <w:tr>
        <w:tc>
          <w:tcPr/>
          <w:p>
            <w:pPr>
              <w:pStyle w:val="Compact"/>
              <w:jc w:val="left"/>
            </w:pPr>
            <w:r>
              <w:t xml:space="preserve">Retention rule</w:t>
            </w:r>
          </w:p>
        </w:tc>
        <w:tc>
          <w:tcPr/>
          <w:p>
            <w:pPr>
              <w:pStyle w:val="Compact"/>
              <w:jc w:val="left"/>
            </w:pPr>
            <w:r>
              <w:t xml:space="preserve">RR-19</w:t>
            </w:r>
          </w:p>
        </w:tc>
      </w:tr>
      <w:tr>
        <w:tc>
          <w:tcPr/>
          <w:p>
            <w:pPr>
              <w:pStyle w:val="Compact"/>
              <w:jc w:val="left"/>
            </w:pPr>
            <w:r>
              <w:t xml:space="preserve">Store</w:t>
            </w:r>
          </w:p>
        </w:tc>
        <w:tc>
          <w:tcPr/>
          <w:p>
            <w:pPr>
              <w:pStyle w:val="Compact"/>
              <w:jc w:val="left"/>
            </w:pPr>
            <w:r>
              <w:t xml:space="preserve">Record Destruction Log</w:t>
            </w:r>
          </w:p>
        </w:tc>
      </w:tr>
    </w:tbl>
    <w:bookmarkEnd w:id="32"/>
    <w:bookmarkStart w:id="33" w:name="X1ceec050f08a8be203eb1a13a0d3ecc311e8e46"/>
    <w:p>
      <w:pPr>
        <w:pStyle w:val="Heading3"/>
        <w:keepNext/>
      </w:pPr>
      <w:r>
        <w:t xml:space="preserve">CRF-11 Legal Hold Notice with Custodian Acknowledgement</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blHeader/>
        </w:trPr>
        <w:tc>
          <w:tcPr>
            <w:shd w:val="clear" w:color="auto" w:fill="D9E2F3"/>
          </w:tcPr>
          <w:p>
            <w:pPr>
              <w:pStyle w:val="Compact"/>
              <w:jc w:val="left"/>
            </w:pPr>
            <w:r>
              <w:rPr>
                <w:b/>
              </w:rPr>
              <w:t xml:space="preserve">Item</w:t>
            </w:r>
          </w:p>
        </w:tc>
        <w:tc>
          <w:tcPr>
            <w:shd w:val="clear" w:color="auto" w:fill="D9E2F3"/>
          </w:tcPr>
          <w:p>
            <w:pPr>
              <w:pStyle w:val="Compact"/>
              <w:jc w:val="left"/>
            </w:pPr>
            <w:r>
              <w:rPr>
                <w:b/>
              </w:rPr>
              <w:t xml:space="preserve">Content</w:t>
            </w:r>
          </w:p>
        </w:tc>
      </w:tr>
      <w:tr>
        <w:tc>
          <w:tcPr/>
          <w:p>
            <w:pPr>
              <w:pStyle w:val="Compact"/>
              <w:jc w:val="left"/>
            </w:pPr>
            <w:r>
              <w:t xml:space="preserve">Purpose</w:t>
            </w:r>
          </w:p>
        </w:tc>
        <w:tc>
          <w:tcPr/>
          <w:p>
            <w:pPr>
              <w:pStyle w:val="Compact"/>
              <w:jc w:val="left"/>
            </w:pPr>
            <w:r>
              <w:t xml:space="preserve">Places a legal hold and shows that each Custodian knows of it</w:t>
            </w:r>
          </w:p>
        </w:tc>
      </w:tr>
      <w:tr>
        <w:tc>
          <w:tcPr/>
          <w:p>
            <w:pPr>
              <w:pStyle w:val="Compact"/>
              <w:jc w:val="left"/>
            </w:pPr>
            <w:r>
              <w:t xml:space="preserve">Completed by</w:t>
            </w:r>
          </w:p>
        </w:tc>
        <w:tc>
          <w:tcPr/>
          <w:p>
            <w:pPr>
              <w:pStyle w:val="Compact"/>
              <w:jc w:val="left"/>
            </w:pPr>
            <w:r>
              <w:t xml:space="preserve">Legal Liaison Officer (part A); Custodian (part B)</w:t>
            </w:r>
          </w:p>
        </w:tc>
      </w:tr>
      <w:tr>
        <w:tc>
          <w:tcPr/>
          <w:p>
            <w:pPr>
              <w:pStyle w:val="Compact"/>
              <w:jc w:val="left"/>
            </w:pPr>
            <w:r>
              <w:t xml:space="preserve">Received or approved by</w:t>
            </w:r>
          </w:p>
        </w:tc>
        <w:tc>
          <w:tcPr/>
          <w:p>
            <w:pPr>
              <w:pStyle w:val="Compact"/>
              <w:jc w:val="left"/>
            </w:pPr>
            <w:r>
              <w:t xml:space="preserve">Custodians, platform owners, Compliance Executive</w:t>
            </w:r>
          </w:p>
        </w:tc>
      </w:tr>
      <w:tr>
        <w:tc>
          <w:tcPr/>
          <w:p>
            <w:pPr>
              <w:pStyle w:val="Compact"/>
              <w:jc w:val="left"/>
            </w:pPr>
            <w:r>
              <w:t xml:space="preserve">Fields</w:t>
            </w:r>
          </w:p>
        </w:tc>
        <w:tc>
          <w:tcPr/>
          <w:p>
            <w:pPr>
              <w:pStyle w:val="Compact"/>
              <w:jc w:val="left"/>
            </w:pPr>
            <w:r>
              <w:t xml:space="preserve">Hold reference; matter reference; date; placer role; trigger; records, log classes, systems, people and date range in scope; preservation actions and who confirmed them; interim or confirmed; next review date. Part B: Custodian name and role; date received; confirmation that records are preserved; locations the Custodian holds; signature and date</w:t>
            </w:r>
          </w:p>
        </w:tc>
      </w:tr>
      <w:tr>
        <w:tc>
          <w:tcPr/>
          <w:p>
            <w:pPr>
              <w:pStyle w:val="Compact"/>
              <w:jc w:val="left"/>
            </w:pPr>
            <w:r>
              <w:t xml:space="preserve">Record produced</w:t>
            </w:r>
          </w:p>
        </w:tc>
        <w:tc>
          <w:tcPr/>
          <w:p>
            <w:pPr>
              <w:pStyle w:val="Compact"/>
              <w:jc w:val="left"/>
            </w:pPr>
            <w:r>
              <w:t xml:space="preserve">Record Name Legal Hold Notice with Custodian Acknowledgement, Record ID assigned on admission</w:t>
            </w:r>
          </w:p>
        </w:tc>
      </w:tr>
      <w:tr>
        <w:tc>
          <w:tcPr/>
          <w:p>
            <w:pPr>
              <w:pStyle w:val="Compact"/>
              <w:jc w:val="left"/>
            </w:pPr>
            <w:r>
              <w:t xml:space="preserve">Retention rule</w:t>
            </w:r>
          </w:p>
        </w:tc>
        <w:tc>
          <w:tcPr/>
          <w:p>
            <w:pPr>
              <w:pStyle w:val="Compact"/>
              <w:jc w:val="left"/>
            </w:pPr>
            <w:r>
              <w:t xml:space="preserve">RR-05</w:t>
            </w:r>
          </w:p>
        </w:tc>
      </w:tr>
      <w:tr>
        <w:tc>
          <w:tcPr/>
          <w:p>
            <w:pPr>
              <w:pStyle w:val="Compact"/>
              <w:jc w:val="left"/>
            </w:pPr>
            <w:r>
              <w:t xml:space="preserve">Store</w:t>
            </w:r>
          </w:p>
        </w:tc>
        <w:tc>
          <w:tcPr/>
          <w:p>
            <w:pPr>
              <w:pStyle w:val="Compact"/>
              <w:jc w:val="left"/>
            </w:pPr>
            <w:r>
              <w:t xml:space="preserve">Legal records library</w:t>
            </w:r>
          </w:p>
        </w:tc>
      </w:tr>
    </w:tbl>
    <w:bookmarkEnd w:id="33"/>
    <w:bookmarkStart w:id="34" w:name="crf-12-legal-hold-release-notice"/>
    <w:p>
      <w:pPr>
        <w:pStyle w:val="Heading3"/>
        <w:keepNext/>
      </w:pPr>
      <w:r>
        <w:t xml:space="preserve">CRF-12 Legal Hold Release Notice</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blHeader/>
        </w:trPr>
        <w:tc>
          <w:tcPr>
            <w:shd w:val="clear" w:color="auto" w:fill="D9E2F3"/>
          </w:tcPr>
          <w:p>
            <w:pPr>
              <w:pStyle w:val="Compact"/>
              <w:jc w:val="left"/>
            </w:pPr>
            <w:r>
              <w:rPr>
                <w:b/>
              </w:rPr>
              <w:t xml:space="preserve">Item</w:t>
            </w:r>
          </w:p>
        </w:tc>
        <w:tc>
          <w:tcPr>
            <w:shd w:val="clear" w:color="auto" w:fill="D9E2F3"/>
          </w:tcPr>
          <w:p>
            <w:pPr>
              <w:pStyle w:val="Compact"/>
              <w:jc w:val="left"/>
            </w:pPr>
            <w:r>
              <w:rPr>
                <w:b/>
              </w:rPr>
              <w:t xml:space="preserve">Content</w:t>
            </w:r>
          </w:p>
        </w:tc>
      </w:tr>
      <w:tr>
        <w:tc>
          <w:tcPr/>
          <w:p>
            <w:pPr>
              <w:pStyle w:val="Compact"/>
              <w:jc w:val="left"/>
            </w:pPr>
            <w:r>
              <w:t xml:space="preserve">Purpose</w:t>
            </w:r>
          </w:p>
        </w:tc>
        <w:tc>
          <w:tcPr/>
          <w:p>
            <w:pPr>
              <w:pStyle w:val="Compact"/>
              <w:jc w:val="left"/>
            </w:pPr>
            <w:r>
              <w:t xml:space="preserve">Lifts a hold in writing</w:t>
            </w:r>
          </w:p>
        </w:tc>
      </w:tr>
      <w:tr>
        <w:tc>
          <w:tcPr/>
          <w:p>
            <w:pPr>
              <w:pStyle w:val="Compact"/>
              <w:jc w:val="left"/>
            </w:pPr>
            <w:r>
              <w:t xml:space="preserve">Completed by</w:t>
            </w:r>
          </w:p>
        </w:tc>
        <w:tc>
          <w:tcPr/>
          <w:p>
            <w:pPr>
              <w:pStyle w:val="Compact"/>
              <w:jc w:val="left"/>
            </w:pPr>
            <w:r>
              <w:t xml:space="preserve">Legal Liaison Officer</w:t>
            </w:r>
          </w:p>
        </w:tc>
      </w:tr>
      <w:tr>
        <w:tc>
          <w:tcPr/>
          <w:p>
            <w:pPr>
              <w:pStyle w:val="Compact"/>
              <w:jc w:val="left"/>
            </w:pPr>
            <w:r>
              <w:t xml:space="preserve">Received or approved by</w:t>
            </w:r>
          </w:p>
        </w:tc>
        <w:tc>
          <w:tcPr/>
          <w:p>
            <w:pPr>
              <w:pStyle w:val="Compact"/>
              <w:jc w:val="left"/>
            </w:pPr>
            <w:r>
              <w:t xml:space="preserve">Custodians, platform owners, Compliance Executive</w:t>
            </w:r>
          </w:p>
        </w:tc>
      </w:tr>
      <w:tr>
        <w:tc>
          <w:tcPr/>
          <w:p>
            <w:pPr>
              <w:pStyle w:val="Compact"/>
              <w:jc w:val="left"/>
            </w:pPr>
            <w:r>
              <w:t xml:space="preserve">Fields</w:t>
            </w:r>
          </w:p>
        </w:tc>
        <w:tc>
          <w:tcPr/>
          <w:p>
            <w:pPr>
              <w:pStyle w:val="Compact"/>
              <w:jc w:val="left"/>
            </w:pPr>
            <w:r>
              <w:t xml:space="preserve">Release reference; hold reference; date; scope released; reason; platform restoration actions; flags to remove; disposition decisions now due; signature and date</w:t>
            </w:r>
          </w:p>
        </w:tc>
      </w:tr>
      <w:tr>
        <w:tc>
          <w:tcPr/>
          <w:p>
            <w:pPr>
              <w:pStyle w:val="Compact"/>
              <w:jc w:val="left"/>
            </w:pPr>
            <w:r>
              <w:t xml:space="preserve">Record produced</w:t>
            </w:r>
          </w:p>
        </w:tc>
        <w:tc>
          <w:tcPr/>
          <w:p>
            <w:pPr>
              <w:pStyle w:val="Compact"/>
              <w:jc w:val="left"/>
            </w:pPr>
            <w:r>
              <w:t xml:space="preserve">Record Name Legal Hold Release Notice, Record ID assigned on admission</w:t>
            </w:r>
          </w:p>
        </w:tc>
      </w:tr>
      <w:tr>
        <w:tc>
          <w:tcPr/>
          <w:p>
            <w:pPr>
              <w:pStyle w:val="Compact"/>
              <w:jc w:val="left"/>
            </w:pPr>
            <w:r>
              <w:t xml:space="preserve">Retention rule</w:t>
            </w:r>
          </w:p>
        </w:tc>
        <w:tc>
          <w:tcPr/>
          <w:p>
            <w:pPr>
              <w:pStyle w:val="Compact"/>
              <w:jc w:val="left"/>
            </w:pPr>
            <w:r>
              <w:t xml:space="preserve">RR-05</w:t>
            </w:r>
          </w:p>
        </w:tc>
      </w:tr>
      <w:tr>
        <w:tc>
          <w:tcPr/>
          <w:p>
            <w:pPr>
              <w:pStyle w:val="Compact"/>
              <w:jc w:val="left"/>
            </w:pPr>
            <w:r>
              <w:t xml:space="preserve">Store</w:t>
            </w:r>
          </w:p>
        </w:tc>
        <w:tc>
          <w:tcPr/>
          <w:p>
            <w:pPr>
              <w:pStyle w:val="Compact"/>
              <w:jc w:val="left"/>
            </w:pPr>
            <w:r>
              <w:t xml:space="preserve">Legal records library</w:t>
            </w:r>
          </w:p>
        </w:tc>
      </w:tr>
    </w:tbl>
    <w:bookmarkEnd w:id="34"/>
    <w:bookmarkStart w:id="35" w:name="crf-13-hold-register-layout"/>
    <w:p>
      <w:pPr>
        <w:pStyle w:val="Heading3"/>
        <w:keepNext/>
      </w:pPr>
      <w:r>
        <w:t xml:space="preserve">CRF-13 Hold Register layout</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blHeader/>
        </w:trPr>
        <w:tc>
          <w:tcPr>
            <w:shd w:val="clear" w:color="auto" w:fill="D9E2F3"/>
          </w:tcPr>
          <w:p>
            <w:pPr>
              <w:pStyle w:val="Compact"/>
              <w:jc w:val="left"/>
            </w:pPr>
            <w:r>
              <w:rPr>
                <w:b/>
              </w:rPr>
              <w:t xml:space="preserve">Item</w:t>
            </w:r>
          </w:p>
        </w:tc>
        <w:tc>
          <w:tcPr>
            <w:shd w:val="clear" w:color="auto" w:fill="D9E2F3"/>
          </w:tcPr>
          <w:p>
            <w:pPr>
              <w:pStyle w:val="Compact"/>
              <w:jc w:val="left"/>
            </w:pPr>
            <w:r>
              <w:rPr>
                <w:b/>
              </w:rPr>
              <w:t xml:space="preserve">Content</w:t>
            </w:r>
          </w:p>
        </w:tc>
      </w:tr>
      <w:tr>
        <w:tc>
          <w:tcPr/>
          <w:p>
            <w:pPr>
              <w:pStyle w:val="Compact"/>
              <w:jc w:val="left"/>
            </w:pPr>
            <w:r>
              <w:t xml:space="preserve">Purpose</w:t>
            </w:r>
          </w:p>
        </w:tc>
        <w:tc>
          <w:tcPr/>
          <w:p>
            <w:pPr>
              <w:pStyle w:val="Compact"/>
              <w:jc w:val="left"/>
            </w:pPr>
            <w:r>
              <w:t xml:space="preserve">Gives the columns of the Hold Register</w:t>
            </w:r>
          </w:p>
        </w:tc>
      </w:tr>
      <w:tr>
        <w:tc>
          <w:tcPr/>
          <w:p>
            <w:pPr>
              <w:pStyle w:val="Compact"/>
              <w:jc w:val="left"/>
            </w:pPr>
            <w:r>
              <w:t xml:space="preserve">Completed by</w:t>
            </w:r>
          </w:p>
        </w:tc>
        <w:tc>
          <w:tcPr/>
          <w:p>
            <w:pPr>
              <w:pStyle w:val="Compact"/>
              <w:jc w:val="left"/>
            </w:pPr>
            <w:r>
              <w:t xml:space="preserve">Compliance Executive</w:t>
            </w:r>
          </w:p>
        </w:tc>
      </w:tr>
      <w:tr>
        <w:tc>
          <w:tcPr/>
          <w:p>
            <w:pPr>
              <w:pStyle w:val="Compact"/>
              <w:jc w:val="left"/>
            </w:pPr>
            <w:r>
              <w:t xml:space="preserve">Received or approved by</w:t>
            </w:r>
          </w:p>
        </w:tc>
        <w:tc>
          <w:tcPr/>
          <w:p>
            <w:pPr>
              <w:pStyle w:val="Compact"/>
              <w:jc w:val="left"/>
            </w:pPr>
            <w:r>
              <w:t xml:space="preserve">Legal Liaison Officer</w:t>
            </w:r>
          </w:p>
        </w:tc>
      </w:tr>
      <w:tr>
        <w:tc>
          <w:tcPr/>
          <w:p>
            <w:pPr>
              <w:pStyle w:val="Compact"/>
              <w:jc w:val="left"/>
            </w:pPr>
            <w:r>
              <w:t xml:space="preserve">Fields</w:t>
            </w:r>
          </w:p>
        </w:tc>
        <w:tc>
          <w:tcPr/>
          <w:p>
            <w:pPr>
              <w:pStyle w:val="Compact"/>
              <w:jc w:val="left"/>
            </w:pPr>
            <w:r>
              <w:t xml:space="preserve">Hold reference; matter reference; date placed; placer; scope; Custodians; preservation actions; Catalogue flag set; last review date; next review date; status; release reference</w:t>
            </w:r>
          </w:p>
        </w:tc>
      </w:tr>
      <w:tr>
        <w:tc>
          <w:tcPr/>
          <w:p>
            <w:pPr>
              <w:pStyle w:val="Compact"/>
              <w:jc w:val="left"/>
            </w:pPr>
            <w:r>
              <w:t xml:space="preserve">Record produced</w:t>
            </w:r>
          </w:p>
        </w:tc>
        <w:tc>
          <w:tcPr/>
          <w:p>
            <w:pPr>
              <w:pStyle w:val="Compact"/>
              <w:jc w:val="left"/>
            </w:pPr>
            <w:r>
              <w:t xml:space="preserve">Record Name Hold Register layout, Record ID assigned on admission</w:t>
            </w:r>
          </w:p>
        </w:tc>
      </w:tr>
      <w:tr>
        <w:tc>
          <w:tcPr/>
          <w:p>
            <w:pPr>
              <w:pStyle w:val="Compact"/>
              <w:jc w:val="left"/>
            </w:pPr>
            <w:r>
              <w:t xml:space="preserve">Retention rule</w:t>
            </w:r>
          </w:p>
        </w:tc>
        <w:tc>
          <w:tcPr/>
          <w:p>
            <w:pPr>
              <w:pStyle w:val="Compact"/>
              <w:jc w:val="left"/>
            </w:pPr>
            <w:r>
              <w:t xml:space="preserve">RR-05</w:t>
            </w:r>
          </w:p>
        </w:tc>
      </w:tr>
      <w:tr>
        <w:tc>
          <w:tcPr/>
          <w:p>
            <w:pPr>
              <w:pStyle w:val="Compact"/>
              <w:jc w:val="left"/>
            </w:pPr>
            <w:r>
              <w:t xml:space="preserve">Store</w:t>
            </w:r>
          </w:p>
        </w:tc>
        <w:tc>
          <w:tcPr/>
          <w:p>
            <w:pPr>
              <w:pStyle w:val="Compact"/>
              <w:jc w:val="left"/>
            </w:pPr>
            <w:r>
              <w:t xml:space="preserve">Legal records library</w:t>
            </w:r>
          </w:p>
        </w:tc>
      </w:tr>
    </w:tbl>
    <w:bookmarkEnd w:id="35"/>
    <w:bookmarkStart w:id="36" w:name="crf-14-retrieval-test-record"/>
    <w:p>
      <w:pPr>
        <w:pStyle w:val="Heading3"/>
        <w:keepNext/>
      </w:pPr>
      <w:r>
        <w:t xml:space="preserve">CRF-14 Retrieval Test Record</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blHeader/>
        </w:trPr>
        <w:tc>
          <w:tcPr>
            <w:shd w:val="clear" w:color="auto" w:fill="D9E2F3"/>
          </w:tcPr>
          <w:p>
            <w:pPr>
              <w:pStyle w:val="Compact"/>
              <w:jc w:val="left"/>
            </w:pPr>
            <w:r>
              <w:rPr>
                <w:b/>
              </w:rPr>
              <w:t xml:space="preserve">Item</w:t>
            </w:r>
          </w:p>
        </w:tc>
        <w:tc>
          <w:tcPr>
            <w:shd w:val="clear" w:color="auto" w:fill="D9E2F3"/>
          </w:tcPr>
          <w:p>
            <w:pPr>
              <w:pStyle w:val="Compact"/>
              <w:jc w:val="left"/>
            </w:pPr>
            <w:r>
              <w:rPr>
                <w:b/>
              </w:rPr>
              <w:t xml:space="preserve">Content</w:t>
            </w:r>
          </w:p>
        </w:tc>
      </w:tr>
      <w:tr>
        <w:tc>
          <w:tcPr/>
          <w:p>
            <w:pPr>
              <w:pStyle w:val="Compact"/>
              <w:jc w:val="left"/>
            </w:pPr>
            <w:r>
              <w:t xml:space="preserve">Purpose</w:t>
            </w:r>
          </w:p>
        </w:tc>
        <w:tc>
          <w:tcPr/>
          <w:p>
            <w:pPr>
              <w:pStyle w:val="Compact"/>
              <w:jc w:val="left"/>
            </w:pPr>
            <w:r>
              <w:t xml:space="preserve">Shows that a sample of records can be found and presented</w:t>
            </w:r>
          </w:p>
        </w:tc>
      </w:tr>
      <w:tr>
        <w:tc>
          <w:tcPr/>
          <w:p>
            <w:pPr>
              <w:pStyle w:val="Compact"/>
              <w:jc w:val="left"/>
            </w:pPr>
            <w:r>
              <w:t xml:space="preserve">Completed by</w:t>
            </w:r>
          </w:p>
        </w:tc>
        <w:tc>
          <w:tcPr/>
          <w:p>
            <w:pPr>
              <w:pStyle w:val="Compact"/>
              <w:jc w:val="left"/>
            </w:pPr>
            <w:r>
              <w:t xml:space="preserve">Compliance Executive</w:t>
            </w:r>
          </w:p>
        </w:tc>
      </w:tr>
      <w:tr>
        <w:tc>
          <w:tcPr/>
          <w:p>
            <w:pPr>
              <w:pStyle w:val="Compact"/>
              <w:jc w:val="left"/>
            </w:pPr>
            <w:r>
              <w:t xml:space="preserve">Received or approved by</w:t>
            </w:r>
          </w:p>
        </w:tc>
        <w:tc>
          <w:tcPr/>
          <w:p>
            <w:pPr>
              <w:pStyle w:val="Compact"/>
              <w:jc w:val="left"/>
            </w:pPr>
            <w:r>
              <w:t xml:space="preserve">Chief Compliance Officer</w:t>
            </w:r>
          </w:p>
        </w:tc>
      </w:tr>
      <w:tr>
        <w:tc>
          <w:tcPr/>
          <w:p>
            <w:pPr>
              <w:pStyle w:val="Compact"/>
              <w:jc w:val="left"/>
            </w:pPr>
            <w:r>
              <w:t xml:space="preserve">Fields</w:t>
            </w:r>
          </w:p>
        </w:tc>
        <w:tc>
          <w:tcPr/>
          <w:p>
            <w:pPr>
              <w:pStyle w:val="Compact"/>
              <w:jc w:val="left"/>
            </w:pPr>
            <w:r>
              <w:t xml:space="preserve">Test reference; date; sample basis; record names and IDs tested; store; time to find; found and presented (yes or no); legibility and completeness result; failures and action</w:t>
            </w:r>
          </w:p>
        </w:tc>
      </w:tr>
      <w:tr>
        <w:tc>
          <w:tcPr/>
          <w:p>
            <w:pPr>
              <w:pStyle w:val="Compact"/>
              <w:jc w:val="left"/>
            </w:pPr>
            <w:r>
              <w:t xml:space="preserve">Record produced</w:t>
            </w:r>
          </w:p>
        </w:tc>
        <w:tc>
          <w:tcPr/>
          <w:p>
            <w:pPr>
              <w:pStyle w:val="Compact"/>
              <w:jc w:val="left"/>
            </w:pPr>
            <w:r>
              <w:t xml:space="preserve">Record Name Retrieval Test Record, Record ID assigned on admission</w:t>
            </w:r>
          </w:p>
        </w:tc>
      </w:tr>
      <w:tr>
        <w:tc>
          <w:tcPr/>
          <w:p>
            <w:pPr>
              <w:pStyle w:val="Compact"/>
              <w:jc w:val="left"/>
            </w:pPr>
            <w:r>
              <w:t xml:space="preserve">Retention rule</w:t>
            </w:r>
          </w:p>
        </w:tc>
        <w:tc>
          <w:tcPr/>
          <w:p>
            <w:pPr>
              <w:pStyle w:val="Compact"/>
              <w:jc w:val="left"/>
            </w:pPr>
            <w:r>
              <w:t xml:space="preserve">RR-11</w:t>
            </w:r>
          </w:p>
        </w:tc>
      </w:tr>
      <w:tr>
        <w:tc>
          <w:tcPr/>
          <w:p>
            <w:pPr>
              <w:pStyle w:val="Compact"/>
              <w:jc w:val="left"/>
            </w:pPr>
            <w:r>
              <w:t xml:space="preserve">Store</w:t>
            </w:r>
          </w:p>
        </w:tc>
        <w:tc>
          <w:tcPr/>
          <w:p>
            <w:pPr>
              <w:pStyle w:val="Compact"/>
              <w:jc w:val="left"/>
            </w:pPr>
            <w:r>
              <w:t xml:space="preserve">Document Register</w:t>
            </w:r>
          </w:p>
        </w:tc>
      </w:tr>
    </w:tbl>
    <w:bookmarkEnd w:id="36"/>
    <w:bookmarkStart w:id="37" w:name="crf-15-records-review-record"/>
    <w:p>
      <w:pPr>
        <w:pStyle w:val="Heading3"/>
        <w:keepNext/>
      </w:pPr>
      <w:r>
        <w:t xml:space="preserve">CRF-15 Records Review Record</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blHeader/>
        </w:trPr>
        <w:tc>
          <w:tcPr>
            <w:shd w:val="clear" w:color="auto" w:fill="D9E2F3"/>
          </w:tcPr>
          <w:p>
            <w:pPr>
              <w:pStyle w:val="Compact"/>
              <w:jc w:val="left"/>
            </w:pPr>
            <w:r>
              <w:rPr>
                <w:b/>
              </w:rPr>
              <w:t xml:space="preserve">Item</w:t>
            </w:r>
          </w:p>
        </w:tc>
        <w:tc>
          <w:tcPr>
            <w:shd w:val="clear" w:color="auto" w:fill="D9E2F3"/>
          </w:tcPr>
          <w:p>
            <w:pPr>
              <w:pStyle w:val="Compact"/>
              <w:jc w:val="left"/>
            </w:pPr>
            <w:r>
              <w:rPr>
                <w:b/>
              </w:rPr>
              <w:t xml:space="preserve">Content</w:t>
            </w:r>
          </w:p>
        </w:tc>
      </w:tr>
      <w:tr>
        <w:tc>
          <w:tcPr/>
          <w:p>
            <w:pPr>
              <w:pStyle w:val="Compact"/>
              <w:jc w:val="left"/>
            </w:pPr>
            <w:r>
              <w:t xml:space="preserve">Purpose</w:t>
            </w:r>
          </w:p>
        </w:tc>
        <w:tc>
          <w:tcPr/>
          <w:p>
            <w:pPr>
              <w:pStyle w:val="Compact"/>
              <w:jc w:val="left"/>
            </w:pPr>
            <w:r>
              <w:t xml:space="preserve">Shows the annual review of the Catalogue, the Schedule and the log classes</w:t>
            </w:r>
          </w:p>
        </w:tc>
      </w:tr>
      <w:tr>
        <w:tc>
          <w:tcPr/>
          <w:p>
            <w:pPr>
              <w:pStyle w:val="Compact"/>
              <w:jc w:val="left"/>
            </w:pPr>
            <w:r>
              <w:t xml:space="preserve">Completed by</w:t>
            </w:r>
          </w:p>
        </w:tc>
        <w:tc>
          <w:tcPr/>
          <w:p>
            <w:pPr>
              <w:pStyle w:val="Compact"/>
              <w:jc w:val="left"/>
            </w:pPr>
            <w:r>
              <w:t xml:space="preserve">Compliance Executive</w:t>
            </w:r>
          </w:p>
        </w:tc>
      </w:tr>
      <w:tr>
        <w:tc>
          <w:tcPr/>
          <w:p>
            <w:pPr>
              <w:pStyle w:val="Compact"/>
              <w:jc w:val="left"/>
            </w:pPr>
            <w:r>
              <w:t xml:space="preserve">Received or approved by</w:t>
            </w:r>
          </w:p>
        </w:tc>
        <w:tc>
          <w:tcPr/>
          <w:p>
            <w:pPr>
              <w:pStyle w:val="Compact"/>
              <w:jc w:val="left"/>
            </w:pPr>
            <w:r>
              <w:t xml:space="preserve">Chief Compliance Officer</w:t>
            </w:r>
          </w:p>
        </w:tc>
      </w:tr>
      <w:tr>
        <w:tc>
          <w:tcPr/>
          <w:p>
            <w:pPr>
              <w:pStyle w:val="Compact"/>
              <w:jc w:val="left"/>
            </w:pPr>
            <w:r>
              <w:t xml:space="preserve">Fields</w:t>
            </w:r>
          </w:p>
        </w:tc>
        <w:tc>
          <w:tcPr/>
          <w:p>
            <w:pPr>
              <w:pStyle w:val="Compact"/>
              <w:jc w:val="left"/>
            </w:pPr>
            <w:r>
              <w:t xml:space="preserve">Review reference; date; scope; Catalogue entries without a rule; holds open; log class confirmations received; rules changed; open parameters; outcome; next review date</w:t>
            </w:r>
          </w:p>
        </w:tc>
      </w:tr>
      <w:tr>
        <w:tc>
          <w:tcPr/>
          <w:p>
            <w:pPr>
              <w:pStyle w:val="Compact"/>
              <w:jc w:val="left"/>
            </w:pPr>
            <w:r>
              <w:t xml:space="preserve">Record produced</w:t>
            </w:r>
          </w:p>
        </w:tc>
        <w:tc>
          <w:tcPr/>
          <w:p>
            <w:pPr>
              <w:pStyle w:val="Compact"/>
              <w:jc w:val="left"/>
            </w:pPr>
            <w:r>
              <w:t xml:space="preserve">REC-0630</w:t>
            </w:r>
          </w:p>
        </w:tc>
      </w:tr>
      <w:tr>
        <w:tc>
          <w:tcPr/>
          <w:p>
            <w:pPr>
              <w:pStyle w:val="Compact"/>
              <w:jc w:val="left"/>
            </w:pPr>
            <w:r>
              <w:t xml:space="preserve">Retention rule</w:t>
            </w:r>
          </w:p>
        </w:tc>
        <w:tc>
          <w:tcPr/>
          <w:p>
            <w:pPr>
              <w:pStyle w:val="Compact"/>
              <w:jc w:val="left"/>
            </w:pPr>
            <w:r>
              <w:t xml:space="preserve">RR-11</w:t>
            </w:r>
          </w:p>
        </w:tc>
      </w:tr>
      <w:tr>
        <w:tc>
          <w:tcPr/>
          <w:p>
            <w:pPr>
              <w:pStyle w:val="Compact"/>
              <w:jc w:val="left"/>
            </w:pPr>
            <w:r>
              <w:t xml:space="preserve">Store</w:t>
            </w:r>
          </w:p>
        </w:tc>
        <w:tc>
          <w:tcPr/>
          <w:p>
            <w:pPr>
              <w:pStyle w:val="Compact"/>
              <w:jc w:val="left"/>
            </w:pPr>
            <w:r>
              <w:t xml:space="preserve">Document Register</w:t>
            </w:r>
          </w:p>
        </w:tc>
      </w:tr>
    </w:tbl>
    <w:bookmarkEnd w:id="37"/>
    <w:bookmarkStart w:id="38" w:name="crf-16-retention-rule-change-request"/>
    <w:p>
      <w:pPr>
        <w:pStyle w:val="Heading3"/>
        <w:keepNext/>
      </w:pPr>
      <w:r>
        <w:t xml:space="preserve">CRF-16 Retention Rule Change Request</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blHeader/>
        </w:trPr>
        <w:tc>
          <w:tcPr>
            <w:shd w:val="clear" w:color="auto" w:fill="D9E2F3"/>
          </w:tcPr>
          <w:p>
            <w:pPr>
              <w:pStyle w:val="Compact"/>
              <w:jc w:val="left"/>
            </w:pPr>
            <w:r>
              <w:rPr>
                <w:b/>
              </w:rPr>
              <w:t xml:space="preserve">Item</w:t>
            </w:r>
          </w:p>
        </w:tc>
        <w:tc>
          <w:tcPr>
            <w:shd w:val="clear" w:color="auto" w:fill="D9E2F3"/>
          </w:tcPr>
          <w:p>
            <w:pPr>
              <w:pStyle w:val="Compact"/>
              <w:jc w:val="left"/>
            </w:pPr>
            <w:r>
              <w:rPr>
                <w:b/>
              </w:rPr>
              <w:t xml:space="preserve">Content</w:t>
            </w:r>
          </w:p>
        </w:tc>
      </w:tr>
      <w:tr>
        <w:tc>
          <w:tcPr/>
          <w:p>
            <w:pPr>
              <w:pStyle w:val="Compact"/>
              <w:jc w:val="left"/>
            </w:pPr>
            <w:r>
              <w:t xml:space="preserve">Purpose</w:t>
            </w:r>
          </w:p>
        </w:tc>
        <w:tc>
          <w:tcPr/>
          <w:p>
            <w:pPr>
              <w:pStyle w:val="Compact"/>
              <w:jc w:val="left"/>
            </w:pPr>
            <w:r>
              <w:t xml:space="preserve">Asks to add or change a rule or a log class</w:t>
            </w:r>
          </w:p>
        </w:tc>
      </w:tr>
      <w:tr>
        <w:tc>
          <w:tcPr/>
          <w:p>
            <w:pPr>
              <w:pStyle w:val="Compact"/>
              <w:jc w:val="left"/>
            </w:pPr>
            <w:r>
              <w:t xml:space="preserve">Completed by</w:t>
            </w:r>
          </w:p>
        </w:tc>
        <w:tc>
          <w:tcPr/>
          <w:p>
            <w:pPr>
              <w:pStyle w:val="Compact"/>
              <w:jc w:val="left"/>
            </w:pPr>
            <w:r>
              <w:t xml:space="preserve">Any person</w:t>
            </w:r>
          </w:p>
        </w:tc>
      </w:tr>
      <w:tr>
        <w:tc>
          <w:tcPr/>
          <w:p>
            <w:pPr>
              <w:pStyle w:val="Compact"/>
              <w:jc w:val="left"/>
            </w:pPr>
            <w:r>
              <w:t xml:space="preserve">Received or approved by</w:t>
            </w:r>
          </w:p>
        </w:tc>
        <w:tc>
          <w:tcPr/>
          <w:p>
            <w:pPr>
              <w:pStyle w:val="Compact"/>
              <w:jc w:val="left"/>
            </w:pPr>
            <w:r>
              <w:t xml:space="preserve">Compliance Executive, then reviewers in Schedule clause 7.2</w:t>
            </w:r>
          </w:p>
        </w:tc>
      </w:tr>
      <w:tr>
        <w:tc>
          <w:tcPr/>
          <w:p>
            <w:pPr>
              <w:pStyle w:val="Compact"/>
              <w:jc w:val="left"/>
            </w:pPr>
            <w:r>
              <w:t xml:space="preserve">Fields</w:t>
            </w:r>
          </w:p>
        </w:tc>
        <w:tc>
          <w:tcPr/>
          <w:p>
            <w:pPr>
              <w:pStyle w:val="Compact"/>
              <w:jc w:val="left"/>
            </w:pPr>
            <w:r>
              <w:t xml:space="preserve">Request reference; date; requester; rule or class; current value; proposed value; trigger; reason and source; personal data effect; legal check (Legal Liaison Officer); privacy check (Data Protection Officer); finance check; platforms affected; hold check; decision and approvals</w:t>
            </w:r>
          </w:p>
        </w:tc>
      </w:tr>
      <w:tr>
        <w:tc>
          <w:tcPr/>
          <w:p>
            <w:pPr>
              <w:pStyle w:val="Compact"/>
              <w:jc w:val="left"/>
            </w:pPr>
            <w:r>
              <w:t xml:space="preserve">Record produced</w:t>
            </w:r>
          </w:p>
        </w:tc>
        <w:tc>
          <w:tcPr/>
          <w:p>
            <w:pPr>
              <w:pStyle w:val="Compact"/>
              <w:jc w:val="left"/>
            </w:pPr>
            <w:r>
              <w:t xml:space="preserve">Record Name Retention Rule Change Request, Record ID assigned on admission</w:t>
            </w:r>
          </w:p>
        </w:tc>
      </w:tr>
      <w:tr>
        <w:tc>
          <w:tcPr/>
          <w:p>
            <w:pPr>
              <w:pStyle w:val="Compact"/>
              <w:jc w:val="left"/>
            </w:pPr>
            <w:r>
              <w:t xml:space="preserve">Retention rule</w:t>
            </w:r>
          </w:p>
        </w:tc>
        <w:tc>
          <w:tcPr/>
          <w:p>
            <w:pPr>
              <w:pStyle w:val="Compact"/>
              <w:jc w:val="left"/>
            </w:pPr>
            <w:r>
              <w:t xml:space="preserve">RR-11</w:t>
            </w:r>
          </w:p>
        </w:tc>
      </w:tr>
      <w:tr>
        <w:tc>
          <w:tcPr/>
          <w:p>
            <w:pPr>
              <w:pStyle w:val="Compact"/>
              <w:jc w:val="left"/>
            </w:pPr>
            <w:r>
              <w:t xml:space="preserve">Store</w:t>
            </w:r>
          </w:p>
        </w:tc>
        <w:tc>
          <w:tcPr/>
          <w:p>
            <w:pPr>
              <w:pStyle w:val="Compact"/>
              <w:jc w:val="left"/>
            </w:pPr>
            <w:r>
              <w:t xml:space="preserve">Document Register</w:t>
            </w:r>
          </w:p>
        </w:tc>
      </w:tr>
    </w:tbl>
    <w:bookmarkEnd w:id="38"/>
    <w:bookmarkStart w:id="39" w:name="Xcc863c4c281f781f12e69da4971bd71275617f7"/>
    <w:p>
      <w:pPr>
        <w:pStyle w:val="Heading3"/>
        <w:keepNext/>
      </w:pPr>
      <w:r>
        <w:t xml:space="preserve">CRF-17 Log Class Configuration Confirmation</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blHeader/>
        </w:trPr>
        <w:tc>
          <w:tcPr>
            <w:shd w:val="clear" w:color="auto" w:fill="D9E2F3"/>
          </w:tcPr>
          <w:p>
            <w:pPr>
              <w:pStyle w:val="Compact"/>
              <w:jc w:val="left"/>
            </w:pPr>
            <w:r>
              <w:rPr>
                <w:b/>
              </w:rPr>
              <w:t xml:space="preserve">Item</w:t>
            </w:r>
          </w:p>
        </w:tc>
        <w:tc>
          <w:tcPr>
            <w:shd w:val="clear" w:color="auto" w:fill="D9E2F3"/>
          </w:tcPr>
          <w:p>
            <w:pPr>
              <w:pStyle w:val="Compact"/>
              <w:jc w:val="left"/>
            </w:pPr>
            <w:r>
              <w:rPr>
                <w:b/>
              </w:rPr>
              <w:t xml:space="preserve">Content</w:t>
            </w:r>
          </w:p>
        </w:tc>
      </w:tr>
      <w:tr>
        <w:tc>
          <w:tcPr/>
          <w:p>
            <w:pPr>
              <w:pStyle w:val="Compact"/>
              <w:jc w:val="left"/>
            </w:pPr>
            <w:r>
              <w:t xml:space="preserve">Purpose</w:t>
            </w:r>
          </w:p>
        </w:tc>
        <w:tc>
          <w:tcPr/>
          <w:p>
            <w:pPr>
              <w:pStyle w:val="Compact"/>
              <w:jc w:val="left"/>
            </w:pPr>
            <w:r>
              <w:t xml:space="preserve">Confirms that each platform is set to its log class period</w:t>
            </w:r>
          </w:p>
        </w:tc>
      </w:tr>
      <w:tr>
        <w:tc>
          <w:tcPr/>
          <w:p>
            <w:pPr>
              <w:pStyle w:val="Compact"/>
              <w:jc w:val="left"/>
            </w:pPr>
            <w:r>
              <w:t xml:space="preserve">Completed by</w:t>
            </w:r>
          </w:p>
        </w:tc>
        <w:tc>
          <w:tcPr/>
          <w:p>
            <w:pPr>
              <w:pStyle w:val="Compact"/>
              <w:jc w:val="left"/>
            </w:pPr>
            <w:r>
              <w:t xml:space="preserve">Platform owner</w:t>
            </w:r>
          </w:p>
        </w:tc>
      </w:tr>
      <w:tr>
        <w:tc>
          <w:tcPr/>
          <w:p>
            <w:pPr>
              <w:pStyle w:val="Compact"/>
              <w:jc w:val="left"/>
            </w:pPr>
            <w:r>
              <w:t xml:space="preserve">Received or approved by</w:t>
            </w:r>
          </w:p>
        </w:tc>
        <w:tc>
          <w:tcPr/>
          <w:p>
            <w:pPr>
              <w:pStyle w:val="Compact"/>
              <w:jc w:val="left"/>
            </w:pPr>
            <w:r>
              <w:t xml:space="preserve">Compliance Executive</w:t>
            </w:r>
          </w:p>
        </w:tc>
      </w:tr>
      <w:tr>
        <w:tc>
          <w:tcPr/>
          <w:p>
            <w:pPr>
              <w:pStyle w:val="Compact"/>
              <w:jc w:val="left"/>
            </w:pPr>
            <w:r>
              <w:t xml:space="preserve">Fields</w:t>
            </w:r>
          </w:p>
        </w:tc>
        <w:tc>
          <w:tcPr/>
          <w:p>
            <w:pPr>
              <w:pStyle w:val="Compact"/>
              <w:jc w:val="left"/>
            </w:pPr>
            <w:r>
              <w:t xml:space="preserve">Confirmation reference; date; platform; log source; class; class period; platform setting found; evidence of the setting; match (yes or no); gap, exception reference and export store where not matched; automatic expiry (yes or no); next confirmation date</w:t>
            </w:r>
          </w:p>
        </w:tc>
      </w:tr>
      <w:tr>
        <w:tc>
          <w:tcPr/>
          <w:p>
            <w:pPr>
              <w:pStyle w:val="Compact"/>
              <w:jc w:val="left"/>
            </w:pPr>
            <w:r>
              <w:t xml:space="preserve">Record produced</w:t>
            </w:r>
          </w:p>
        </w:tc>
        <w:tc>
          <w:tcPr/>
          <w:p>
            <w:pPr>
              <w:pStyle w:val="Compact"/>
              <w:jc w:val="left"/>
            </w:pPr>
            <w:r>
              <w:t xml:space="preserve">Record Name Log Class Configuration Confirmation, Record ID assigned on admission</w:t>
            </w:r>
          </w:p>
        </w:tc>
      </w:tr>
      <w:tr>
        <w:tc>
          <w:tcPr/>
          <w:p>
            <w:pPr>
              <w:pStyle w:val="Compact"/>
              <w:jc w:val="left"/>
            </w:pPr>
            <w:r>
              <w:t xml:space="preserve">Retention rule</w:t>
            </w:r>
          </w:p>
        </w:tc>
        <w:tc>
          <w:tcPr/>
          <w:p>
            <w:pPr>
              <w:pStyle w:val="Compact"/>
              <w:jc w:val="left"/>
            </w:pPr>
            <w:r>
              <w:t xml:space="preserve">RR-11</w:t>
            </w:r>
          </w:p>
        </w:tc>
      </w:tr>
      <w:tr>
        <w:tc>
          <w:tcPr/>
          <w:p>
            <w:pPr>
              <w:pStyle w:val="Compact"/>
              <w:jc w:val="left"/>
            </w:pPr>
            <w:r>
              <w:t xml:space="preserve">Store</w:t>
            </w:r>
          </w:p>
        </w:tc>
        <w:tc>
          <w:tcPr/>
          <w:p>
            <w:pPr>
              <w:pStyle w:val="Compact"/>
              <w:jc w:val="left"/>
            </w:pPr>
            <w:r>
              <w:t xml:space="preserve">Document Register</w:t>
            </w:r>
          </w:p>
        </w:tc>
      </w:tr>
    </w:tbl>
    <w:bookmarkEnd w:id="39"/>
    <w:bookmarkStart w:id="40" w:name="crf-18-document-register-entry"/>
    <w:p>
      <w:pPr>
        <w:pStyle w:val="Heading3"/>
        <w:keepNext/>
      </w:pPr>
      <w:r>
        <w:t xml:space="preserve">CRF-18 Document Register Entry</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true"/>
          <w:tblHeader/>
        </w:trPr>
        <w:tc>
          <w:tcPr>
            <w:shd w:val="clear" w:color="auto" w:fill="D9E2F3"/>
          </w:tcPr>
          <w:p>
            <w:pPr>
              <w:pStyle w:val="Compact"/>
              <w:jc w:val="left"/>
            </w:pPr>
            <w:r>
              <w:rPr>
                <w:b/>
              </w:rPr>
              <w:t xml:space="preserve">Item</w:t>
            </w:r>
          </w:p>
        </w:tc>
        <w:tc>
          <w:tcPr>
            <w:shd w:val="clear" w:color="auto" w:fill="D9E2F3"/>
          </w:tcPr>
          <w:p>
            <w:pPr>
              <w:pStyle w:val="Compact"/>
              <w:jc w:val="left"/>
            </w:pPr>
            <w:r>
              <w:rPr>
                <w:b/>
              </w:rPr>
              <w:t xml:space="preserve">Content</w:t>
            </w:r>
          </w:p>
        </w:tc>
      </w:tr>
      <w:tr>
        <w:tc>
          <w:tcPr/>
          <w:p>
            <w:pPr>
              <w:pStyle w:val="Compact"/>
              <w:jc w:val="left"/>
            </w:pPr>
            <w:r>
              <w:t xml:space="preserve">Purpose</w:t>
            </w:r>
          </w:p>
        </w:tc>
        <w:tc>
          <w:tcPr/>
          <w:p>
            <w:pPr>
              <w:pStyle w:val="Compact"/>
              <w:jc w:val="left"/>
            </w:pPr>
            <w:r>
              <w:t xml:space="preserve">Gives the layout of one entry in the Document Register</w:t>
            </w:r>
          </w:p>
        </w:tc>
      </w:tr>
      <w:tr>
        <w:tc>
          <w:tcPr/>
          <w:p>
            <w:pPr>
              <w:pStyle w:val="Compact"/>
              <w:jc w:val="left"/>
            </w:pPr>
            <w:r>
              <w:t xml:space="preserve">Completed by</w:t>
            </w:r>
          </w:p>
        </w:tc>
        <w:tc>
          <w:tcPr/>
          <w:p>
            <w:pPr>
              <w:pStyle w:val="Compact"/>
              <w:jc w:val="left"/>
            </w:pPr>
            <w:r>
              <w:t xml:space="preserve">Document Owner and platform</w:t>
            </w:r>
          </w:p>
        </w:tc>
      </w:tr>
      <w:tr>
        <w:tc>
          <w:tcPr/>
          <w:p>
            <w:pPr>
              <w:pStyle w:val="Compact"/>
              <w:jc w:val="left"/>
            </w:pPr>
            <w:r>
              <w:t xml:space="preserve">Received or approved by</w:t>
            </w:r>
          </w:p>
        </w:tc>
        <w:tc>
          <w:tcPr/>
          <w:p>
            <w:pPr>
              <w:pStyle w:val="Compact"/>
              <w:jc w:val="left"/>
            </w:pPr>
            <w:r>
              <w:t xml:space="preserve">Compliance Executive</w:t>
            </w:r>
          </w:p>
        </w:tc>
      </w:tr>
      <w:tr>
        <w:tc>
          <w:tcPr/>
          <w:p>
            <w:pPr>
              <w:pStyle w:val="Compact"/>
              <w:jc w:val="left"/>
            </w:pPr>
            <w:r>
              <w:t xml:space="preserve">Fields</w:t>
            </w:r>
          </w:p>
        </w:tc>
        <w:tc>
          <w:tcPr/>
          <w:p>
            <w:pPr>
              <w:pStyle w:val="Compact"/>
              <w:jc w:val="left"/>
            </w:pPr>
            <w:r>
              <w:t xml:space="preserve">The fields of Annex A of the Control of Documented Information Procedure</w:t>
            </w:r>
          </w:p>
        </w:tc>
      </w:tr>
      <w:tr>
        <w:tc>
          <w:tcPr/>
          <w:p>
            <w:pPr>
              <w:pStyle w:val="Compact"/>
              <w:jc w:val="left"/>
            </w:pPr>
            <w:r>
              <w:t xml:space="preserve">Record produced</w:t>
            </w:r>
          </w:p>
        </w:tc>
        <w:tc>
          <w:tcPr/>
          <w:p>
            <w:pPr>
              <w:pStyle w:val="Compact"/>
              <w:jc w:val="left"/>
            </w:pPr>
            <w:r>
              <w:t xml:space="preserve">REC-0623</w:t>
            </w:r>
          </w:p>
        </w:tc>
      </w:tr>
      <w:tr>
        <w:tc>
          <w:tcPr/>
          <w:p>
            <w:pPr>
              <w:pStyle w:val="Compact"/>
              <w:jc w:val="left"/>
            </w:pPr>
            <w:r>
              <w:t xml:space="preserve">Retention rule</w:t>
            </w:r>
          </w:p>
        </w:tc>
        <w:tc>
          <w:tcPr/>
          <w:p>
            <w:pPr>
              <w:pStyle w:val="Compact"/>
              <w:jc w:val="left"/>
            </w:pPr>
            <w:r>
              <w:t xml:space="preserve">RR-11</w:t>
            </w:r>
          </w:p>
        </w:tc>
      </w:tr>
      <w:tr>
        <w:tc>
          <w:tcPr/>
          <w:p>
            <w:pPr>
              <w:pStyle w:val="Compact"/>
              <w:jc w:val="left"/>
            </w:pPr>
            <w:r>
              <w:t xml:space="preserve">Store</w:t>
            </w:r>
          </w:p>
        </w:tc>
        <w:tc>
          <w:tcPr/>
          <w:p>
            <w:pPr>
              <w:pStyle w:val="Compact"/>
              <w:jc w:val="left"/>
            </w:pPr>
            <w:r>
              <w:t xml:space="preserve">Document Register</w:t>
            </w:r>
          </w:p>
        </w:tc>
      </w:tr>
    </w:tbl>
    <w:bookmarkEnd w:id="40"/>
    <w:bookmarkEnd w:id="41"/>
    <w:bookmarkStart w:id="42" w:name="layer-templates"/>
    <w:p>
      <w:pPr>
        <w:pStyle w:val="Heading2"/>
        <w:keepNext/>
      </w:pPr>
      <w:r>
        <w:t xml:space="preserve">5.0 Layer templates</w:t>
      </w:r>
    </w:p>
    <w:p>
      <w:pPr>
        <w:pStyle w:val="FirstParagraph"/>
      </w:pPr>
      <w:r>
        <w:t xml:space="preserve">5.1 Each template follows CDI-003 section 5.1, the control block in Annex A of the Control of Documented Information Procedure, and the Brand Manual rules in section 3.4. The control block fields are: Document Title; Document Code; Layer; Domain; Parent Document; Child Documents; Related Documents; Document Owner; Approval Authority; Classification; Issue Status; Review cycle; Supersedes; Standard controls implemented.</w:t>
      </w:r>
    </w:p>
    <w:tbl>
      <w:tblPr>
        <w:tblStyle w:val="Table"/>
        <w:tblW w:type="auto" w:w="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true"/>
          <w:tblHeader/>
        </w:trPr>
        <w:tc>
          <w:tcPr>
            <w:shd w:val="clear" w:color="auto" w:fill="D9E2F3"/>
          </w:tcPr>
          <w:p>
            <w:pPr>
              <w:pStyle w:val="Compact"/>
              <w:jc w:val="left"/>
            </w:pPr>
            <w:r>
              <w:rPr>
                <w:b/>
              </w:rPr>
              <w:t xml:space="preserve">Template</w:t>
            </w:r>
          </w:p>
        </w:tc>
        <w:tc>
          <w:tcPr>
            <w:shd w:val="clear" w:color="auto" w:fill="D9E2F3"/>
          </w:tcPr>
          <w:p>
            <w:pPr>
              <w:pStyle w:val="Compact"/>
              <w:jc w:val="left"/>
            </w:pPr>
            <w:r>
              <w:rPr>
                <w:b/>
              </w:rPr>
              <w:t xml:space="preserve">Type</w:t>
            </w:r>
          </w:p>
        </w:tc>
        <w:tc>
          <w:tcPr>
            <w:shd w:val="clear" w:color="auto" w:fill="D9E2F3"/>
          </w:tcPr>
          <w:p>
            <w:pPr>
              <w:pStyle w:val="Compact"/>
              <w:jc w:val="left"/>
            </w:pPr>
            <w:r>
              <w:rPr>
                <w:b/>
              </w:rPr>
              <w:t xml:space="preserve">Required content</w:t>
            </w:r>
          </w:p>
        </w:tc>
      </w:tr>
      <w:tr>
        <w:tc>
          <w:tcPr/>
          <w:p>
            <w:pPr>
              <w:pStyle w:val="Compact"/>
              <w:jc w:val="left"/>
            </w:pPr>
            <w:r>
              <w:t xml:space="preserve">C</w:t>
            </w:r>
          </w:p>
        </w:tc>
        <w:tc>
          <w:tcPr/>
          <w:p>
            <w:pPr>
              <w:pStyle w:val="Compact"/>
            </w:pPr>
          </w:p>
        </w:tc>
        <w:tc>
          <w:tcPr/>
          <w:p>
            <w:pPr>
              <w:pStyle w:val="Compact"/>
            </w:pPr>
          </w:p>
        </w:tc>
      </w:tr>
      <w:tr>
        <w:tc>
          <w:tcPr/>
          <w:p>
            <w:pPr>
              <w:pStyle w:val="Compact"/>
              <w:jc w:val="left"/>
            </w:pPr>
            <w:r>
              <w:t xml:space="preserve">D</w:t>
            </w:r>
          </w:p>
        </w:tc>
        <w:tc>
          <w:tcPr/>
          <w:p>
            <w:pPr>
              <w:pStyle w:val="Compact"/>
            </w:pPr>
          </w:p>
        </w:tc>
        <w:tc>
          <w:tcPr/>
          <w:p>
            <w:pPr>
              <w:pStyle w:val="Compact"/>
            </w:pPr>
          </w:p>
        </w:tc>
      </w:tr>
      <w:tr>
        <w:tc>
          <w:tcPr/>
          <w:p>
            <w:pPr>
              <w:pStyle w:val="Compact"/>
              <w:jc w:val="left"/>
            </w:pPr>
            <w:r>
              <w:t xml:space="preserve">I</w:t>
            </w: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jc w:val="left"/>
            </w:pPr>
            <w:r>
              <w:t xml:space="preserve">a</w:t>
            </w:r>
          </w:p>
        </w:tc>
        <w:tc>
          <w:tcPr/>
          <w:p>
            <w:pPr>
              <w:pStyle w:val="Compact"/>
            </w:pPr>
          </w:p>
        </w:tc>
        <w:tc>
          <w:tcPr/>
          <w:p>
            <w:pPr>
              <w:pStyle w:val="Compact"/>
            </w:pPr>
          </w:p>
        </w:tc>
      </w:tr>
      <w:tr>
        <w:tc>
          <w:tcPr/>
          <w:p>
            <w:pPr>
              <w:pStyle w:val="Compact"/>
              <w:jc w:val="left"/>
            </w:pPr>
            <w:r>
              <w:t xml:space="preserve">n</w:t>
            </w:r>
          </w:p>
        </w:tc>
        <w:tc>
          <w:tcPr/>
          <w:p>
            <w:pPr>
              <w:pStyle w:val="Compact"/>
            </w:pPr>
          </w:p>
        </w:tc>
        <w:tc>
          <w:tcPr/>
          <w:p>
            <w:pPr>
              <w:pStyle w:val="Compact"/>
            </w:pPr>
          </w:p>
        </w:tc>
      </w:tr>
      <w:tr>
        <w:tc>
          <w:tcPr/>
          <w:p>
            <w:pPr>
              <w:pStyle w:val="Compact"/>
              <w:jc w:val="left"/>
            </w:pPr>
            <w:r>
              <w:t xml:space="preserve">d</w:t>
            </w: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jc w:val="left"/>
            </w:pPr>
            <w:r>
              <w:t xml:space="preserve">R</w:t>
            </w:r>
          </w:p>
        </w:tc>
        <w:tc>
          <w:tcPr/>
          <w:p>
            <w:pPr>
              <w:pStyle w:val="Compact"/>
            </w:pPr>
          </w:p>
        </w:tc>
        <w:tc>
          <w:tcPr/>
          <w:p>
            <w:pPr>
              <w:pStyle w:val="Compact"/>
            </w:pPr>
          </w:p>
        </w:tc>
      </w:tr>
      <w:tr>
        <w:tc>
          <w:tcPr/>
          <w:p>
            <w:pPr>
              <w:pStyle w:val="Compact"/>
              <w:jc w:val="left"/>
            </w:pPr>
            <w:r>
              <w:t xml:space="preserve">e</w:t>
            </w:r>
          </w:p>
        </w:tc>
        <w:tc>
          <w:tcPr/>
          <w:p>
            <w:pPr>
              <w:pStyle w:val="Compact"/>
            </w:pPr>
          </w:p>
        </w:tc>
        <w:tc>
          <w:tcPr/>
          <w:p>
            <w:pPr>
              <w:pStyle w:val="Compact"/>
            </w:pPr>
          </w:p>
        </w:tc>
      </w:tr>
      <w:tr>
        <w:tc>
          <w:tcPr/>
          <w:p>
            <w:pPr>
              <w:pStyle w:val="Compact"/>
              <w:jc w:val="left"/>
            </w:pPr>
            <w:r>
              <w:t xml:space="preserve">c</w:t>
            </w:r>
          </w:p>
        </w:tc>
        <w:tc>
          <w:tcPr/>
          <w:p>
            <w:pPr>
              <w:pStyle w:val="Compact"/>
            </w:pPr>
          </w:p>
        </w:tc>
        <w:tc>
          <w:tcPr/>
          <w:p>
            <w:pPr>
              <w:pStyle w:val="Compact"/>
            </w:pPr>
          </w:p>
        </w:tc>
      </w:tr>
      <w:tr>
        <w:tc>
          <w:tcPr/>
          <w:p>
            <w:pPr>
              <w:pStyle w:val="Compact"/>
              <w:jc w:val="left"/>
            </w:pPr>
            <w:r>
              <w:t xml:space="preserve">o</w:t>
            </w:r>
          </w:p>
        </w:tc>
        <w:tc>
          <w:tcPr/>
          <w:p>
            <w:pPr>
              <w:pStyle w:val="Compact"/>
            </w:pPr>
          </w:p>
        </w:tc>
        <w:tc>
          <w:tcPr/>
          <w:p>
            <w:pPr>
              <w:pStyle w:val="Compact"/>
            </w:pPr>
          </w:p>
        </w:tc>
      </w:tr>
      <w:tr>
        <w:tc>
          <w:tcPr/>
          <w:p>
            <w:pPr>
              <w:pStyle w:val="Compact"/>
              <w:jc w:val="left"/>
            </w:pPr>
            <w:r>
              <w:t xml:space="preserve">r</w:t>
            </w:r>
          </w:p>
        </w:tc>
        <w:tc>
          <w:tcPr/>
          <w:p>
            <w:pPr>
              <w:pStyle w:val="Compact"/>
            </w:pPr>
          </w:p>
        </w:tc>
        <w:tc>
          <w:tcPr/>
          <w:p>
            <w:pPr>
              <w:pStyle w:val="Compact"/>
            </w:pPr>
          </w:p>
        </w:tc>
      </w:tr>
      <w:tr>
        <w:tc>
          <w:tcPr/>
          <w:p>
            <w:pPr>
              <w:pStyle w:val="Compact"/>
              <w:jc w:val="left"/>
            </w:pPr>
            <w:r>
              <w:t xml:space="preserve">d</w:t>
            </w:r>
          </w:p>
        </w:tc>
        <w:tc>
          <w:tcPr/>
          <w:p>
            <w:pPr>
              <w:pStyle w:val="Compact"/>
            </w:pPr>
          </w:p>
        </w:tc>
        <w:tc>
          <w:tcPr/>
          <w:p>
            <w:pPr>
              <w:pStyle w:val="Compact"/>
            </w:pPr>
          </w:p>
        </w:tc>
      </w:tr>
      <w:tr>
        <w:tc>
          <w:tcPr/>
          <w:p>
            <w:pPr>
              <w:pStyle w:val="Compact"/>
              <w:jc w:val="left"/>
            </w:pPr>
            <w:r>
              <w:t xml:space="preserve">s</w:t>
            </w: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jc w:val="left"/>
            </w:pPr>
            <w:r>
              <w:t xml:space="preserve">F</w:t>
            </w:r>
          </w:p>
        </w:tc>
        <w:tc>
          <w:tcPr/>
          <w:p>
            <w:pPr>
              <w:pStyle w:val="Compact"/>
            </w:pPr>
          </w:p>
        </w:tc>
        <w:tc>
          <w:tcPr/>
          <w:p>
            <w:pPr>
              <w:pStyle w:val="Compact"/>
            </w:pPr>
          </w:p>
        </w:tc>
      </w:tr>
      <w:tr>
        <w:tc>
          <w:tcPr/>
          <w:p>
            <w:pPr>
              <w:pStyle w:val="Compact"/>
              <w:jc w:val="left"/>
            </w:pPr>
            <w:r>
              <w:t xml:space="preserve">o</w:t>
            </w:r>
          </w:p>
        </w:tc>
        <w:tc>
          <w:tcPr/>
          <w:p>
            <w:pPr>
              <w:pStyle w:val="Compact"/>
            </w:pPr>
          </w:p>
        </w:tc>
        <w:tc>
          <w:tcPr/>
          <w:p>
            <w:pPr>
              <w:pStyle w:val="Compact"/>
            </w:pPr>
          </w:p>
        </w:tc>
      </w:tr>
      <w:tr>
        <w:tc>
          <w:tcPr/>
          <w:p>
            <w:pPr>
              <w:pStyle w:val="Compact"/>
              <w:jc w:val="left"/>
            </w:pPr>
            <w:r>
              <w:t xml:space="preserve">r</w:t>
            </w:r>
          </w:p>
        </w:tc>
        <w:tc>
          <w:tcPr/>
          <w:p>
            <w:pPr>
              <w:pStyle w:val="Compact"/>
            </w:pPr>
          </w:p>
        </w:tc>
        <w:tc>
          <w:tcPr/>
          <w:p>
            <w:pPr>
              <w:pStyle w:val="Compact"/>
            </w:pPr>
          </w:p>
        </w:tc>
      </w:tr>
      <w:tr>
        <w:tc>
          <w:tcPr/>
          <w:p>
            <w:pPr>
              <w:pStyle w:val="Compact"/>
              <w:jc w:val="left"/>
            </w:pPr>
            <w:r>
              <w:t xml:space="preserve">m</w:t>
            </w:r>
          </w:p>
        </w:tc>
        <w:tc>
          <w:tcPr/>
          <w:p>
            <w:pPr>
              <w:pStyle w:val="Compact"/>
            </w:pPr>
          </w:p>
        </w:tc>
        <w:tc>
          <w:tcPr/>
          <w:p>
            <w:pPr>
              <w:pStyle w:val="Compact"/>
            </w:pPr>
          </w:p>
        </w:tc>
      </w:tr>
      <w:tr>
        <w:tc>
          <w:tcPr/>
          <w:p>
            <w:pPr>
              <w:pStyle w:val="Compact"/>
              <w:jc w:val="left"/>
            </w:pPr>
            <w:r>
              <w:t xml:space="preserve">s</w:t>
            </w: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jc w:val="left"/>
            </w:pPr>
            <w:r>
              <w:t xml:space="preserve">a</w:t>
            </w:r>
          </w:p>
        </w:tc>
        <w:tc>
          <w:tcPr/>
          <w:p>
            <w:pPr>
              <w:pStyle w:val="Compact"/>
            </w:pPr>
          </w:p>
        </w:tc>
        <w:tc>
          <w:tcPr/>
          <w:p>
            <w:pPr>
              <w:pStyle w:val="Compact"/>
            </w:pPr>
          </w:p>
        </w:tc>
      </w:tr>
      <w:tr>
        <w:tc>
          <w:tcPr/>
          <w:p>
            <w:pPr>
              <w:pStyle w:val="Compact"/>
              <w:jc w:val="left"/>
            </w:pPr>
            <w:r>
              <w:t xml:space="preserve">n</w:t>
            </w:r>
          </w:p>
        </w:tc>
        <w:tc>
          <w:tcPr/>
          <w:p>
            <w:pPr>
              <w:pStyle w:val="Compact"/>
            </w:pPr>
          </w:p>
        </w:tc>
        <w:tc>
          <w:tcPr/>
          <w:p>
            <w:pPr>
              <w:pStyle w:val="Compact"/>
            </w:pPr>
          </w:p>
        </w:tc>
      </w:tr>
      <w:tr>
        <w:tc>
          <w:tcPr/>
          <w:p>
            <w:pPr>
              <w:pStyle w:val="Compact"/>
              <w:jc w:val="left"/>
            </w:pPr>
            <w:r>
              <w:t xml:space="preserve">d</w:t>
            </w: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jc w:val="left"/>
            </w:pPr>
            <w:r>
              <w:t xml:space="preserve">T</w:t>
            </w:r>
          </w:p>
        </w:tc>
        <w:tc>
          <w:tcPr/>
          <w:p>
            <w:pPr>
              <w:pStyle w:val="Compact"/>
            </w:pPr>
          </w:p>
        </w:tc>
        <w:tc>
          <w:tcPr/>
          <w:p>
            <w:pPr>
              <w:pStyle w:val="Compact"/>
            </w:pPr>
          </w:p>
        </w:tc>
      </w:tr>
      <w:tr>
        <w:tc>
          <w:tcPr/>
          <w:p>
            <w:pPr>
              <w:pStyle w:val="Compact"/>
              <w:jc w:val="left"/>
            </w:pPr>
            <w:r>
              <w:t xml:space="preserve">e</w:t>
            </w:r>
          </w:p>
        </w:tc>
        <w:tc>
          <w:tcPr/>
          <w:p>
            <w:pPr>
              <w:pStyle w:val="Compact"/>
            </w:pPr>
          </w:p>
        </w:tc>
        <w:tc>
          <w:tcPr/>
          <w:p>
            <w:pPr>
              <w:pStyle w:val="Compact"/>
            </w:pPr>
          </w:p>
        </w:tc>
      </w:tr>
      <w:tr>
        <w:tc>
          <w:tcPr/>
          <w:p>
            <w:pPr>
              <w:pStyle w:val="Compact"/>
              <w:jc w:val="left"/>
            </w:pPr>
            <w:r>
              <w:t xml:space="preserve">m</w:t>
            </w:r>
          </w:p>
        </w:tc>
        <w:tc>
          <w:tcPr/>
          <w:p>
            <w:pPr>
              <w:pStyle w:val="Compact"/>
            </w:pPr>
          </w:p>
        </w:tc>
        <w:tc>
          <w:tcPr/>
          <w:p>
            <w:pPr>
              <w:pStyle w:val="Compact"/>
            </w:pPr>
          </w:p>
        </w:tc>
      </w:tr>
      <w:tr>
        <w:tc>
          <w:tcPr/>
          <w:p>
            <w:pPr>
              <w:pStyle w:val="Compact"/>
              <w:jc w:val="left"/>
            </w:pPr>
            <w:r>
              <w:t xml:space="preserve">p</w:t>
            </w:r>
          </w:p>
        </w:tc>
        <w:tc>
          <w:tcPr/>
          <w:p>
            <w:pPr>
              <w:pStyle w:val="Compact"/>
            </w:pPr>
          </w:p>
        </w:tc>
        <w:tc>
          <w:tcPr/>
          <w:p>
            <w:pPr>
              <w:pStyle w:val="Compact"/>
            </w:pPr>
          </w:p>
        </w:tc>
      </w:tr>
      <w:tr>
        <w:tc>
          <w:tcPr/>
          <w:p>
            <w:pPr>
              <w:pStyle w:val="Compact"/>
              <w:jc w:val="left"/>
            </w:pPr>
            <w:r>
              <w:t xml:space="preserve">l</w:t>
            </w:r>
          </w:p>
        </w:tc>
        <w:tc>
          <w:tcPr/>
          <w:p>
            <w:pPr>
              <w:pStyle w:val="Compact"/>
            </w:pPr>
          </w:p>
        </w:tc>
        <w:tc>
          <w:tcPr/>
          <w:p>
            <w:pPr>
              <w:pStyle w:val="Compact"/>
            </w:pPr>
          </w:p>
        </w:tc>
      </w:tr>
      <w:tr>
        <w:tc>
          <w:tcPr/>
          <w:p>
            <w:pPr>
              <w:pStyle w:val="Compact"/>
              <w:jc w:val="left"/>
            </w:pPr>
            <w:r>
              <w:t xml:space="preserve">a</w:t>
            </w:r>
          </w:p>
        </w:tc>
        <w:tc>
          <w:tcPr/>
          <w:p>
            <w:pPr>
              <w:pStyle w:val="Compact"/>
            </w:pPr>
          </w:p>
        </w:tc>
        <w:tc>
          <w:tcPr/>
          <w:p>
            <w:pPr>
              <w:pStyle w:val="Compact"/>
            </w:pPr>
          </w:p>
        </w:tc>
      </w:tr>
      <w:tr>
        <w:tc>
          <w:tcPr/>
          <w:p>
            <w:pPr>
              <w:pStyle w:val="Compact"/>
              <w:jc w:val="left"/>
            </w:pPr>
            <w:r>
              <w:t xml:space="preserve">t</w:t>
            </w:r>
          </w:p>
        </w:tc>
        <w:tc>
          <w:tcPr/>
          <w:p>
            <w:pPr>
              <w:pStyle w:val="Compact"/>
            </w:pPr>
          </w:p>
        </w:tc>
        <w:tc>
          <w:tcPr/>
          <w:p>
            <w:pPr>
              <w:pStyle w:val="Compact"/>
            </w:pPr>
          </w:p>
        </w:tc>
      </w:tr>
      <w:tr>
        <w:tc>
          <w:tcPr/>
          <w:p>
            <w:pPr>
              <w:pStyle w:val="Compact"/>
              <w:jc w:val="left"/>
            </w:pPr>
            <w:r>
              <w:t xml:space="preserve">e</w:t>
            </w:r>
          </w:p>
        </w:tc>
        <w:tc>
          <w:tcPr/>
          <w:p>
            <w:pPr>
              <w:pStyle w:val="Compact"/>
            </w:pPr>
          </w:p>
        </w:tc>
        <w:tc>
          <w:tcPr/>
          <w:p>
            <w:pPr>
              <w:pStyle w:val="Compact"/>
            </w:pPr>
          </w:p>
        </w:tc>
      </w:tr>
      <w:tr>
        <w:tc>
          <w:tcPr/>
          <w:p>
            <w:pPr>
              <w:pStyle w:val="Compact"/>
              <w:jc w:val="left"/>
            </w:pPr>
            <w:r>
              <w:t xml:space="preserve">s</w:t>
            </w: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jc w:val="left"/>
            </w:pPr>
            <w:r>
              <w:t xml:space="preserve">S</w:t>
            </w:r>
          </w:p>
        </w:tc>
        <w:tc>
          <w:tcPr/>
          <w:p>
            <w:pPr>
              <w:pStyle w:val="Compact"/>
            </w:pPr>
          </w:p>
        </w:tc>
        <w:tc>
          <w:tcPr/>
          <w:p>
            <w:pPr>
              <w:pStyle w:val="Compact"/>
            </w:pPr>
          </w:p>
        </w:tc>
      </w:tr>
      <w:tr>
        <w:tc>
          <w:tcPr/>
          <w:p>
            <w:pPr>
              <w:pStyle w:val="Compact"/>
              <w:jc w:val="left"/>
            </w:pPr>
            <w:r>
              <w:t xml:space="preserve">e</w:t>
            </w:r>
          </w:p>
        </w:tc>
        <w:tc>
          <w:tcPr/>
          <w:p>
            <w:pPr>
              <w:pStyle w:val="Compact"/>
            </w:pPr>
          </w:p>
        </w:tc>
        <w:tc>
          <w:tcPr/>
          <w:p>
            <w:pPr>
              <w:pStyle w:val="Compact"/>
            </w:pPr>
          </w:p>
        </w:tc>
      </w:tr>
      <w:tr>
        <w:tc>
          <w:tcPr/>
          <w:p>
            <w:pPr>
              <w:pStyle w:val="Compact"/>
              <w:jc w:val="left"/>
            </w:pPr>
            <w:r>
              <w:t xml:space="preserve">t</w:t>
            </w:r>
          </w:p>
        </w:tc>
        <w:tc>
          <w:tcPr/>
          <w:p>
            <w:pPr>
              <w:pStyle w:val="Compact"/>
            </w:pPr>
          </w:p>
        </w:tc>
        <w:tc>
          <w:tcPr/>
          <w:p>
            <w:pPr>
              <w:pStyle w:val="Compact"/>
            </w:pPr>
          </w:p>
        </w:tc>
      </w:tr>
    </w:tbl>
    <w:p>
      <w:pPr>
        <w:pStyle w:val="BodyText"/>
      </w:pPr>
      <w:r>
        <w:t xml:space="preserve">5.2 The Form template TPL-05 carries the ten content points of the Document Creation Standards: identification by title and a version in the footer; a purpose statement; a guide to use; client fields; user fields; signature and date fields; a notes section; submission instructions; branding. The tool named for completion is the Document Register.</w:t>
      </w:r>
    </w:p>
    <w:bookmarkEnd w:id="42"/>
    <w:bookmarkStart w:id="43" w:name="controls"/>
    <w:p>
      <w:pPr>
        <w:pStyle w:val="Heading2"/>
        <w:keepNext/>
      </w:pPr>
      <w:r>
        <w:t xml:space="preserve">6.0 Controls</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true"/>
          <w:tblHeader/>
        </w:trPr>
        <w:tc>
          <w:tcPr>
            <w:shd w:val="clear" w:color="auto" w:fill="D9E2F3"/>
          </w:tcPr>
          <w:p>
            <w:pPr>
              <w:pStyle w:val="Compact"/>
              <w:jc w:val="left"/>
            </w:pPr>
            <w:r>
              <w:rPr>
                <w:b/>
              </w:rPr>
              <w:t xml:space="preserve">ID</w:t>
            </w:r>
          </w:p>
        </w:tc>
        <w:tc>
          <w:tcPr>
            <w:shd w:val="clear" w:color="auto" w:fill="D9E2F3"/>
          </w:tcPr>
          <w:p>
            <w:pPr>
              <w:pStyle w:val="Compact"/>
              <w:jc w:val="left"/>
            </w:pPr>
            <w:r>
              <w:rPr>
                <w:b/>
              </w:rPr>
              <w:t xml:space="preserve">Control</w:t>
            </w:r>
          </w:p>
        </w:tc>
        <w:tc>
          <w:tcPr>
            <w:shd w:val="clear" w:color="auto" w:fill="D9E2F3"/>
          </w:tcPr>
          <w:p>
            <w:pPr>
              <w:pStyle w:val="Compact"/>
              <w:jc w:val="left"/>
            </w:pPr>
            <w:r>
              <w:rPr>
                <w:b/>
              </w:rPr>
              <w:t xml:space="preserve">Risk statement</w:t>
            </w:r>
          </w:p>
        </w:tc>
        <w:tc>
          <w:tcPr>
            <w:shd w:val="clear" w:color="auto" w:fill="D9E2F3"/>
          </w:tcPr>
          <w:p>
            <w:pPr>
              <w:pStyle w:val="Compact"/>
              <w:jc w:val="left"/>
            </w:pPr>
            <w:r>
              <w:rPr>
                <w:b/>
              </w:rPr>
              <w:t xml:space="preserve">Evidence record</w:t>
            </w:r>
          </w:p>
        </w:tc>
      </w:tr>
      <w:tr>
        <w:tc>
          <w:tcPr/>
          <w:p>
            <w:pPr>
              <w:pStyle w:val="Compact"/>
              <w:jc w:val="left"/>
            </w:pPr>
            <w:r>
              <w:t xml:space="preserve">FTS-01</w:t>
            </w:r>
          </w:p>
        </w:tc>
        <w:tc>
          <w:tcPr/>
          <w:p>
            <w:pPr>
              <w:pStyle w:val="Compact"/>
              <w:jc w:val="left"/>
            </w:pPr>
            <w:r>
              <w:t xml:space="preserve">Each CDI and records decision is made on the named form</w:t>
            </w:r>
          </w:p>
        </w:tc>
        <w:tc>
          <w:tcPr/>
          <w:p>
            <w:pPr>
              <w:pStyle w:val="Compact"/>
              <w:jc w:val="left"/>
            </w:pPr>
            <w:r>
              <w:t xml:space="preserve">A decision is made by message and cannot be shown later</w:t>
            </w:r>
          </w:p>
        </w:tc>
        <w:tc>
          <w:tcPr/>
          <w:p>
            <w:pPr>
              <w:pStyle w:val="Compact"/>
              <w:jc w:val="left"/>
            </w:pPr>
            <w:r>
              <w:t xml:space="preserve">The form record in section 4.0</w:t>
            </w:r>
          </w:p>
        </w:tc>
      </w:tr>
      <w:tr>
        <w:tc>
          <w:tcPr/>
          <w:p>
            <w:pPr>
              <w:pStyle w:val="Compact"/>
              <w:jc w:val="left"/>
            </w:pPr>
            <w:r>
              <w:t xml:space="preserve">FTS-02</w:t>
            </w:r>
          </w:p>
        </w:tc>
        <w:tc>
          <w:tcPr/>
          <w:p>
            <w:pPr>
              <w:pStyle w:val="Compact"/>
              <w:jc w:val="left"/>
            </w:pPr>
            <w:r>
              <w:t xml:space="preserve">Each form names its record, rule and store</w:t>
            </w:r>
          </w:p>
        </w:tc>
        <w:tc>
          <w:tcPr/>
          <w:p>
            <w:pPr>
              <w:pStyle w:val="Compact"/>
              <w:jc w:val="left"/>
            </w:pPr>
            <w:r>
              <w:t xml:space="preserve">A record is produced and then cannot be found or is kept on no rule</w:t>
            </w:r>
          </w:p>
        </w:tc>
        <w:tc>
          <w:tcPr/>
          <w:p>
            <w:pPr>
              <w:pStyle w:val="Compact"/>
              <w:jc w:val="left"/>
            </w:pPr>
            <w:r>
              <w:t xml:space="preserve">Enterprise Records Catalogue entry</w:t>
            </w:r>
          </w:p>
        </w:tc>
      </w:tr>
      <w:tr>
        <w:tc>
          <w:tcPr/>
          <w:p>
            <w:pPr>
              <w:pStyle w:val="Compact"/>
              <w:jc w:val="left"/>
            </w:pPr>
            <w:r>
              <w:t xml:space="preserve">FTS-03</w:t>
            </w:r>
          </w:p>
        </w:tc>
        <w:tc>
          <w:tcPr/>
          <w:p>
            <w:pPr>
              <w:pStyle w:val="Compact"/>
              <w:jc w:val="left"/>
            </w:pPr>
            <w:r>
              <w:t xml:space="preserve">New documents start from the layer template</w:t>
            </w:r>
          </w:p>
        </w:tc>
        <w:tc>
          <w:tcPr/>
          <w:p>
            <w:pPr>
              <w:pStyle w:val="Compact"/>
              <w:jc w:val="left"/>
            </w:pPr>
            <w:r>
              <w:t xml:space="preserve">A document lacks content its layer requires and is blocked at submission</w:t>
            </w:r>
          </w:p>
        </w:tc>
        <w:tc>
          <w:tcPr/>
          <w:p>
            <w:pPr>
              <w:pStyle w:val="Compact"/>
              <w:jc w:val="left"/>
            </w:pPr>
            <w:r>
              <w:t xml:space="preserve">Validation Result (REC-0635)</w:t>
            </w:r>
          </w:p>
        </w:tc>
      </w:tr>
      <w:tr>
        <w:tc>
          <w:tcPr/>
          <w:p>
            <w:pPr>
              <w:pStyle w:val="Compact"/>
              <w:jc w:val="left"/>
            </w:pPr>
            <w:r>
              <w:t xml:space="preserve">FTS-04</w:t>
            </w:r>
          </w:p>
        </w:tc>
        <w:tc>
          <w:tcPr/>
          <w:p>
            <w:pPr>
              <w:pStyle w:val="Compact"/>
              <w:jc w:val="left"/>
            </w:pPr>
            <w:r>
              <w:t xml:space="preserve">Forms are changed only through the Document Change Request route</w:t>
            </w:r>
          </w:p>
        </w:tc>
        <w:tc>
          <w:tcPr/>
          <w:p>
            <w:pPr>
              <w:pStyle w:val="Compact"/>
              <w:jc w:val="left"/>
            </w:pPr>
            <w:r>
              <w:t xml:space="preserve">A form is altered locally and fields drop out</w:t>
            </w:r>
          </w:p>
        </w:tc>
        <w:tc>
          <w:tcPr/>
          <w:p>
            <w:pPr>
              <w:pStyle w:val="Compact"/>
              <w:jc w:val="left"/>
            </w:pPr>
            <w:r>
              <w:t xml:space="preserve">Document Change Request (REC-0624)</w:t>
            </w:r>
          </w:p>
        </w:tc>
      </w:tr>
    </w:tbl>
    <w:bookmarkEnd w:id="43"/>
    <w:bookmarkStart w:id="44" w:name="records-produced"/>
    <w:p>
      <w:pPr>
        <w:pStyle w:val="Heading2"/>
        <w:keepNext/>
      </w:pPr>
      <w:r>
        <w:t xml:space="preserve">7.0 Records produced</w:t>
      </w:r>
    </w:p>
    <w:p>
      <w:pPr>
        <w:pStyle w:val="FirstParagraph"/>
      </w:pPr>
      <w:r>
        <w:t xml:space="preserve">7.1 The records produced are those named in section 4.0. Each is retained under the rule shown for it and stored in the place shown.</w:t>
      </w:r>
    </w:p>
    <w:bookmarkEnd w:id="44"/>
    <w:bookmarkStart w:id="45" w:name="annex-a-parameters"/>
    <w:p>
      <w:pPr>
        <w:pStyle w:val="Heading2"/>
        <w:keepNext/>
      </w:pPr>
      <w:r>
        <w:t xml:space="preserve">Annex A Parameters</w:t>
      </w:r>
    </w:p>
    <w:tbl>
      <w:tblPr>
        <w:tblStyle w:val="Table"/>
        <w:tblW w:type="pct" w:w="500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true"/>
          <w:tblHeader/>
        </w:trPr>
        <w:tc>
          <w:tcPr>
            <w:shd w:val="clear" w:color="auto" w:fill="D9E2F3"/>
          </w:tcPr>
          <w:p>
            <w:pPr>
              <w:pStyle w:val="Compact"/>
              <w:jc w:val="left"/>
            </w:pPr>
            <w:r>
              <w:rPr>
                <w:b/>
              </w:rPr>
              <w:t xml:space="preserve">ID</w:t>
            </w:r>
          </w:p>
        </w:tc>
        <w:tc>
          <w:tcPr>
            <w:shd w:val="clear" w:color="auto" w:fill="D9E2F3"/>
          </w:tcPr>
          <w:p>
            <w:pPr>
              <w:pStyle w:val="Compact"/>
              <w:jc w:val="left"/>
            </w:pPr>
            <w:r>
              <w:rPr>
                <w:b/>
              </w:rPr>
              <w:t xml:space="preserve">Parameter</w:t>
            </w:r>
          </w:p>
        </w:tc>
        <w:tc>
          <w:tcPr>
            <w:shd w:val="clear" w:color="auto" w:fill="D9E2F3"/>
          </w:tcPr>
          <w:p>
            <w:pPr>
              <w:pStyle w:val="Compact"/>
              <w:jc w:val="left"/>
            </w:pPr>
            <w:r>
              <w:rPr>
                <w:b/>
              </w:rPr>
              <w:t xml:space="preserve">Value</w:t>
            </w:r>
          </w:p>
        </w:tc>
      </w:tr>
      <w:tr>
        <w:tc>
          <w:tcPr/>
          <w:p>
            <w:pPr>
              <w:pStyle w:val="Compact"/>
              <w:jc w:val="left"/>
            </w:pPr>
            <w:r>
              <w:t xml:space="preserve">FT-01</w:t>
            </w:r>
          </w:p>
        </w:tc>
        <w:tc>
          <w:tcPr/>
          <w:p>
            <w:pPr>
              <w:pStyle w:val="Compact"/>
              <w:jc w:val="left"/>
            </w:pPr>
            <w:r>
              <w:t xml:space="preserve">Witness requirement for a Certificate of Destruction</w:t>
            </w:r>
          </w:p>
        </w:tc>
        <w:tc>
          <w:tcPr/>
          <w:p>
            <w:pPr>
              <w:pStyle w:val="Compact"/>
              <w:jc w:val="left"/>
            </w:pPr>
            <w:r>
              <w:t xml:space="preserve">A witness signs for paper records, for media and for any record that holds personal data</w:t>
            </w:r>
          </w:p>
        </w:tc>
      </w:tr>
      <w:tr>
        <w:tc>
          <w:tcPr/>
          <w:p>
            <w:pPr>
              <w:pStyle w:val="Compact"/>
              <w:jc w:val="left"/>
            </w:pPr>
            <w:r>
              <w:t xml:space="preserve">FT-02</w:t>
            </w:r>
          </w:p>
        </w:tc>
        <w:tc>
          <w:tcPr/>
          <w:p>
            <w:pPr>
              <w:pStyle w:val="Compact"/>
              <w:jc w:val="left"/>
            </w:pPr>
            <w:r>
              <w:t xml:space="preserve">Sample size and frequency of the Retrieval Test Record</w:t>
            </w:r>
          </w:p>
        </w:tc>
        <w:tc>
          <w:tcPr/>
          <w:p>
            <w:pPr>
              <w:pStyle w:val="Compact"/>
              <w:jc w:val="left"/>
            </w:pPr>
            <w:r>
              <w:t xml:space="preserve">10 records each quarter, drawn from at least 3 record classes</w:t>
            </w:r>
          </w:p>
        </w:tc>
      </w:tr>
    </w:tbl>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AB1DCC75E58E4092767663D6982B28" ma:contentTypeVersion="3" ma:contentTypeDescription="Create a new document." ma:contentTypeScope="" ma:versionID="945177e91545fed94a21a3b67e92d42d">
  <xsd:schema xmlns:xsd="http://www.w3.org/2001/XMLSchema" xmlns:xs="http://www.w3.org/2001/XMLSchema" xmlns:p="http://schemas.microsoft.com/office/2006/metadata/properties" xmlns:ns2="24924a36-6029-412b-bd7d-ddacd0f4b6ee" targetNamespace="http://schemas.microsoft.com/office/2006/metadata/properties" ma:root="true" ma:fieldsID="085c7fbc49e61439f7e71355ede13d31" ns2:_="">
    <xsd:import namespace="24924a36-6029-412b-bd7d-ddacd0f4b6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924a36-6029-412b-bd7d-ddacd0f4b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A061A3-55CB-40D7-BB43-0E06ED1F5480}"/>
</file>

<file path=customXml/itemProps2.xml><?xml version="1.0" encoding="utf-8"?>
<ds:datastoreItem xmlns:ds="http://schemas.openxmlformats.org/officeDocument/2006/customXml" ds:itemID="{CE0B7079-C4CA-43B1-8486-9252A14776EB}"/>
</file>

<file path=customXml/itemProps3.xml><?xml version="1.0" encoding="utf-8"?>
<ds:datastoreItem xmlns:ds="http://schemas.openxmlformats.org/officeDocument/2006/customXml" ds:itemID="{F870636A-CE87-471B-8C71-09FAF82D0E7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2026-10-04T03:41:56Z</dcterms:created>
  <dcterms:modified xsi:type="dcterms:W3CDTF">2026-10-04T03:41:56Z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0x0101004CAB1DCC75E58E4092767663D6982B28</vt:lpwstr>
  </property>
</Properties>
</file>