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BD6" w:rsidRPr="006E6613" w:rsidRDefault="000A0BD6" w:rsidP="000A0BD6">
      <w:pPr>
        <w:pStyle w:val="NoSpacing"/>
        <w:jc w:val="center"/>
        <w:rPr>
          <w:b/>
          <w:sz w:val="22"/>
          <w:szCs w:val="22"/>
        </w:rPr>
      </w:pPr>
      <w:r w:rsidRPr="006E6613">
        <w:rPr>
          <w:b/>
          <w:sz w:val="22"/>
          <w:szCs w:val="22"/>
        </w:rPr>
        <w:t>Dartmouth College</w:t>
      </w:r>
    </w:p>
    <w:p w:rsidR="000A0BD6" w:rsidRPr="006E6613" w:rsidRDefault="000A0BD6" w:rsidP="000A0BD6">
      <w:pPr>
        <w:pStyle w:val="NoSpacing"/>
        <w:jc w:val="center"/>
        <w:rPr>
          <w:b/>
          <w:sz w:val="22"/>
          <w:szCs w:val="22"/>
        </w:rPr>
      </w:pPr>
      <w:r>
        <w:rPr>
          <w:b/>
          <w:sz w:val="22"/>
          <w:szCs w:val="22"/>
        </w:rPr>
        <w:t>Women’</w:t>
      </w:r>
      <w:r w:rsidRPr="000A0BD6">
        <w:rPr>
          <w:b/>
          <w:sz w:val="22"/>
          <w:szCs w:val="22"/>
        </w:rPr>
        <w:t>s and Gender Studies</w:t>
      </w:r>
      <w:r>
        <w:rPr>
          <w:b/>
          <w:sz w:val="22"/>
          <w:szCs w:val="22"/>
        </w:rPr>
        <w:t xml:space="preserve"> P</w:t>
      </w:r>
      <w:r w:rsidRPr="006E6613">
        <w:rPr>
          <w:b/>
          <w:sz w:val="22"/>
          <w:szCs w:val="22"/>
        </w:rPr>
        <w:t>r</w:t>
      </w:r>
      <w:r>
        <w:rPr>
          <w:b/>
          <w:sz w:val="22"/>
          <w:szCs w:val="22"/>
        </w:rPr>
        <w:t>o</w:t>
      </w:r>
      <w:r w:rsidRPr="006E6613">
        <w:rPr>
          <w:b/>
          <w:sz w:val="22"/>
          <w:szCs w:val="22"/>
        </w:rPr>
        <w:t>g</w:t>
      </w:r>
      <w:r>
        <w:rPr>
          <w:b/>
          <w:sz w:val="22"/>
          <w:szCs w:val="22"/>
        </w:rPr>
        <w:t>ram</w:t>
      </w:r>
    </w:p>
    <w:p w:rsidR="000A0BD6" w:rsidRDefault="000A0BD6" w:rsidP="003072C5">
      <w:pPr>
        <w:pStyle w:val="NoSpacing"/>
        <w:jc w:val="center"/>
        <w:rPr>
          <w:sz w:val="28"/>
          <w:szCs w:val="28"/>
        </w:rPr>
      </w:pPr>
    </w:p>
    <w:p w:rsidR="00D323EF" w:rsidRPr="000A0BD6" w:rsidRDefault="00D227BF" w:rsidP="003072C5">
      <w:pPr>
        <w:pStyle w:val="NoSpacing"/>
        <w:jc w:val="center"/>
        <w:rPr>
          <w:sz w:val="28"/>
          <w:szCs w:val="28"/>
        </w:rPr>
      </w:pPr>
      <w:r w:rsidRPr="000A0BD6">
        <w:rPr>
          <w:sz w:val="28"/>
          <w:szCs w:val="28"/>
        </w:rPr>
        <w:t>WGST</w:t>
      </w:r>
      <w:r w:rsidR="000A0BD6" w:rsidRPr="000A0BD6">
        <w:rPr>
          <w:sz w:val="28"/>
          <w:szCs w:val="28"/>
        </w:rPr>
        <w:t xml:space="preserve"> 51</w:t>
      </w:r>
    </w:p>
    <w:p w:rsidR="00D227BF" w:rsidRPr="000A0BD6" w:rsidRDefault="00D227BF" w:rsidP="00D227BF">
      <w:pPr>
        <w:pStyle w:val="NoSpacing"/>
        <w:jc w:val="center"/>
        <w:rPr>
          <w:b/>
          <w:sz w:val="28"/>
          <w:szCs w:val="28"/>
        </w:rPr>
      </w:pPr>
      <w:r w:rsidRPr="000A0BD6">
        <w:rPr>
          <w:b/>
          <w:sz w:val="28"/>
          <w:szCs w:val="28"/>
        </w:rPr>
        <w:t xml:space="preserve"> “Dangerous Woman . . . Into what an abyss of misery have you plunged me!</w:t>
      </w:r>
      <w:proofErr w:type="gramStart"/>
      <w:r w:rsidRPr="000A0BD6">
        <w:rPr>
          <w:b/>
          <w:sz w:val="28"/>
          <w:szCs w:val="28"/>
        </w:rPr>
        <w:t>”:</w:t>
      </w:r>
      <w:proofErr w:type="gramEnd"/>
      <w:r w:rsidRPr="000A0BD6">
        <w:rPr>
          <w:b/>
          <w:sz w:val="28"/>
          <w:szCs w:val="28"/>
        </w:rPr>
        <w:t xml:space="preserve"> The </w:t>
      </w:r>
      <w:r w:rsidRPr="000A0BD6">
        <w:rPr>
          <w:b/>
          <w:i/>
          <w:sz w:val="28"/>
          <w:szCs w:val="28"/>
        </w:rPr>
        <w:t>Femme Fatale</w:t>
      </w:r>
      <w:r w:rsidRPr="000A0BD6">
        <w:rPr>
          <w:b/>
          <w:sz w:val="28"/>
          <w:szCs w:val="28"/>
        </w:rPr>
        <w:t xml:space="preserve"> in Literature, Film, and Myth</w:t>
      </w:r>
    </w:p>
    <w:p w:rsidR="00D227BF" w:rsidRPr="000A0BD6" w:rsidRDefault="00D227BF" w:rsidP="00D227BF">
      <w:pPr>
        <w:pStyle w:val="NoSpacing"/>
        <w:jc w:val="center"/>
        <w:rPr>
          <w:sz w:val="28"/>
          <w:szCs w:val="28"/>
        </w:rPr>
      </w:pPr>
      <w:r w:rsidRPr="000A0BD6">
        <w:rPr>
          <w:sz w:val="28"/>
          <w:szCs w:val="28"/>
        </w:rPr>
        <w:t>Spring 2014</w:t>
      </w:r>
    </w:p>
    <w:p w:rsidR="000A0BD6" w:rsidRDefault="000A0BD6" w:rsidP="00D227BF">
      <w:pPr>
        <w:pStyle w:val="NoSpacing"/>
        <w:jc w:val="center"/>
      </w:pPr>
      <w:r>
        <w:t>201f Carpenter Hall</w:t>
      </w:r>
    </w:p>
    <w:p w:rsidR="000A0BD6" w:rsidRDefault="000A0BD6" w:rsidP="00D227BF">
      <w:pPr>
        <w:pStyle w:val="NoSpacing"/>
        <w:jc w:val="center"/>
      </w:pPr>
      <w:r>
        <w:t>2 (</w:t>
      </w:r>
      <w:r w:rsidR="00DF2AEB">
        <w:t xml:space="preserve">MWF </w:t>
      </w:r>
      <w:r>
        <w:t>1:45-2:50</w:t>
      </w:r>
      <w:r w:rsidR="00DF2AEB">
        <w:t xml:space="preserve">; </w:t>
      </w:r>
      <w:r w:rsidR="00DF2AEB" w:rsidRPr="00D550A1">
        <w:t xml:space="preserve">x-hour: </w:t>
      </w:r>
      <w:proofErr w:type="spellStart"/>
      <w:r w:rsidR="00DF2AEB" w:rsidRPr="00D550A1">
        <w:t>T</w:t>
      </w:r>
      <w:r w:rsidR="00DF2AEB">
        <w:t>h</w:t>
      </w:r>
      <w:proofErr w:type="spellEnd"/>
      <w:r w:rsidR="00DF2AEB" w:rsidRPr="00D550A1">
        <w:t xml:space="preserve"> 1:00-1:50</w:t>
      </w:r>
      <w:r>
        <w:t>)</w:t>
      </w:r>
    </w:p>
    <w:p w:rsidR="003072C5" w:rsidRDefault="003072C5" w:rsidP="003072C5">
      <w:pPr>
        <w:pStyle w:val="NoSpacing"/>
        <w:jc w:val="center"/>
      </w:pPr>
    </w:p>
    <w:p w:rsidR="00D227BF" w:rsidRPr="00D227BF" w:rsidRDefault="00D227BF" w:rsidP="00D227BF">
      <w:pPr>
        <w:spacing w:line="240" w:lineRule="atLeast"/>
        <w:rPr>
          <w:sz w:val="24"/>
          <w:szCs w:val="24"/>
        </w:rPr>
      </w:pPr>
      <w:r w:rsidRPr="00D227BF">
        <w:rPr>
          <w:sz w:val="24"/>
          <w:szCs w:val="24"/>
        </w:rPr>
        <w:t>Professor: Dr. Paul Carranza</w:t>
      </w:r>
    </w:p>
    <w:p w:rsidR="00D227BF" w:rsidRPr="00D227BF" w:rsidRDefault="00D227BF" w:rsidP="00D227BF">
      <w:pPr>
        <w:spacing w:line="240" w:lineRule="atLeast"/>
        <w:rPr>
          <w:sz w:val="24"/>
          <w:szCs w:val="24"/>
        </w:rPr>
      </w:pPr>
      <w:r w:rsidRPr="00D227BF">
        <w:rPr>
          <w:sz w:val="24"/>
          <w:szCs w:val="24"/>
        </w:rPr>
        <w:t>Email address: paul.carranza@dartmouth.edu</w:t>
      </w:r>
    </w:p>
    <w:p w:rsidR="00D227BF" w:rsidRPr="00D227BF" w:rsidRDefault="00D227BF" w:rsidP="00D227BF">
      <w:pPr>
        <w:pStyle w:val="BodyText"/>
        <w:spacing w:line="240" w:lineRule="atLeast"/>
        <w:rPr>
          <w:sz w:val="24"/>
          <w:szCs w:val="24"/>
          <w:lang w:val="en-US"/>
        </w:rPr>
      </w:pPr>
      <w:r w:rsidRPr="00D227BF">
        <w:rPr>
          <w:sz w:val="24"/>
          <w:szCs w:val="24"/>
          <w:lang w:val="en-US"/>
        </w:rPr>
        <w:t>Office:</w:t>
      </w:r>
      <w:r w:rsidRPr="00D227BF">
        <w:rPr>
          <w:sz w:val="24"/>
          <w:szCs w:val="24"/>
          <w:lang w:val="en-US"/>
        </w:rPr>
        <w:tab/>
        <w:t>7A Dartmouth Hall</w:t>
      </w:r>
    </w:p>
    <w:p w:rsidR="00D227BF" w:rsidRPr="00D227BF" w:rsidRDefault="00D227BF" w:rsidP="00D227BF">
      <w:pPr>
        <w:rPr>
          <w:sz w:val="24"/>
          <w:szCs w:val="24"/>
        </w:rPr>
      </w:pPr>
      <w:r w:rsidRPr="00D227BF">
        <w:rPr>
          <w:sz w:val="24"/>
          <w:szCs w:val="24"/>
        </w:rPr>
        <w:t>Office Hours:</w:t>
      </w:r>
      <w:r w:rsidR="0078753D">
        <w:rPr>
          <w:sz w:val="24"/>
          <w:szCs w:val="24"/>
        </w:rPr>
        <w:t xml:space="preserve"> </w:t>
      </w:r>
      <w:r w:rsidR="00B90954">
        <w:rPr>
          <w:sz w:val="24"/>
          <w:szCs w:val="24"/>
        </w:rPr>
        <w:t>Monday and Wednesday, 10:00 a.m.-11:00 a</w:t>
      </w:r>
      <w:r w:rsidR="00B90954" w:rsidRPr="00B90954">
        <w:rPr>
          <w:sz w:val="24"/>
          <w:szCs w:val="24"/>
        </w:rPr>
        <w:t>.m., and by appointment.</w:t>
      </w:r>
    </w:p>
    <w:p w:rsidR="00D323EF" w:rsidRDefault="00D323EF" w:rsidP="00D227BF">
      <w:pPr>
        <w:pStyle w:val="NoSpacing"/>
      </w:pPr>
    </w:p>
    <w:p w:rsidR="003464D8" w:rsidRDefault="003464D8" w:rsidP="003464D8">
      <w:pPr>
        <w:pStyle w:val="NoSpacing"/>
      </w:pPr>
      <w:r w:rsidRPr="003E6FB2">
        <w:rPr>
          <w:b/>
        </w:rPr>
        <w:t>Course Description:</w:t>
      </w:r>
      <w:r>
        <w:t xml:space="preserve"> </w:t>
      </w:r>
    </w:p>
    <w:p w:rsidR="003464D8" w:rsidRDefault="003464D8" w:rsidP="003464D8">
      <w:pPr>
        <w:pStyle w:val="NoSpacing"/>
      </w:pPr>
    </w:p>
    <w:p w:rsidR="003464D8" w:rsidRDefault="003464D8" w:rsidP="003464D8">
      <w:pPr>
        <w:pStyle w:val="NoSpacing"/>
      </w:pPr>
      <w:r>
        <w:t xml:space="preserve">The </w:t>
      </w:r>
      <w:r>
        <w:rPr>
          <w:i/>
        </w:rPr>
        <w:t>femme fatale</w:t>
      </w:r>
      <w:r>
        <w:t xml:space="preserve"> is a figure that produces fear: it is Pandora in Greek myth, who unleashes evil onto humanity; the woman of Romantic fantasies who snares men and saps their strength; the women in American film noir who entrap upstanding men and then ruin them.  This course will examine the figure of the femme fatale, its origins, development, and meanings in different cultures and geographical contexts.</w:t>
      </w:r>
    </w:p>
    <w:p w:rsidR="003464D8" w:rsidRDefault="003464D8" w:rsidP="003464D8">
      <w:pPr>
        <w:pStyle w:val="NoSpacing"/>
      </w:pPr>
    </w:p>
    <w:p w:rsidR="003464D8" w:rsidRDefault="003464D8" w:rsidP="003464D8">
      <w:pPr>
        <w:pStyle w:val="NoSpacing"/>
      </w:pPr>
      <w:r>
        <w:t>We will begin in the ancient world, with women of myth and Biblical traditions, before making the transition to the fascination with dangerous and evil women in the Romantic period, through the end of the 19</w:t>
      </w:r>
      <w:r w:rsidRPr="003E6D7D">
        <w:rPr>
          <w:vertAlign w:val="superscript"/>
        </w:rPr>
        <w:t>th</w:t>
      </w:r>
      <w:r>
        <w:t xml:space="preserve"> century, and into the contemporary period with dangerous women of film.  </w:t>
      </w:r>
    </w:p>
    <w:p w:rsidR="003464D8" w:rsidRDefault="003464D8" w:rsidP="003464D8">
      <w:pPr>
        <w:pStyle w:val="NoSpacing"/>
      </w:pPr>
    </w:p>
    <w:p w:rsidR="003464D8" w:rsidRDefault="003464D8" w:rsidP="003464D8">
      <w:pPr>
        <w:pStyle w:val="NoSpacing"/>
      </w:pPr>
      <w:r>
        <w:t xml:space="preserve">Because we will be examining representations of the </w:t>
      </w:r>
      <w:r w:rsidRPr="00A52700">
        <w:rPr>
          <w:i/>
        </w:rPr>
        <w:t>femme fatale</w:t>
      </w:r>
      <w:r>
        <w:t xml:space="preserve"> in a variety of media from different time periods, the course will take an interdisciplinary approach to the material, analyzing the figure from the perspectives of literary studies, film studies, history of art, and psychoanalysis, among others. </w:t>
      </w:r>
    </w:p>
    <w:p w:rsidR="003464D8" w:rsidRDefault="003464D8" w:rsidP="003464D8">
      <w:pPr>
        <w:pStyle w:val="NoSpacing"/>
      </w:pPr>
    </w:p>
    <w:p w:rsidR="003464D8" w:rsidRDefault="003464D8" w:rsidP="003464D8">
      <w:pPr>
        <w:pStyle w:val="NoSpacing"/>
      </w:pPr>
      <w:r>
        <w:t xml:space="preserve">The </w:t>
      </w:r>
      <w:r w:rsidRPr="00EC1D1C">
        <w:rPr>
          <w:i/>
        </w:rPr>
        <w:t>femme fatale</w:t>
      </w:r>
      <w:r>
        <w:t xml:space="preserve"> poses many questions which we will attempt to answer in this course: how does the image of a dangerous or destructive woman arise?  Is it a reflection of female empowerment and male weakness?  How does it function in the societies in which it appears?  Who constructs the image of the </w:t>
      </w:r>
      <w:r>
        <w:rPr>
          <w:i/>
        </w:rPr>
        <w:t>femme fatale</w:t>
      </w:r>
      <w:r>
        <w:t>?  Is there anything positive in the label for women?  What does the femme fatale mean now?</w:t>
      </w:r>
    </w:p>
    <w:p w:rsidR="003464D8" w:rsidRDefault="003464D8" w:rsidP="003464D8">
      <w:pPr>
        <w:pStyle w:val="NoSpacing"/>
      </w:pPr>
    </w:p>
    <w:p w:rsidR="003464D8" w:rsidRDefault="003464D8" w:rsidP="003464D8">
      <w:pPr>
        <w:pStyle w:val="NoSpacing"/>
      </w:pPr>
      <w:r>
        <w:rPr>
          <w:b/>
        </w:rPr>
        <w:t>Course Objectives:</w:t>
      </w:r>
    </w:p>
    <w:p w:rsidR="003464D8" w:rsidRDefault="003464D8" w:rsidP="003464D8">
      <w:pPr>
        <w:pStyle w:val="NoSpacing"/>
      </w:pPr>
    </w:p>
    <w:p w:rsidR="003464D8" w:rsidRPr="00937BC9" w:rsidRDefault="003464D8" w:rsidP="003464D8">
      <w:pPr>
        <w:pStyle w:val="NoSpacing"/>
      </w:pPr>
      <w:r>
        <w:tab/>
        <w:t>Students will . . .</w:t>
      </w:r>
    </w:p>
    <w:p w:rsidR="003464D8" w:rsidRDefault="003464D8" w:rsidP="003464D8">
      <w:pPr>
        <w:pStyle w:val="NoSpacing"/>
      </w:pPr>
    </w:p>
    <w:p w:rsidR="003464D8" w:rsidRDefault="003464D8" w:rsidP="003464D8">
      <w:pPr>
        <w:pStyle w:val="NoSpacing"/>
        <w:numPr>
          <w:ilvl w:val="0"/>
          <w:numId w:val="2"/>
        </w:numPr>
      </w:pPr>
      <w:r>
        <w:t>Identify to what extent sexuality and sexual relations are constructed by techniques of representation.</w:t>
      </w:r>
    </w:p>
    <w:p w:rsidR="003464D8" w:rsidRDefault="003464D8" w:rsidP="003464D8">
      <w:pPr>
        <w:pStyle w:val="NoSpacing"/>
        <w:ind w:left="720"/>
      </w:pPr>
    </w:p>
    <w:p w:rsidR="003464D8" w:rsidRDefault="003464D8" w:rsidP="003464D8">
      <w:pPr>
        <w:pStyle w:val="NoSpacing"/>
        <w:numPr>
          <w:ilvl w:val="0"/>
          <w:numId w:val="2"/>
        </w:numPr>
      </w:pPr>
      <w:r>
        <w:lastRenderedPageBreak/>
        <w:t>Develop an understanding of how art has contributed to constructing this figure and its meanings in different social and geo-political contexts.</w:t>
      </w:r>
    </w:p>
    <w:p w:rsidR="003464D8" w:rsidRDefault="003464D8" w:rsidP="003464D8">
      <w:pPr>
        <w:pStyle w:val="NoSpacing"/>
      </w:pPr>
    </w:p>
    <w:p w:rsidR="003464D8" w:rsidRDefault="003464D8" w:rsidP="003464D8">
      <w:pPr>
        <w:pStyle w:val="NoSpacing"/>
        <w:numPr>
          <w:ilvl w:val="0"/>
          <w:numId w:val="2"/>
        </w:numPr>
      </w:pPr>
      <w:r>
        <w:t xml:space="preserve">Trace different discourses on women and how they have changed over time.  </w:t>
      </w:r>
    </w:p>
    <w:p w:rsidR="003464D8" w:rsidRDefault="003464D8" w:rsidP="003464D8">
      <w:pPr>
        <w:pStyle w:val="NoSpacing"/>
      </w:pPr>
    </w:p>
    <w:p w:rsidR="003464D8" w:rsidRDefault="003464D8" w:rsidP="003464D8">
      <w:pPr>
        <w:pStyle w:val="NoSpacing"/>
        <w:numPr>
          <w:ilvl w:val="0"/>
          <w:numId w:val="2"/>
        </w:numPr>
      </w:pPr>
      <w:r>
        <w:t>Understand how literature, art, film, and television construct images differently, and the impact this has on audiences.</w:t>
      </w:r>
    </w:p>
    <w:p w:rsidR="003464D8" w:rsidRDefault="003464D8" w:rsidP="003464D8">
      <w:pPr>
        <w:pStyle w:val="NoSpacing"/>
      </w:pPr>
    </w:p>
    <w:p w:rsidR="003464D8" w:rsidRDefault="003464D8" w:rsidP="003464D8">
      <w:pPr>
        <w:pStyle w:val="NoSpacing"/>
        <w:numPr>
          <w:ilvl w:val="0"/>
          <w:numId w:val="2"/>
        </w:numPr>
      </w:pPr>
      <w:r>
        <w:t xml:space="preserve">Develop techniques for tracing a tradition through different cultures and time periods.  </w:t>
      </w:r>
    </w:p>
    <w:p w:rsidR="003464D8" w:rsidRDefault="003464D8" w:rsidP="003464D8">
      <w:pPr>
        <w:pStyle w:val="NoSpacing"/>
      </w:pPr>
    </w:p>
    <w:p w:rsidR="003464D8" w:rsidRDefault="003464D8" w:rsidP="003464D8">
      <w:pPr>
        <w:pStyle w:val="NoSpacing"/>
        <w:numPr>
          <w:ilvl w:val="0"/>
          <w:numId w:val="2"/>
        </w:numPr>
      </w:pPr>
      <w:r>
        <w:t xml:space="preserve">Learn how historical factors have influenced relations between the sexes, and the literature produced about that relationship.  </w:t>
      </w:r>
    </w:p>
    <w:p w:rsidR="003464D8" w:rsidRDefault="003464D8" w:rsidP="003464D8">
      <w:pPr>
        <w:pStyle w:val="ListParagraph"/>
      </w:pPr>
    </w:p>
    <w:p w:rsidR="003464D8" w:rsidRDefault="003464D8" w:rsidP="003464D8">
      <w:pPr>
        <w:pStyle w:val="NoSpacing"/>
        <w:numPr>
          <w:ilvl w:val="0"/>
          <w:numId w:val="2"/>
        </w:numPr>
      </w:pPr>
      <w:r>
        <w:t>W</w:t>
      </w:r>
      <w:r w:rsidRPr="005834E0">
        <w:t xml:space="preserve">ork in an interdisciplinary fashion </w:t>
      </w:r>
      <w:r>
        <w:t>by applying literary and cultural theory to primary texts (novels, films, etc.</w:t>
      </w:r>
      <w:r w:rsidRPr="005834E0">
        <w:t>)</w:t>
      </w:r>
      <w:r>
        <w:t>.</w:t>
      </w:r>
    </w:p>
    <w:p w:rsidR="003464D8" w:rsidRDefault="003464D8" w:rsidP="003464D8">
      <w:pPr>
        <w:pStyle w:val="ListParagraph"/>
      </w:pPr>
    </w:p>
    <w:p w:rsidR="003464D8" w:rsidRDefault="003464D8" w:rsidP="003464D8">
      <w:pPr>
        <w:pStyle w:val="NoSpacing"/>
        <w:numPr>
          <w:ilvl w:val="0"/>
          <w:numId w:val="2"/>
        </w:numPr>
      </w:pPr>
      <w:r>
        <w:t xml:space="preserve">By bringing together theoretical discourses on the </w:t>
      </w:r>
      <w:r w:rsidRPr="009073B5">
        <w:rPr>
          <w:i/>
        </w:rPr>
        <w:t>femme fatale</w:t>
      </w:r>
      <w:r>
        <w:t xml:space="preserve"> and primary sources, students will develop the ability to critically analyze the presence, function and role of this figure, not only as object of representation but also as a product of the discourses of power that construct it at given periods.</w:t>
      </w:r>
    </w:p>
    <w:p w:rsidR="003464D8" w:rsidRDefault="003464D8" w:rsidP="003464D8">
      <w:pPr>
        <w:pStyle w:val="NoSpacing"/>
      </w:pPr>
    </w:p>
    <w:p w:rsidR="003464D8" w:rsidRDefault="003464D8" w:rsidP="003464D8">
      <w:pPr>
        <w:pStyle w:val="NoSpacing"/>
      </w:pPr>
    </w:p>
    <w:p w:rsidR="003464D8" w:rsidRDefault="003464D8" w:rsidP="003464D8">
      <w:pPr>
        <w:pStyle w:val="NoSpacing"/>
      </w:pPr>
      <w:r w:rsidRPr="00CC4B33">
        <w:rPr>
          <w:b/>
        </w:rPr>
        <w:t>Required Texts</w:t>
      </w:r>
      <w:r>
        <w:rPr>
          <w:b/>
        </w:rPr>
        <w:t>:</w:t>
      </w:r>
    </w:p>
    <w:p w:rsidR="003464D8" w:rsidRDefault="003464D8" w:rsidP="003464D8">
      <w:pPr>
        <w:pStyle w:val="NoSpacing"/>
      </w:pPr>
    </w:p>
    <w:p w:rsidR="003464D8" w:rsidRPr="004253E9" w:rsidRDefault="003464D8" w:rsidP="003464D8">
      <w:pPr>
        <w:pStyle w:val="NoSpacing"/>
        <w:ind w:left="720" w:hanging="720"/>
      </w:pPr>
      <w:proofErr w:type="spellStart"/>
      <w:r w:rsidRPr="00BB1270">
        <w:t>Dijkstra</w:t>
      </w:r>
      <w:proofErr w:type="spellEnd"/>
      <w:r w:rsidRPr="00BB1270">
        <w:t>, Bram.</w:t>
      </w:r>
      <w:r>
        <w:t xml:space="preserve"> </w:t>
      </w:r>
      <w:r w:rsidRPr="00BB1270">
        <w:t xml:space="preserve"> </w:t>
      </w:r>
      <w:r w:rsidRPr="00BB1270">
        <w:rPr>
          <w:u w:val="single"/>
        </w:rPr>
        <w:t>Idols of Perversity: Fantasies of Feminine Evil in Fin-de-siècle Culture</w:t>
      </w:r>
      <w:r w:rsidRPr="00BB1270">
        <w:t>.  New York: Oxford UP, 1986.</w:t>
      </w:r>
    </w:p>
    <w:p w:rsidR="003464D8" w:rsidRDefault="003464D8" w:rsidP="003464D8">
      <w:pPr>
        <w:pStyle w:val="NoSpacing"/>
      </w:pPr>
      <w:r>
        <w:t>Required Films (See below for list)</w:t>
      </w:r>
    </w:p>
    <w:p w:rsidR="00CC4B33" w:rsidRDefault="00CC4B33" w:rsidP="00AE37F8">
      <w:pPr>
        <w:pStyle w:val="NoSpacing"/>
      </w:pPr>
    </w:p>
    <w:p w:rsidR="00CC4B33" w:rsidRPr="00CC4B33" w:rsidRDefault="00CC4B33" w:rsidP="00AE37F8">
      <w:pPr>
        <w:pStyle w:val="NoSpacing"/>
        <w:rPr>
          <w:b/>
        </w:rPr>
      </w:pPr>
      <w:r w:rsidRPr="00CC4B33">
        <w:rPr>
          <w:b/>
        </w:rPr>
        <w:t xml:space="preserve">Components </w:t>
      </w:r>
      <w:r>
        <w:rPr>
          <w:b/>
        </w:rPr>
        <w:t>of t</w:t>
      </w:r>
      <w:r w:rsidRPr="00CC4B33">
        <w:rPr>
          <w:b/>
        </w:rPr>
        <w:t>he Grade</w:t>
      </w:r>
      <w:r w:rsidR="004C20B2">
        <w:rPr>
          <w:b/>
        </w:rPr>
        <w:t xml:space="preserve"> and Assignments</w:t>
      </w:r>
      <w:r w:rsidRPr="00CC4B33">
        <w:rPr>
          <w:b/>
        </w:rPr>
        <w:t>:</w:t>
      </w:r>
    </w:p>
    <w:p w:rsidR="00CC4B33" w:rsidRDefault="00CC4B33" w:rsidP="00AE37F8">
      <w:pPr>
        <w:pStyle w:val="NoSpacing"/>
      </w:pPr>
    </w:p>
    <w:p w:rsidR="004C20B2" w:rsidRDefault="00D254AB" w:rsidP="00AE37F8">
      <w:pPr>
        <w:pStyle w:val="NoSpacing"/>
      </w:pPr>
      <w:r w:rsidRPr="00D254AB">
        <w:t>Commentaries on Readings and Films</w:t>
      </w:r>
      <w:r w:rsidR="00A44A35">
        <w:t xml:space="preserve"> (4)</w:t>
      </w:r>
      <w:r>
        <w:tab/>
      </w:r>
      <w:r w:rsidR="00A44A35">
        <w:t>28</w:t>
      </w:r>
      <w:r>
        <w:t>%</w:t>
      </w:r>
    </w:p>
    <w:p w:rsidR="00D254AB" w:rsidRDefault="00D254AB" w:rsidP="00AE37F8">
      <w:pPr>
        <w:pStyle w:val="NoSpacing"/>
      </w:pPr>
      <w:r w:rsidRPr="00D254AB">
        <w:t>Midterm Exam</w:t>
      </w:r>
      <w:r>
        <w:tab/>
      </w:r>
      <w:r>
        <w:tab/>
      </w:r>
      <w:r>
        <w:tab/>
      </w:r>
      <w:r>
        <w:tab/>
        <w:t>15%</w:t>
      </w:r>
    </w:p>
    <w:p w:rsidR="004C20B2" w:rsidRDefault="000F628D" w:rsidP="00AE37F8">
      <w:pPr>
        <w:pStyle w:val="NoSpacing"/>
      </w:pPr>
      <w:r>
        <w:t xml:space="preserve">Class </w:t>
      </w:r>
      <w:r w:rsidR="004C20B2">
        <w:t>Participation</w:t>
      </w:r>
      <w:r w:rsidR="004C20B2">
        <w:tab/>
      </w:r>
      <w:r w:rsidR="004C20B2">
        <w:tab/>
      </w:r>
      <w:r>
        <w:tab/>
      </w:r>
      <w:r>
        <w:tab/>
        <w:t>20</w:t>
      </w:r>
      <w:r w:rsidR="004C20B2">
        <w:t>%</w:t>
      </w:r>
    </w:p>
    <w:p w:rsidR="00D56115" w:rsidRDefault="00D56115" w:rsidP="00AE37F8">
      <w:pPr>
        <w:pStyle w:val="NoSpacing"/>
      </w:pPr>
      <w:r>
        <w:t>Annotated Bibliography for Final Paper</w:t>
      </w:r>
      <w:r>
        <w:tab/>
      </w:r>
      <w:r w:rsidR="00007611">
        <w:t>7</w:t>
      </w:r>
      <w:r>
        <w:t xml:space="preserve">% </w:t>
      </w:r>
    </w:p>
    <w:p w:rsidR="00CC4B33" w:rsidRDefault="00D254AB" w:rsidP="00AE37F8">
      <w:pPr>
        <w:pStyle w:val="NoSpacing"/>
      </w:pPr>
      <w:r w:rsidRPr="00D254AB">
        <w:t>Final Paper</w:t>
      </w:r>
      <w:r w:rsidR="00E76256">
        <w:tab/>
      </w:r>
      <w:r w:rsidR="00E76256">
        <w:tab/>
      </w:r>
      <w:r w:rsidR="00E76256">
        <w:tab/>
      </w:r>
      <w:r w:rsidR="00E76256">
        <w:tab/>
      </w:r>
      <w:r w:rsidR="00E76256">
        <w:tab/>
        <w:t>25</w:t>
      </w:r>
      <w:r>
        <w:t>%</w:t>
      </w:r>
    </w:p>
    <w:p w:rsidR="0044306E" w:rsidRDefault="0044306E" w:rsidP="00AE37F8">
      <w:pPr>
        <w:pStyle w:val="NoSpacing"/>
      </w:pPr>
      <w:r>
        <w:t>Final Reflection</w:t>
      </w:r>
      <w:r w:rsidR="008E09BC">
        <w:tab/>
      </w:r>
      <w:r w:rsidR="008E09BC">
        <w:tab/>
      </w:r>
      <w:r w:rsidR="008E09BC">
        <w:tab/>
      </w:r>
      <w:r w:rsidR="008E09BC">
        <w:tab/>
        <w:t xml:space="preserve">  </w:t>
      </w:r>
      <w:r w:rsidR="00007611">
        <w:t>5</w:t>
      </w:r>
      <w:r w:rsidR="008E09BC">
        <w:t>%</w:t>
      </w:r>
    </w:p>
    <w:p w:rsidR="004253E9" w:rsidRDefault="004253E9" w:rsidP="00AE37F8">
      <w:pPr>
        <w:pStyle w:val="NoSpacing"/>
      </w:pPr>
    </w:p>
    <w:p w:rsidR="00D323EF" w:rsidRDefault="004C20B2" w:rsidP="00D323EF">
      <w:pPr>
        <w:pStyle w:val="NoSpacing"/>
      </w:pPr>
      <w:r>
        <w:rPr>
          <w:b/>
        </w:rPr>
        <w:t>Explanation</w:t>
      </w:r>
      <w:r w:rsidR="00D323EF" w:rsidRPr="00D323EF">
        <w:rPr>
          <w:b/>
        </w:rPr>
        <w:t>:</w:t>
      </w:r>
    </w:p>
    <w:p w:rsidR="00D323EF" w:rsidRDefault="00D323EF" w:rsidP="00D323EF">
      <w:pPr>
        <w:pStyle w:val="NoSpacing"/>
      </w:pPr>
    </w:p>
    <w:p w:rsidR="009820F5" w:rsidRPr="009820F5" w:rsidRDefault="009820F5" w:rsidP="00D323EF">
      <w:pPr>
        <w:pStyle w:val="NoSpacing"/>
      </w:pPr>
      <w:r w:rsidRPr="009820F5">
        <w:rPr>
          <w:b/>
        </w:rPr>
        <w:t>Commentaries on Readings and Films</w:t>
      </w:r>
      <w:r>
        <w:t xml:space="preserve"> Students will write commentar</w:t>
      </w:r>
      <w:r w:rsidR="00147ED9">
        <w:t>ies</w:t>
      </w:r>
      <w:r>
        <w:t xml:space="preserve"> on a text and turn it in on the day that the text will be discussed.  </w:t>
      </w:r>
      <w:r w:rsidR="00147ED9">
        <w:t xml:space="preserve">Each </w:t>
      </w:r>
      <w:r>
        <w:t xml:space="preserve">commentary should </w:t>
      </w:r>
      <w:r w:rsidR="00147ED9">
        <w:t>include at least two questions that reflect critical analysis of the text</w:t>
      </w:r>
      <w:r w:rsidR="000F628D">
        <w:t>.</w:t>
      </w:r>
      <w:r>
        <w:t xml:space="preserve">  The commentaries will serve as spurs to class discussion.  Students will do at least </w:t>
      </w:r>
      <w:r>
        <w:rPr>
          <w:b/>
        </w:rPr>
        <w:t>four</w:t>
      </w:r>
      <w:r>
        <w:t xml:space="preserve"> of the six commentaries available.</w:t>
      </w:r>
    </w:p>
    <w:p w:rsidR="009820F5" w:rsidRDefault="009820F5" w:rsidP="00D323EF">
      <w:pPr>
        <w:pStyle w:val="NoSpacing"/>
      </w:pPr>
    </w:p>
    <w:p w:rsidR="00D323EF" w:rsidRDefault="009820F5" w:rsidP="00D323EF">
      <w:pPr>
        <w:pStyle w:val="NoSpacing"/>
      </w:pPr>
      <w:r w:rsidRPr="009820F5">
        <w:rPr>
          <w:b/>
        </w:rPr>
        <w:t>M</w:t>
      </w:r>
      <w:r w:rsidR="00D323EF" w:rsidRPr="009820F5">
        <w:rPr>
          <w:b/>
        </w:rPr>
        <w:t>idte</w:t>
      </w:r>
      <w:r w:rsidR="00D254AB">
        <w:rPr>
          <w:b/>
        </w:rPr>
        <w:t>rm E</w:t>
      </w:r>
      <w:r w:rsidR="0062529A" w:rsidRPr="009820F5">
        <w:rPr>
          <w:b/>
        </w:rPr>
        <w:t>xam</w:t>
      </w:r>
      <w:r w:rsidR="0062529A">
        <w:t xml:space="preserve"> </w:t>
      </w:r>
      <w:r>
        <w:t xml:space="preserve">This will </w:t>
      </w:r>
      <w:r w:rsidR="00296B82">
        <w:t xml:space="preserve">take the form of </w:t>
      </w:r>
      <w:r w:rsidR="002B7511">
        <w:t xml:space="preserve">short essays on </w:t>
      </w:r>
      <w:r w:rsidR="00296B82">
        <w:t>the works covered up until the mid-point of the term.</w:t>
      </w:r>
    </w:p>
    <w:p w:rsidR="00C33048" w:rsidRDefault="00C33048" w:rsidP="00C33048">
      <w:pPr>
        <w:pStyle w:val="NoSpacing"/>
      </w:pPr>
    </w:p>
    <w:p w:rsidR="00C33048" w:rsidRDefault="00E20D9F" w:rsidP="00C33048">
      <w:pPr>
        <w:pStyle w:val="NoSpacing"/>
      </w:pPr>
      <w:r>
        <w:rPr>
          <w:b/>
        </w:rPr>
        <w:t xml:space="preserve">Class </w:t>
      </w:r>
      <w:r w:rsidR="00C33048" w:rsidRPr="009820F5">
        <w:rPr>
          <w:b/>
        </w:rPr>
        <w:t>Participation</w:t>
      </w:r>
      <w:r w:rsidR="00C33048">
        <w:t xml:space="preserve"> </w:t>
      </w:r>
      <w:r w:rsidR="00AB7A44">
        <w:t>This involves students coming prepared to discuss the day</w:t>
      </w:r>
      <w:r w:rsidR="000F628D">
        <w:t>’</w:t>
      </w:r>
      <w:r w:rsidR="00AB7A44">
        <w:t>s readings and their participation in class discussion and group work.</w:t>
      </w:r>
    </w:p>
    <w:p w:rsidR="000B23F9" w:rsidRDefault="000B23F9" w:rsidP="00C33048">
      <w:pPr>
        <w:pStyle w:val="NoSpacing"/>
      </w:pPr>
    </w:p>
    <w:p w:rsidR="000B23F9" w:rsidRPr="00B42771" w:rsidRDefault="000B23F9" w:rsidP="00E76256">
      <w:pPr>
        <w:pStyle w:val="NoSpacing"/>
      </w:pPr>
      <w:r w:rsidRPr="00B42771">
        <w:rPr>
          <w:b/>
        </w:rPr>
        <w:t xml:space="preserve">Annotated Bibliography for Final </w:t>
      </w:r>
      <w:proofErr w:type="gramStart"/>
      <w:r w:rsidRPr="00B42771">
        <w:rPr>
          <w:b/>
        </w:rPr>
        <w:t>Paper</w:t>
      </w:r>
      <w:r w:rsidR="00B42771">
        <w:t xml:space="preserve">  </w:t>
      </w:r>
      <w:r w:rsidR="00E76256">
        <w:t>You</w:t>
      </w:r>
      <w:proofErr w:type="gramEnd"/>
      <w:r w:rsidR="00E76256">
        <w:t xml:space="preserve"> must find at least five articles or chapters in books related to your chosen topic, and summarize them.  </w:t>
      </w:r>
    </w:p>
    <w:p w:rsidR="00D323EF" w:rsidRDefault="00D323EF" w:rsidP="00D323EF">
      <w:pPr>
        <w:pStyle w:val="NoSpacing"/>
      </w:pPr>
    </w:p>
    <w:p w:rsidR="002B1ECB" w:rsidRDefault="009820F5" w:rsidP="00D323EF">
      <w:pPr>
        <w:pStyle w:val="NoSpacing"/>
      </w:pPr>
      <w:r w:rsidRPr="009820F5">
        <w:rPr>
          <w:b/>
        </w:rPr>
        <w:t xml:space="preserve">Final </w:t>
      </w:r>
      <w:proofErr w:type="gramStart"/>
      <w:r w:rsidRPr="009820F5">
        <w:rPr>
          <w:b/>
        </w:rPr>
        <w:t>Paper</w:t>
      </w:r>
      <w:r w:rsidR="002B1ECB">
        <w:t xml:space="preserve">  This</w:t>
      </w:r>
      <w:proofErr w:type="gramEnd"/>
      <w:r w:rsidR="002B1ECB">
        <w:t xml:space="preserve"> </w:t>
      </w:r>
      <w:r w:rsidR="00AE34D9">
        <w:t xml:space="preserve">will be an original interpretation of a work that </w:t>
      </w:r>
      <w:r w:rsidR="005E1A6B">
        <w:t>features a femme fatale figure</w:t>
      </w:r>
      <w:r w:rsidR="00AE34D9">
        <w:t>.  S</w:t>
      </w:r>
      <w:r w:rsidR="007D4E67">
        <w:t>ince the work can be either one</w:t>
      </w:r>
      <w:r w:rsidR="00AE34D9">
        <w:t xml:space="preserve"> </w:t>
      </w:r>
      <w:r w:rsidR="007D4E67">
        <w:t>covere</w:t>
      </w:r>
      <w:r w:rsidR="00AE34D9">
        <w:t xml:space="preserve">d in class or one of the </w:t>
      </w:r>
      <w:proofErr w:type="gramStart"/>
      <w:r w:rsidR="00AE34D9">
        <w:t>student’s</w:t>
      </w:r>
      <w:proofErr w:type="gramEnd"/>
      <w:r w:rsidR="00AE34D9">
        <w:t xml:space="preserve"> choosing, works and approaches will be chosen in consultation with the professor.  </w:t>
      </w:r>
    </w:p>
    <w:p w:rsidR="000A2F1F" w:rsidRDefault="000A2F1F" w:rsidP="00D323EF">
      <w:pPr>
        <w:pStyle w:val="NoSpacing"/>
      </w:pPr>
    </w:p>
    <w:p w:rsidR="000A2F1F" w:rsidRPr="000A2F1F" w:rsidRDefault="00147ED9" w:rsidP="00D323EF">
      <w:pPr>
        <w:pStyle w:val="NoSpacing"/>
      </w:pPr>
      <w:r>
        <w:rPr>
          <w:b/>
        </w:rPr>
        <w:t>Final Reflection</w:t>
      </w:r>
      <w:r w:rsidR="000A2F1F" w:rsidRPr="000A2F1F">
        <w:rPr>
          <w:b/>
        </w:rPr>
        <w:t xml:space="preserve"> </w:t>
      </w:r>
      <w:r w:rsidR="002B7511">
        <w:t xml:space="preserve">At the end of the term, </w:t>
      </w:r>
      <w:r w:rsidR="000A2F1F">
        <w:t xml:space="preserve">the student </w:t>
      </w:r>
      <w:r w:rsidR="002B7511">
        <w:t xml:space="preserve">will </w:t>
      </w:r>
      <w:r w:rsidR="000A2F1F">
        <w:t xml:space="preserve">record his or her reflection on the </w:t>
      </w:r>
      <w:r w:rsidR="002B7511">
        <w:t>femme fatale as a figure, and it</w:t>
      </w:r>
      <w:r w:rsidR="000A2F1F">
        <w:t xml:space="preserve">s meaning in the contemporary world.  The </w:t>
      </w:r>
      <w:r w:rsidR="000F3617">
        <w:t xml:space="preserve">reflection </w:t>
      </w:r>
      <w:r w:rsidR="000A2F1F">
        <w:t>does not have to cite texts in a scholarly m</w:t>
      </w:r>
      <w:r w:rsidR="000F3617">
        <w:t xml:space="preserve">anner, but it must demonstrate thought and offer a conclusion </w:t>
      </w:r>
      <w:r w:rsidR="000A2F1F">
        <w:t xml:space="preserve">on the topic. </w:t>
      </w:r>
    </w:p>
    <w:p w:rsidR="00F468EC" w:rsidRDefault="00F468EC" w:rsidP="00D323EF">
      <w:pPr>
        <w:pStyle w:val="NoSpacing"/>
      </w:pPr>
    </w:p>
    <w:p w:rsidR="00F468EC" w:rsidRDefault="00F468EC" w:rsidP="00D323EF">
      <w:pPr>
        <w:pStyle w:val="NoSpacing"/>
      </w:pPr>
      <w:r w:rsidRPr="00F468EC">
        <w:rPr>
          <w:b/>
          <w:i/>
        </w:rPr>
        <w:t>Religious Observance:</w:t>
      </w:r>
      <w:r w:rsidRPr="00F468EC">
        <w:rPr>
          <w:i/>
        </w:rPr>
        <w:t xml:space="preserve">  Some students may wish to take part in religious observances that occur during this academic term.  If you have a religious observance conflicting with your participation in the course, please meet with me before the end of the second week of the term to discuss appropriate accommodations</w:t>
      </w:r>
    </w:p>
    <w:p w:rsidR="00F468EC" w:rsidRDefault="00F468EC" w:rsidP="00D323EF">
      <w:pPr>
        <w:pStyle w:val="NoSpacing"/>
      </w:pPr>
    </w:p>
    <w:p w:rsidR="001D7E21" w:rsidRPr="001D7E21" w:rsidRDefault="001D7E21" w:rsidP="001D7E21">
      <w:pPr>
        <w:pStyle w:val="NoSpacing"/>
        <w:rPr>
          <w:i/>
        </w:rPr>
      </w:pPr>
      <w:r w:rsidRPr="001D7E21">
        <w:rPr>
          <w:b/>
          <w:i/>
        </w:rPr>
        <w:t>Disabilities:</w:t>
      </w:r>
      <w:r w:rsidRPr="001D7E21">
        <w:rPr>
          <w:i/>
        </w:rPr>
        <w:t xml:space="preserve">  Any student with a documented disability needing academic adjustments or accommodations is requested to speak to me and give me a copy of your accommodations form by the end of the second week of the term.  All discussions will remain confidential, although the Director of Student Disabilities may be consulted if questions arise.  If you have any difficulties during this course, please contact me at once and/or ask for support at the Learning Disability Center.</w:t>
      </w:r>
    </w:p>
    <w:p w:rsidR="00F468EC" w:rsidRDefault="00F468EC" w:rsidP="00D323EF">
      <w:pPr>
        <w:pStyle w:val="NoSpacing"/>
      </w:pPr>
    </w:p>
    <w:p w:rsidR="00D76BE9" w:rsidRPr="00D76BE9" w:rsidRDefault="00D76BE9" w:rsidP="00D76BE9">
      <w:pPr>
        <w:pStyle w:val="NoSpacing"/>
        <w:rPr>
          <w:i/>
        </w:rPr>
      </w:pPr>
      <w:r w:rsidRPr="00D76BE9">
        <w:rPr>
          <w:b/>
          <w:i/>
        </w:rPr>
        <w:t xml:space="preserve">Honor code:  </w:t>
      </w:r>
      <w:r w:rsidRPr="00D76BE9">
        <w:rPr>
          <w:i/>
        </w:rPr>
        <w:t>In general, students are supposed to do their own work; outside proofreading/correcting changes the student’s work, gives the professor an inaccurate idea of the student's skills, and, as such, violates the Dartmouth College honor principle.  If there are any questions regarding the extent of permissible collaboration among students outside of class, or any other aspect of the honor code, please see the professor.  As a Dartmouth Student you are required to comply with the Academic Honor Principle: http://www.dartmouth.edu/~deancoll/documents/handbook/conduct/standards/honor.html</w:t>
      </w:r>
    </w:p>
    <w:p w:rsidR="00D76BE9" w:rsidRDefault="00D76BE9" w:rsidP="00D323EF">
      <w:pPr>
        <w:pStyle w:val="NoSpacing"/>
      </w:pPr>
    </w:p>
    <w:p w:rsidR="00606B8C" w:rsidRDefault="00606B8C" w:rsidP="00606B8C">
      <w:pPr>
        <w:pStyle w:val="NoSpacing"/>
        <w:rPr>
          <w:i/>
        </w:rPr>
      </w:pPr>
      <w:r w:rsidRPr="00606B8C">
        <w:rPr>
          <w:b/>
          <w:i/>
        </w:rPr>
        <w:t xml:space="preserve">Anti Hazing Policy: </w:t>
      </w:r>
      <w:r w:rsidRPr="00606B8C">
        <w:rPr>
          <w:i/>
        </w:rPr>
        <w:t>The WGST Program is a firm supporter of Dartmouth's Anti-Hazing Policy.  We reject hazing in all of its manifestations.  In order to promote a safe environment for all students and not interrupt the learning experience at Dartmouth College, evidence of hazing-related practices, as defined by the Dartmouth College Hazing Policy, will not be considered appropriate in the classroom.</w:t>
      </w:r>
    </w:p>
    <w:p w:rsidR="00A260BD" w:rsidRPr="00606B8C" w:rsidRDefault="00A260BD" w:rsidP="00606B8C">
      <w:pPr>
        <w:pStyle w:val="NoSpacing"/>
        <w:rPr>
          <w:b/>
          <w:i/>
        </w:rPr>
      </w:pPr>
    </w:p>
    <w:p w:rsidR="00606B8C" w:rsidRPr="008428DE" w:rsidRDefault="006D427C" w:rsidP="006D427C">
      <w:pPr>
        <w:pStyle w:val="NoSpacing"/>
        <w:jc w:val="center"/>
        <w:rPr>
          <w:b/>
        </w:rPr>
      </w:pPr>
      <w:r w:rsidRPr="008428DE">
        <w:rPr>
          <w:b/>
        </w:rPr>
        <w:t>Schedule of Readings, Viewings and Assignments</w:t>
      </w:r>
    </w:p>
    <w:p w:rsidR="00D323EF" w:rsidRDefault="00D323EF" w:rsidP="003072C5">
      <w:pPr>
        <w:pStyle w:val="NoSpacing"/>
      </w:pPr>
    </w:p>
    <w:tbl>
      <w:tblPr>
        <w:tblStyle w:val="TableGrid"/>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tblPr>
      <w:tblGrid>
        <w:gridCol w:w="1368"/>
        <w:gridCol w:w="6390"/>
        <w:gridCol w:w="1818"/>
      </w:tblGrid>
      <w:tr w:rsidR="002414CB" w:rsidTr="00700D6B">
        <w:tc>
          <w:tcPr>
            <w:tcW w:w="1368" w:type="dxa"/>
          </w:tcPr>
          <w:p w:rsidR="00700D6B" w:rsidRPr="00854B69" w:rsidRDefault="00700D6B" w:rsidP="00700D6B">
            <w:pPr>
              <w:pStyle w:val="NoSpacing"/>
              <w:jc w:val="center"/>
              <w:rPr>
                <w:b/>
                <w:i/>
              </w:rPr>
            </w:pPr>
            <w:r w:rsidRPr="00854B69">
              <w:rPr>
                <w:b/>
                <w:i/>
              </w:rPr>
              <w:t>Week 1</w:t>
            </w:r>
          </w:p>
          <w:p w:rsidR="00700D6B" w:rsidRDefault="00700D6B" w:rsidP="00700D6B">
            <w:pPr>
              <w:pStyle w:val="NoSpacing"/>
            </w:pPr>
          </w:p>
          <w:p w:rsidR="00700D6B" w:rsidRDefault="00700D6B" w:rsidP="00700D6B">
            <w:pPr>
              <w:pStyle w:val="NoSpacing"/>
            </w:pPr>
            <w:r>
              <w:lastRenderedPageBreak/>
              <w:t>Mon 3/24</w:t>
            </w:r>
          </w:p>
          <w:p w:rsidR="00700D6B" w:rsidRDefault="00700D6B" w:rsidP="00700D6B">
            <w:pPr>
              <w:pStyle w:val="NoSpacing"/>
            </w:pPr>
          </w:p>
          <w:p w:rsidR="00700D6B" w:rsidRDefault="00700D6B" w:rsidP="00700D6B">
            <w:pPr>
              <w:pStyle w:val="NoSpacing"/>
            </w:pPr>
            <w:r>
              <w:t>Weds 3/26</w:t>
            </w:r>
          </w:p>
          <w:p w:rsidR="00700D6B" w:rsidRDefault="00700D6B" w:rsidP="00700D6B">
            <w:pPr>
              <w:pStyle w:val="NoSpacing"/>
            </w:pPr>
          </w:p>
          <w:p w:rsidR="00700D6B" w:rsidRDefault="00700D6B" w:rsidP="00700D6B">
            <w:pPr>
              <w:pStyle w:val="NoSpacing"/>
            </w:pPr>
          </w:p>
          <w:p w:rsidR="002414CB" w:rsidRDefault="00700D6B" w:rsidP="00700D6B">
            <w:pPr>
              <w:pStyle w:val="NoSpacing"/>
            </w:pPr>
            <w:r>
              <w:t>Fri 3/28</w:t>
            </w:r>
          </w:p>
        </w:tc>
        <w:tc>
          <w:tcPr>
            <w:tcW w:w="6390" w:type="dxa"/>
          </w:tcPr>
          <w:p w:rsidR="007A7910" w:rsidRDefault="007A7910" w:rsidP="00DC35CB">
            <w:pPr>
              <w:pStyle w:val="NoSpacing"/>
            </w:pPr>
          </w:p>
          <w:p w:rsidR="002E1050" w:rsidRDefault="002E1050" w:rsidP="00DC35CB">
            <w:pPr>
              <w:pStyle w:val="NoSpacing"/>
            </w:pPr>
          </w:p>
          <w:p w:rsidR="00465B21" w:rsidRDefault="00465B21" w:rsidP="00DC35CB">
            <w:pPr>
              <w:pStyle w:val="NoSpacing"/>
            </w:pPr>
            <w:r>
              <w:lastRenderedPageBreak/>
              <w:t xml:space="preserve"> -- What is a femme fatale? Introduction to the concept. </w:t>
            </w:r>
          </w:p>
          <w:p w:rsidR="00465B21" w:rsidRDefault="00465B21" w:rsidP="00DC35CB">
            <w:pPr>
              <w:pStyle w:val="NoSpacing"/>
            </w:pPr>
          </w:p>
          <w:p w:rsidR="002414CB" w:rsidRDefault="00465B21" w:rsidP="00DC35CB">
            <w:pPr>
              <w:pStyle w:val="NoSpacing"/>
            </w:pPr>
            <w:r>
              <w:t xml:space="preserve"> </w:t>
            </w:r>
            <w:proofErr w:type="gramStart"/>
            <w:r>
              <w:t xml:space="preserve">– </w:t>
            </w:r>
            <w:r w:rsidR="00D8391A">
              <w:t xml:space="preserve"> </w:t>
            </w:r>
            <w:r w:rsidR="00D82926">
              <w:t>The</w:t>
            </w:r>
            <w:proofErr w:type="gramEnd"/>
            <w:r w:rsidR="00D82926">
              <w:t xml:space="preserve"> Femme Fatale: psychoanalysis and soci</w:t>
            </w:r>
            <w:r w:rsidR="00A87DD9">
              <w:t xml:space="preserve">ety.  The Femme Fatale as Guilt.  </w:t>
            </w:r>
            <w:proofErr w:type="spellStart"/>
            <w:r w:rsidR="00A87DD9" w:rsidRPr="00A87DD9">
              <w:rPr>
                <w:i/>
              </w:rPr>
              <w:t>Dijkstra</w:t>
            </w:r>
            <w:proofErr w:type="spellEnd"/>
            <w:r w:rsidR="00A87DD9" w:rsidRPr="00A87DD9">
              <w:rPr>
                <w:i/>
              </w:rPr>
              <w:t>, Ch. 1</w:t>
            </w:r>
          </w:p>
          <w:p w:rsidR="00D8391A" w:rsidRDefault="00D8391A" w:rsidP="00DC35CB">
            <w:pPr>
              <w:pStyle w:val="NoSpacing"/>
            </w:pPr>
          </w:p>
          <w:p w:rsidR="00D8391A" w:rsidRDefault="00D8391A" w:rsidP="00DC35CB">
            <w:pPr>
              <w:pStyle w:val="NoSpacing"/>
            </w:pPr>
            <w:r w:rsidRPr="00A07B72">
              <w:rPr>
                <w:b/>
              </w:rPr>
              <w:t>Mythical Women</w:t>
            </w:r>
            <w:r>
              <w:rPr>
                <w:b/>
              </w:rPr>
              <w:t xml:space="preserve"> (I)</w:t>
            </w:r>
          </w:p>
          <w:p w:rsidR="00D8391A" w:rsidRPr="00D8391A" w:rsidRDefault="00D8391A" w:rsidP="00DC35CB">
            <w:pPr>
              <w:pStyle w:val="NoSpacing"/>
            </w:pPr>
          </w:p>
          <w:p w:rsidR="00A87DD9" w:rsidRPr="00A87DD9" w:rsidRDefault="00D8391A" w:rsidP="00A87DD9">
            <w:pPr>
              <w:pStyle w:val="NoSpacing"/>
              <w:ind w:left="720" w:hanging="720"/>
            </w:pPr>
            <w:r>
              <w:t xml:space="preserve"> -- Eve: Genesis 1-4</w:t>
            </w:r>
            <w:proofErr w:type="gramStart"/>
            <w:r>
              <w:t xml:space="preserve">; </w:t>
            </w:r>
            <w:r w:rsidR="00A87DD9">
              <w:t>;</w:t>
            </w:r>
            <w:proofErr w:type="gramEnd"/>
            <w:r w:rsidR="00A87DD9">
              <w:t xml:space="preserve"> Lilith: Selections from Schwartz, </w:t>
            </w:r>
            <w:r w:rsidR="00A87DD9">
              <w:rPr>
                <w:u w:val="single"/>
              </w:rPr>
              <w:t>Lilith’s Cave</w:t>
            </w:r>
            <w:r w:rsidR="00A87DD9">
              <w:t>.</w:t>
            </w:r>
          </w:p>
          <w:p w:rsidR="002414CB" w:rsidRDefault="00D8391A" w:rsidP="00DC35CB">
            <w:pPr>
              <w:pStyle w:val="NoSpacing"/>
            </w:pPr>
            <w:proofErr w:type="gramStart"/>
            <w:r>
              <w:t>selections</w:t>
            </w:r>
            <w:proofErr w:type="gramEnd"/>
            <w:r>
              <w:t xml:space="preserve"> from Bal, </w:t>
            </w:r>
            <w:r>
              <w:rPr>
                <w:u w:val="single"/>
              </w:rPr>
              <w:t>Lethal Love</w:t>
            </w:r>
            <w:r>
              <w:t>.</w:t>
            </w:r>
            <w:r w:rsidR="00E96388" w:rsidRPr="00E96388">
              <w:rPr>
                <w:lang w:val="en-CA"/>
              </w:rPr>
              <w:fldChar w:fldCharType="begin"/>
            </w:r>
            <w:r w:rsidR="002414CB" w:rsidRPr="009C3789">
              <w:rPr>
                <w:lang w:val="en-CA"/>
              </w:rPr>
              <w:instrText xml:space="preserve"> SEQ CHAPTER \h \r 1</w:instrText>
            </w:r>
            <w:r w:rsidR="00E96388" w:rsidRPr="009C3789">
              <w:fldChar w:fldCharType="end"/>
            </w:r>
          </w:p>
        </w:tc>
        <w:tc>
          <w:tcPr>
            <w:tcW w:w="1818" w:type="dxa"/>
          </w:tcPr>
          <w:p w:rsidR="002414CB" w:rsidRDefault="002414CB" w:rsidP="00DC35CB">
            <w:pPr>
              <w:pStyle w:val="NoSpacing"/>
            </w:pPr>
          </w:p>
        </w:tc>
      </w:tr>
      <w:tr w:rsidR="002414CB" w:rsidRPr="000A1D4A" w:rsidTr="00700D6B">
        <w:tc>
          <w:tcPr>
            <w:tcW w:w="1368" w:type="dxa"/>
          </w:tcPr>
          <w:p w:rsidR="00C025DC" w:rsidRPr="00854B69" w:rsidRDefault="00C025DC" w:rsidP="00C025DC">
            <w:pPr>
              <w:pStyle w:val="NoSpacing"/>
              <w:jc w:val="center"/>
              <w:rPr>
                <w:b/>
                <w:i/>
              </w:rPr>
            </w:pPr>
            <w:r w:rsidRPr="00854B69">
              <w:rPr>
                <w:b/>
                <w:i/>
              </w:rPr>
              <w:lastRenderedPageBreak/>
              <w:t>Week 2</w:t>
            </w:r>
          </w:p>
          <w:p w:rsidR="00C025DC" w:rsidRPr="0086567C" w:rsidRDefault="00C025DC" w:rsidP="00C025DC">
            <w:pPr>
              <w:pStyle w:val="NoSpacing"/>
              <w:jc w:val="center"/>
              <w:rPr>
                <w:i/>
              </w:rPr>
            </w:pPr>
          </w:p>
          <w:p w:rsidR="00C025DC" w:rsidRDefault="00C025DC" w:rsidP="00C025DC">
            <w:pPr>
              <w:pStyle w:val="NoSpacing"/>
            </w:pPr>
            <w:r>
              <w:t>Mon 3/31</w:t>
            </w:r>
          </w:p>
          <w:p w:rsidR="00C025DC" w:rsidRDefault="00C025DC" w:rsidP="00C025DC">
            <w:pPr>
              <w:pStyle w:val="NoSpacing"/>
            </w:pPr>
          </w:p>
          <w:p w:rsidR="00C025DC" w:rsidRDefault="00C025DC" w:rsidP="00C025DC">
            <w:pPr>
              <w:pStyle w:val="NoSpacing"/>
            </w:pPr>
          </w:p>
          <w:p w:rsidR="00C025DC" w:rsidRDefault="00C025DC" w:rsidP="00C025DC">
            <w:pPr>
              <w:pStyle w:val="NoSpacing"/>
            </w:pPr>
            <w:r>
              <w:t>Weds 4/2</w:t>
            </w:r>
          </w:p>
          <w:p w:rsidR="00C025DC" w:rsidRDefault="00C025DC" w:rsidP="00C025DC">
            <w:pPr>
              <w:pStyle w:val="NoSpacing"/>
            </w:pPr>
          </w:p>
          <w:p w:rsidR="00C025DC" w:rsidRDefault="00C025DC" w:rsidP="00C025DC">
            <w:pPr>
              <w:pStyle w:val="NoSpacing"/>
            </w:pPr>
          </w:p>
          <w:p w:rsidR="00C025DC" w:rsidRDefault="00C025DC" w:rsidP="00C025DC">
            <w:pPr>
              <w:pStyle w:val="NoSpacing"/>
            </w:pPr>
          </w:p>
          <w:p w:rsidR="002414CB" w:rsidRDefault="00C025DC" w:rsidP="00C025DC">
            <w:pPr>
              <w:pStyle w:val="NoSpacing"/>
            </w:pPr>
            <w:r>
              <w:t>Fri 4/4</w:t>
            </w:r>
          </w:p>
        </w:tc>
        <w:tc>
          <w:tcPr>
            <w:tcW w:w="6390" w:type="dxa"/>
          </w:tcPr>
          <w:p w:rsidR="00D82926" w:rsidRPr="00A07B72" w:rsidRDefault="00D82926" w:rsidP="00D82926">
            <w:pPr>
              <w:pStyle w:val="NoSpacing"/>
              <w:rPr>
                <w:b/>
              </w:rPr>
            </w:pPr>
          </w:p>
          <w:p w:rsidR="002E1050" w:rsidRDefault="002E1050" w:rsidP="00D82926">
            <w:pPr>
              <w:pStyle w:val="NoSpacing"/>
            </w:pPr>
          </w:p>
          <w:p w:rsidR="00C202BF" w:rsidRDefault="00C202BF" w:rsidP="00D82926">
            <w:pPr>
              <w:pStyle w:val="NoSpacing"/>
            </w:pPr>
            <w:r>
              <w:t xml:space="preserve"> – </w:t>
            </w:r>
            <w:r w:rsidR="00D8391A">
              <w:t xml:space="preserve">Pandora.  Hesiod, </w:t>
            </w:r>
            <w:r w:rsidR="00D8391A">
              <w:rPr>
                <w:u w:val="single"/>
              </w:rPr>
              <w:t>Works and Days</w:t>
            </w:r>
            <w:r w:rsidR="00D8391A">
              <w:rPr>
                <w:lang w:val="en-CA"/>
              </w:rPr>
              <w:t xml:space="preserve"> </w:t>
            </w:r>
            <w:r w:rsidR="00D8391A">
              <w:t>(Selections);</w:t>
            </w:r>
            <w:r w:rsidR="00D8391A">
              <w:rPr>
                <w:lang w:val="en-CA"/>
              </w:rPr>
              <w:t xml:space="preserve"> </w:t>
            </w:r>
            <w:r w:rsidR="00E96388">
              <w:rPr>
                <w:lang w:val="en-CA"/>
              </w:rPr>
              <w:fldChar w:fldCharType="begin"/>
            </w:r>
            <w:r w:rsidR="00D8391A">
              <w:rPr>
                <w:lang w:val="en-CA"/>
              </w:rPr>
              <w:instrText xml:space="preserve"> SEQ CHAPTER \h \r 1</w:instrText>
            </w:r>
            <w:r w:rsidR="00E96388">
              <w:rPr>
                <w:lang w:val="en-CA"/>
              </w:rPr>
              <w:fldChar w:fldCharType="end"/>
            </w:r>
            <w:r w:rsidR="00D8391A">
              <w:t>Fraser, “Woman Of Consequence.”</w:t>
            </w:r>
          </w:p>
          <w:p w:rsidR="00C202BF" w:rsidRDefault="00C202BF" w:rsidP="00D82926">
            <w:pPr>
              <w:pStyle w:val="NoSpacing"/>
            </w:pPr>
          </w:p>
          <w:p w:rsidR="00D82926" w:rsidRPr="000A1D4A" w:rsidRDefault="00007E99" w:rsidP="00D82926">
            <w:pPr>
              <w:pStyle w:val="NoSpacing"/>
              <w:rPr>
                <w:lang w:val="es-ES_tradnl"/>
              </w:rPr>
            </w:pPr>
            <w:r>
              <w:t xml:space="preserve"> –</w:t>
            </w:r>
            <w:r w:rsidR="00D8391A">
              <w:t xml:space="preserve"> Sirens. Homer, </w:t>
            </w:r>
            <w:r w:rsidR="00D8391A">
              <w:rPr>
                <w:u w:val="single"/>
              </w:rPr>
              <w:t>Odyssey</w:t>
            </w:r>
            <w:r w:rsidR="00D8391A">
              <w:t xml:space="preserve"> (Selections); Pollock, Griselda.  </w:t>
            </w:r>
            <w:r w:rsidR="00D8391A" w:rsidRPr="000A1D4A">
              <w:rPr>
                <w:lang w:val="es-ES_tradnl"/>
              </w:rPr>
              <w:t>“</w:t>
            </w:r>
            <w:proofErr w:type="spellStart"/>
            <w:r w:rsidR="00D8391A" w:rsidRPr="000A1D4A">
              <w:rPr>
                <w:lang w:val="es-ES_tradnl"/>
              </w:rPr>
              <w:t>Ecoutez</w:t>
            </w:r>
            <w:proofErr w:type="spellEnd"/>
            <w:r w:rsidR="00D8391A" w:rsidRPr="000A1D4A">
              <w:rPr>
                <w:lang w:val="es-ES_tradnl"/>
              </w:rPr>
              <w:t xml:space="preserve"> la </w:t>
            </w:r>
            <w:r w:rsidR="00D8391A" w:rsidRPr="000A1D4A">
              <w:rPr>
                <w:i/>
                <w:iCs/>
                <w:lang w:val="es-ES_tradnl"/>
              </w:rPr>
              <w:t>Femme</w:t>
            </w:r>
            <w:r w:rsidRPr="000A1D4A">
              <w:rPr>
                <w:lang w:val="es-ES_tradnl"/>
              </w:rPr>
              <w:t xml:space="preserve"> </w:t>
            </w:r>
          </w:p>
          <w:p w:rsidR="00007E99" w:rsidRPr="000A1D4A" w:rsidRDefault="00007E99" w:rsidP="00D82926">
            <w:pPr>
              <w:pStyle w:val="NoSpacing"/>
              <w:rPr>
                <w:lang w:val="es-ES_tradnl"/>
              </w:rPr>
            </w:pPr>
          </w:p>
          <w:p w:rsidR="00706875" w:rsidRDefault="00706875" w:rsidP="00155952">
            <w:pPr>
              <w:pStyle w:val="NoSpacing"/>
              <w:rPr>
                <w:lang w:val="es-ES_tradnl"/>
              </w:rPr>
            </w:pPr>
          </w:p>
          <w:p w:rsidR="00572841" w:rsidRDefault="00EA0765" w:rsidP="00EA0765">
            <w:pPr>
              <w:pStyle w:val="NoSpacing"/>
              <w:rPr>
                <w:lang w:val="es-ES_tradnl"/>
              </w:rPr>
            </w:pPr>
            <w:r w:rsidRPr="00EA0765">
              <w:rPr>
                <w:lang w:val="es-ES_tradnl"/>
              </w:rPr>
              <w:t>-</w:t>
            </w:r>
            <w:r>
              <w:rPr>
                <w:lang w:val="es-ES_tradnl"/>
              </w:rPr>
              <w:t xml:space="preserve">- </w:t>
            </w:r>
            <w:proofErr w:type="spellStart"/>
            <w:r w:rsidRPr="00EA0765">
              <w:rPr>
                <w:b/>
                <w:lang w:val="es-ES_tradnl"/>
              </w:rPr>
              <w:t>Class</w:t>
            </w:r>
            <w:proofErr w:type="spellEnd"/>
            <w:r w:rsidRPr="00EA0765">
              <w:rPr>
                <w:b/>
                <w:lang w:val="es-ES_tradnl"/>
              </w:rPr>
              <w:t xml:space="preserve"> </w:t>
            </w:r>
            <w:proofErr w:type="spellStart"/>
            <w:r w:rsidRPr="00EA0765">
              <w:rPr>
                <w:b/>
                <w:lang w:val="es-ES_tradnl"/>
              </w:rPr>
              <w:t>Canceled</w:t>
            </w:r>
            <w:proofErr w:type="spellEnd"/>
          </w:p>
          <w:p w:rsidR="00EA0765" w:rsidRPr="000A1D4A" w:rsidRDefault="00EA0765" w:rsidP="00EA0765">
            <w:pPr>
              <w:pStyle w:val="NoSpacing"/>
              <w:rPr>
                <w:lang w:val="es-ES_tradnl"/>
              </w:rPr>
            </w:pPr>
          </w:p>
        </w:tc>
        <w:tc>
          <w:tcPr>
            <w:tcW w:w="1818" w:type="dxa"/>
          </w:tcPr>
          <w:p w:rsidR="002414CB" w:rsidRPr="000A1D4A" w:rsidRDefault="002414CB" w:rsidP="00DC35CB">
            <w:pPr>
              <w:pStyle w:val="NoSpacing"/>
              <w:rPr>
                <w:b/>
                <w:i/>
                <w:lang w:val="es-ES_tradnl"/>
              </w:rPr>
            </w:pPr>
          </w:p>
        </w:tc>
      </w:tr>
      <w:tr w:rsidR="002414CB" w:rsidTr="00700D6B">
        <w:tc>
          <w:tcPr>
            <w:tcW w:w="1368" w:type="dxa"/>
          </w:tcPr>
          <w:p w:rsidR="00C025DC" w:rsidRPr="00854B69" w:rsidRDefault="00C025DC" w:rsidP="00C025DC">
            <w:pPr>
              <w:pStyle w:val="NoSpacing"/>
              <w:jc w:val="center"/>
              <w:rPr>
                <w:b/>
                <w:i/>
              </w:rPr>
            </w:pPr>
            <w:r w:rsidRPr="00854B69">
              <w:rPr>
                <w:b/>
                <w:i/>
              </w:rPr>
              <w:t>Week 3</w:t>
            </w:r>
          </w:p>
          <w:p w:rsidR="00C025DC" w:rsidRDefault="00C025DC" w:rsidP="00C025DC">
            <w:pPr>
              <w:pStyle w:val="NoSpacing"/>
            </w:pPr>
          </w:p>
          <w:p w:rsidR="00C025DC" w:rsidRDefault="00C025DC" w:rsidP="00C025DC">
            <w:pPr>
              <w:pStyle w:val="NoSpacing"/>
            </w:pPr>
            <w:r>
              <w:t>Mon 4/7</w:t>
            </w:r>
          </w:p>
          <w:p w:rsidR="00C025DC" w:rsidRDefault="00C025DC" w:rsidP="00C025DC">
            <w:pPr>
              <w:pStyle w:val="NoSpacing"/>
            </w:pPr>
          </w:p>
          <w:p w:rsidR="00C025DC" w:rsidRDefault="00C025DC" w:rsidP="00C025DC">
            <w:pPr>
              <w:pStyle w:val="NoSpacing"/>
            </w:pPr>
          </w:p>
          <w:p w:rsidR="00C025DC" w:rsidRDefault="00C025DC" w:rsidP="00C025DC">
            <w:pPr>
              <w:pStyle w:val="NoSpacing"/>
            </w:pPr>
            <w:r>
              <w:t>Weds 4/9</w:t>
            </w:r>
          </w:p>
          <w:p w:rsidR="00C025DC" w:rsidRDefault="00C025DC" w:rsidP="00C025DC">
            <w:pPr>
              <w:pStyle w:val="NoSpacing"/>
            </w:pPr>
          </w:p>
          <w:p w:rsidR="00C025DC" w:rsidRDefault="00C025DC" w:rsidP="00C025DC">
            <w:pPr>
              <w:pStyle w:val="NoSpacing"/>
            </w:pPr>
          </w:p>
          <w:p w:rsidR="00D577C3" w:rsidRDefault="00D577C3" w:rsidP="00D577C3">
            <w:pPr>
              <w:pStyle w:val="NoSpacing"/>
            </w:pPr>
            <w:r>
              <w:t>Thu</w:t>
            </w:r>
          </w:p>
          <w:p w:rsidR="00D577C3" w:rsidRDefault="00D577C3" w:rsidP="00D577C3">
            <w:pPr>
              <w:pStyle w:val="NoSpacing"/>
            </w:pPr>
            <w:r>
              <w:t>X-Hour 4/8</w:t>
            </w:r>
          </w:p>
          <w:p w:rsidR="00D577C3" w:rsidRDefault="00D577C3" w:rsidP="00C025DC">
            <w:pPr>
              <w:pStyle w:val="NoSpacing"/>
            </w:pPr>
          </w:p>
          <w:p w:rsidR="002414CB" w:rsidRDefault="00C025DC" w:rsidP="00C025DC">
            <w:pPr>
              <w:pStyle w:val="NoSpacing"/>
            </w:pPr>
            <w:r>
              <w:t>Fri 4/11</w:t>
            </w:r>
          </w:p>
        </w:tc>
        <w:tc>
          <w:tcPr>
            <w:tcW w:w="6390" w:type="dxa"/>
          </w:tcPr>
          <w:p w:rsidR="00D444AB" w:rsidRPr="00A07B72" w:rsidRDefault="00D444AB" w:rsidP="00D444AB">
            <w:pPr>
              <w:pStyle w:val="NoSpacing"/>
              <w:rPr>
                <w:b/>
              </w:rPr>
            </w:pPr>
            <w:r w:rsidRPr="00A07B72">
              <w:rPr>
                <w:b/>
              </w:rPr>
              <w:t>Mythical Women</w:t>
            </w:r>
            <w:r>
              <w:rPr>
                <w:b/>
              </w:rPr>
              <w:t xml:space="preserve"> (II)</w:t>
            </w:r>
          </w:p>
          <w:p w:rsidR="00CA62EC" w:rsidRDefault="00CA62EC" w:rsidP="00155952">
            <w:pPr>
              <w:pStyle w:val="NoSpacing"/>
            </w:pPr>
          </w:p>
          <w:p w:rsidR="00EA0765" w:rsidRPr="00EA0765" w:rsidRDefault="00EA0765" w:rsidP="00EA0765">
            <w:pPr>
              <w:pStyle w:val="NoSpacing"/>
              <w:rPr>
                <w:b/>
              </w:rPr>
            </w:pPr>
            <w:r w:rsidRPr="00EA0765">
              <w:t>–</w:t>
            </w:r>
            <w:r>
              <w:t xml:space="preserve"> </w:t>
            </w:r>
            <w:proofErr w:type="spellStart"/>
            <w:r w:rsidRPr="00CA62EC">
              <w:rPr>
                <w:i/>
              </w:rPr>
              <w:t>Dijkstra</w:t>
            </w:r>
            <w:proofErr w:type="spellEnd"/>
            <w:r w:rsidRPr="00CA62EC">
              <w:rPr>
                <w:i/>
              </w:rPr>
              <w:t>, Ch. 8</w:t>
            </w:r>
          </w:p>
          <w:p w:rsidR="00CA62EC" w:rsidRDefault="00CA62EC" w:rsidP="00155952">
            <w:pPr>
              <w:pStyle w:val="NoSpacing"/>
            </w:pPr>
          </w:p>
          <w:p w:rsidR="00CA62EC" w:rsidRDefault="00CA62EC" w:rsidP="00155952">
            <w:pPr>
              <w:pStyle w:val="NoSpacing"/>
            </w:pPr>
          </w:p>
          <w:p w:rsidR="00155952" w:rsidRDefault="00AF34CB" w:rsidP="00155952">
            <w:pPr>
              <w:pStyle w:val="NoSpacing"/>
              <w:rPr>
                <w:lang w:val="en-CA"/>
              </w:rPr>
            </w:pPr>
            <w:r>
              <w:t>–</w:t>
            </w:r>
            <w:r w:rsidR="00221AB5">
              <w:t xml:space="preserve"> </w:t>
            </w:r>
            <w:r w:rsidR="009F37FD">
              <w:t xml:space="preserve">Salome; </w:t>
            </w:r>
            <w:r w:rsidR="00E96388">
              <w:rPr>
                <w:lang w:val="en-CA"/>
              </w:rPr>
              <w:fldChar w:fldCharType="begin"/>
            </w:r>
            <w:r w:rsidR="00F22914">
              <w:rPr>
                <w:lang w:val="en-CA"/>
              </w:rPr>
              <w:instrText xml:space="preserve"> SEQ CHAPTER \h \r 1</w:instrText>
            </w:r>
            <w:r w:rsidR="00E96388">
              <w:rPr>
                <w:lang w:val="en-CA"/>
              </w:rPr>
              <w:fldChar w:fldCharType="end"/>
            </w:r>
            <w:r w:rsidR="00F22914">
              <w:t xml:space="preserve">Bentley, </w:t>
            </w:r>
            <w:r w:rsidR="00F22914">
              <w:rPr>
                <w:u w:val="single"/>
              </w:rPr>
              <w:t>Sisters of Salome</w:t>
            </w:r>
            <w:r w:rsidR="005975F5">
              <w:t xml:space="preserve"> (Selections)</w:t>
            </w:r>
          </w:p>
          <w:p w:rsidR="00221AB5" w:rsidRDefault="00221AB5" w:rsidP="00D444AB">
            <w:pPr>
              <w:pStyle w:val="NoSpacing"/>
              <w:rPr>
                <w:lang w:val="en-CA"/>
              </w:rPr>
            </w:pPr>
          </w:p>
          <w:p w:rsidR="00CA62EC" w:rsidRDefault="00CA62EC" w:rsidP="00D444AB">
            <w:pPr>
              <w:pStyle w:val="NoSpacing"/>
              <w:rPr>
                <w:lang w:val="en-CA"/>
              </w:rPr>
            </w:pPr>
          </w:p>
          <w:p w:rsidR="00D444AB" w:rsidRDefault="00221AB5" w:rsidP="00D444AB">
            <w:pPr>
              <w:pStyle w:val="NoSpacing"/>
              <w:rPr>
                <w:lang w:val="en-CA"/>
              </w:rPr>
            </w:pPr>
            <w:r>
              <w:rPr>
                <w:lang w:val="en-CA"/>
              </w:rPr>
              <w:t xml:space="preserve">-- </w:t>
            </w:r>
            <w:r w:rsidR="00D444AB">
              <w:rPr>
                <w:lang w:val="en-CA"/>
              </w:rPr>
              <w:t xml:space="preserve">Wilde, </w:t>
            </w:r>
            <w:r w:rsidR="00D444AB" w:rsidRPr="00D444AB">
              <w:rPr>
                <w:u w:val="single"/>
                <w:lang w:val="en-CA"/>
              </w:rPr>
              <w:t>Salome</w:t>
            </w:r>
            <w:r w:rsidR="00724B21">
              <w:rPr>
                <w:lang w:val="en-CA"/>
              </w:rPr>
              <w:t xml:space="preserve">; </w:t>
            </w:r>
            <w:r w:rsidR="00E96388" w:rsidRPr="00EA0765">
              <w:rPr>
                <w:i/>
                <w:lang w:val="en-CA"/>
              </w:rPr>
              <w:fldChar w:fldCharType="begin"/>
            </w:r>
            <w:r w:rsidR="00724B21" w:rsidRPr="00EA0765">
              <w:rPr>
                <w:i/>
                <w:lang w:val="en-CA"/>
              </w:rPr>
              <w:instrText xml:space="preserve"> SEQ CHAPTER \h \r 1</w:instrText>
            </w:r>
            <w:r w:rsidR="00E96388" w:rsidRPr="00EA0765">
              <w:rPr>
                <w:i/>
                <w:lang w:val="en-CA"/>
              </w:rPr>
              <w:fldChar w:fldCharType="end"/>
            </w:r>
            <w:proofErr w:type="spellStart"/>
            <w:r w:rsidR="00724B21" w:rsidRPr="00EA0765">
              <w:rPr>
                <w:i/>
              </w:rPr>
              <w:t>Dijkstra</w:t>
            </w:r>
            <w:proofErr w:type="spellEnd"/>
            <w:r w:rsidR="00724B21" w:rsidRPr="00EA0765">
              <w:rPr>
                <w:i/>
              </w:rPr>
              <w:t>, Ch. 11</w:t>
            </w:r>
          </w:p>
          <w:p w:rsidR="00221AB5" w:rsidRDefault="00221AB5" w:rsidP="00D444AB">
            <w:pPr>
              <w:pStyle w:val="NoSpacing"/>
              <w:rPr>
                <w:lang w:val="en-CA"/>
              </w:rPr>
            </w:pPr>
          </w:p>
          <w:p w:rsidR="00CA62EC" w:rsidRDefault="00CA62EC" w:rsidP="00D444AB">
            <w:pPr>
              <w:pStyle w:val="NoSpacing"/>
              <w:rPr>
                <w:lang w:val="en-CA"/>
              </w:rPr>
            </w:pPr>
          </w:p>
          <w:p w:rsidR="00221AB5" w:rsidRPr="00221AB5" w:rsidRDefault="00221AB5" w:rsidP="00D444AB">
            <w:pPr>
              <w:pStyle w:val="NoSpacing"/>
            </w:pPr>
            <w:r>
              <w:rPr>
                <w:lang w:val="en-CA"/>
              </w:rPr>
              <w:t xml:space="preserve">-- Wilde, </w:t>
            </w:r>
            <w:r w:rsidRPr="00D444AB">
              <w:rPr>
                <w:u w:val="single"/>
                <w:lang w:val="en-CA"/>
              </w:rPr>
              <w:t>Salome</w:t>
            </w:r>
            <w:r>
              <w:rPr>
                <w:lang w:val="en-CA"/>
              </w:rPr>
              <w:t xml:space="preserve"> </w:t>
            </w:r>
          </w:p>
        </w:tc>
        <w:tc>
          <w:tcPr>
            <w:tcW w:w="1818" w:type="dxa"/>
          </w:tcPr>
          <w:p w:rsidR="002414CB" w:rsidRDefault="002414CB" w:rsidP="002F1020">
            <w:pPr>
              <w:pStyle w:val="NoSpacing"/>
              <w:rPr>
                <w:b/>
              </w:rPr>
            </w:pPr>
            <w:r w:rsidRPr="00572841">
              <w:rPr>
                <w:b/>
              </w:rPr>
              <w:t xml:space="preserve">Commentary 1 </w:t>
            </w: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Default="002F1020" w:rsidP="002F1020">
            <w:pPr>
              <w:pStyle w:val="NoSpacing"/>
              <w:rPr>
                <w:b/>
              </w:rPr>
            </w:pPr>
          </w:p>
          <w:p w:rsidR="002F1020" w:rsidRPr="00572841" w:rsidRDefault="002F1020" w:rsidP="002F1020">
            <w:pPr>
              <w:pStyle w:val="NoSpacing"/>
              <w:rPr>
                <w:b/>
              </w:rPr>
            </w:pPr>
            <w:r w:rsidRPr="00572841">
              <w:rPr>
                <w:b/>
              </w:rPr>
              <w:t xml:space="preserve">Commentary </w:t>
            </w:r>
            <w:r>
              <w:rPr>
                <w:b/>
              </w:rPr>
              <w:t>2</w:t>
            </w:r>
          </w:p>
        </w:tc>
      </w:tr>
      <w:tr w:rsidR="007418AD" w:rsidTr="00700D6B">
        <w:tc>
          <w:tcPr>
            <w:tcW w:w="1368" w:type="dxa"/>
          </w:tcPr>
          <w:p w:rsidR="007418AD" w:rsidRPr="00854B69" w:rsidRDefault="007418AD" w:rsidP="007418AD">
            <w:pPr>
              <w:pStyle w:val="NoSpacing"/>
              <w:jc w:val="center"/>
              <w:rPr>
                <w:b/>
              </w:rPr>
            </w:pPr>
            <w:r w:rsidRPr="00854B69">
              <w:rPr>
                <w:b/>
                <w:i/>
              </w:rPr>
              <w:t>Week 4</w:t>
            </w:r>
          </w:p>
          <w:p w:rsidR="007418AD" w:rsidRDefault="007418AD" w:rsidP="007418AD">
            <w:pPr>
              <w:pStyle w:val="NoSpacing"/>
            </w:pPr>
          </w:p>
          <w:p w:rsidR="007418AD" w:rsidRDefault="007418AD" w:rsidP="007418AD">
            <w:pPr>
              <w:pStyle w:val="NoSpacing"/>
            </w:pPr>
            <w:r>
              <w:t>Mon 4/14</w:t>
            </w:r>
          </w:p>
          <w:p w:rsidR="007418AD" w:rsidRDefault="007418AD" w:rsidP="007418AD">
            <w:pPr>
              <w:pStyle w:val="NoSpacing"/>
            </w:pPr>
          </w:p>
          <w:p w:rsidR="007418AD" w:rsidRDefault="007418AD" w:rsidP="007418AD">
            <w:pPr>
              <w:pStyle w:val="NoSpacing"/>
            </w:pPr>
            <w:r>
              <w:t>Weds 4/16</w:t>
            </w:r>
          </w:p>
          <w:p w:rsidR="007418AD" w:rsidRDefault="007418AD" w:rsidP="007418AD">
            <w:pPr>
              <w:pStyle w:val="NoSpacing"/>
            </w:pPr>
          </w:p>
          <w:p w:rsidR="007418AD" w:rsidRDefault="007418AD" w:rsidP="007418AD">
            <w:pPr>
              <w:pStyle w:val="NoSpacing"/>
            </w:pPr>
          </w:p>
          <w:p w:rsidR="007418AD" w:rsidRPr="007418AD" w:rsidRDefault="007418AD" w:rsidP="007418AD">
            <w:pPr>
              <w:pStyle w:val="NoSpacing"/>
              <w:jc w:val="center"/>
              <w:rPr>
                <w:b/>
              </w:rPr>
            </w:pPr>
            <w:r>
              <w:t>Fri 4/18</w:t>
            </w:r>
          </w:p>
        </w:tc>
        <w:tc>
          <w:tcPr>
            <w:tcW w:w="6390" w:type="dxa"/>
          </w:tcPr>
          <w:p w:rsidR="007418AD" w:rsidRPr="005B2421" w:rsidRDefault="007418AD" w:rsidP="007418AD">
            <w:pPr>
              <w:pStyle w:val="NoSpacing"/>
              <w:rPr>
                <w:b/>
                <w:u w:val="single"/>
              </w:rPr>
            </w:pPr>
            <w:r>
              <w:rPr>
                <w:b/>
              </w:rPr>
              <w:t>The Medieval Femme Fatale</w:t>
            </w:r>
          </w:p>
          <w:p w:rsidR="007418AD" w:rsidRDefault="007418AD" w:rsidP="007418AD">
            <w:pPr>
              <w:pStyle w:val="NoSpacing"/>
              <w:rPr>
                <w:b/>
              </w:rPr>
            </w:pPr>
          </w:p>
          <w:p w:rsidR="007418AD" w:rsidRPr="007A2AEF" w:rsidRDefault="007418AD" w:rsidP="007418AD">
            <w:pPr>
              <w:pStyle w:val="NoSpacing"/>
              <w:rPr>
                <w:b/>
              </w:rPr>
            </w:pPr>
            <w:r>
              <w:rPr>
                <w:b/>
              </w:rPr>
              <w:t xml:space="preserve"> -- </w:t>
            </w:r>
            <w:r w:rsidR="00E96388">
              <w:rPr>
                <w:lang w:val="en-CA"/>
              </w:rPr>
              <w:fldChar w:fldCharType="begin"/>
            </w:r>
            <w:r>
              <w:rPr>
                <w:lang w:val="en-CA"/>
              </w:rPr>
              <w:instrText xml:space="preserve"> SEQ CHAPTER \h \r 1</w:instrText>
            </w:r>
            <w:r w:rsidR="00E96388">
              <w:rPr>
                <w:lang w:val="en-CA"/>
              </w:rPr>
              <w:fldChar w:fldCharType="end"/>
            </w:r>
            <w:r>
              <w:rPr>
                <w:u w:val="single"/>
              </w:rPr>
              <w:t>Book of the Wiles of Women</w:t>
            </w:r>
            <w:r>
              <w:t xml:space="preserve"> (Selections)</w:t>
            </w:r>
          </w:p>
          <w:p w:rsidR="007418AD" w:rsidRDefault="007418AD" w:rsidP="007418AD">
            <w:pPr>
              <w:pStyle w:val="NoSpacing"/>
              <w:rPr>
                <w:b/>
              </w:rPr>
            </w:pPr>
          </w:p>
          <w:p w:rsidR="007418AD" w:rsidRPr="00D8391A" w:rsidRDefault="007418AD" w:rsidP="007418AD">
            <w:pPr>
              <w:pStyle w:val="NoSpacing"/>
            </w:pPr>
            <w:r w:rsidRPr="00D8391A">
              <w:rPr>
                <w:b/>
              </w:rPr>
              <w:t>The Romantic Femme Fatale</w:t>
            </w:r>
          </w:p>
          <w:p w:rsidR="007418AD" w:rsidRDefault="007418AD" w:rsidP="007418AD">
            <w:pPr>
              <w:pStyle w:val="NoSpacing"/>
            </w:pPr>
            <w:r>
              <w:t xml:space="preserve"> -- Keats, “</w:t>
            </w:r>
            <w:r w:rsidRPr="00A53D5F">
              <w:t>La belle dame sans merci</w:t>
            </w:r>
            <w:r>
              <w:t>”; “Lamia”</w:t>
            </w:r>
          </w:p>
          <w:p w:rsidR="007418AD" w:rsidRDefault="007418AD" w:rsidP="007418AD">
            <w:pPr>
              <w:pStyle w:val="NoSpacing"/>
            </w:pPr>
          </w:p>
          <w:p w:rsidR="007418AD" w:rsidRPr="007A7910" w:rsidRDefault="007418AD" w:rsidP="007418AD">
            <w:pPr>
              <w:pStyle w:val="NoSpacing"/>
            </w:pPr>
            <w:r w:rsidRPr="007A7910">
              <w:t xml:space="preserve"> --   </w:t>
            </w:r>
            <w:proofErr w:type="spellStart"/>
            <w:r w:rsidRPr="007A7910">
              <w:t>Bécquer</w:t>
            </w:r>
            <w:proofErr w:type="spellEnd"/>
            <w:r w:rsidRPr="007A7910">
              <w:t xml:space="preserve"> “Green Eyes”</w:t>
            </w:r>
            <w:r w:rsidR="00724B21" w:rsidRPr="007A7910">
              <w:t xml:space="preserve">; </w:t>
            </w:r>
            <w:r w:rsidR="00EA0765">
              <w:t xml:space="preserve">Rossetti; </w:t>
            </w:r>
            <w:proofErr w:type="spellStart"/>
            <w:r w:rsidR="00724B21" w:rsidRPr="00EA0765">
              <w:rPr>
                <w:i/>
              </w:rPr>
              <w:t>Dijkstra</w:t>
            </w:r>
            <w:proofErr w:type="spellEnd"/>
            <w:r w:rsidR="00724B21" w:rsidRPr="00EA0765">
              <w:rPr>
                <w:i/>
              </w:rPr>
              <w:t xml:space="preserve">, </w:t>
            </w:r>
            <w:proofErr w:type="spellStart"/>
            <w:r w:rsidR="00724B21" w:rsidRPr="00EA0765">
              <w:rPr>
                <w:i/>
              </w:rPr>
              <w:t>Chs</w:t>
            </w:r>
            <w:proofErr w:type="spellEnd"/>
            <w:r w:rsidR="00724B21" w:rsidRPr="00EA0765">
              <w:rPr>
                <w:i/>
              </w:rPr>
              <w:t>. 2-4</w:t>
            </w:r>
          </w:p>
          <w:p w:rsidR="00D931CF" w:rsidRPr="00D931CF" w:rsidRDefault="00D931CF" w:rsidP="00D444AB">
            <w:pPr>
              <w:pStyle w:val="NoSpacing"/>
            </w:pPr>
          </w:p>
        </w:tc>
        <w:tc>
          <w:tcPr>
            <w:tcW w:w="1818" w:type="dxa"/>
          </w:tcPr>
          <w:p w:rsidR="007418AD" w:rsidRDefault="007418AD"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Pr="00572841" w:rsidRDefault="002F1020" w:rsidP="00DC35CB">
            <w:pPr>
              <w:pStyle w:val="NoSpacing"/>
              <w:rPr>
                <w:b/>
              </w:rPr>
            </w:pPr>
            <w:r w:rsidRPr="00572841">
              <w:rPr>
                <w:b/>
              </w:rPr>
              <w:t xml:space="preserve">Commentary </w:t>
            </w:r>
            <w:r>
              <w:rPr>
                <w:b/>
              </w:rPr>
              <w:t>3</w:t>
            </w:r>
          </w:p>
        </w:tc>
      </w:tr>
      <w:tr w:rsidR="007418AD" w:rsidRPr="008428DE" w:rsidTr="00700D6B">
        <w:tc>
          <w:tcPr>
            <w:tcW w:w="1368" w:type="dxa"/>
          </w:tcPr>
          <w:p w:rsidR="007418AD" w:rsidRPr="00854B69" w:rsidRDefault="007418AD" w:rsidP="007418AD">
            <w:pPr>
              <w:pStyle w:val="NoSpacing"/>
              <w:jc w:val="center"/>
              <w:rPr>
                <w:b/>
                <w:i/>
              </w:rPr>
            </w:pPr>
            <w:r w:rsidRPr="00854B69">
              <w:rPr>
                <w:b/>
                <w:i/>
              </w:rPr>
              <w:t>Week 5</w:t>
            </w:r>
          </w:p>
          <w:p w:rsidR="007418AD" w:rsidRDefault="007418AD" w:rsidP="007418AD">
            <w:pPr>
              <w:pStyle w:val="NoSpacing"/>
            </w:pPr>
          </w:p>
          <w:p w:rsidR="007418AD" w:rsidRDefault="007418AD" w:rsidP="007418AD">
            <w:pPr>
              <w:pStyle w:val="NoSpacing"/>
            </w:pPr>
            <w:r>
              <w:lastRenderedPageBreak/>
              <w:t>Mon 4/21</w:t>
            </w:r>
          </w:p>
          <w:p w:rsidR="007418AD" w:rsidRDefault="007418AD" w:rsidP="007418AD">
            <w:pPr>
              <w:pStyle w:val="NoSpacing"/>
            </w:pPr>
          </w:p>
          <w:p w:rsidR="007418AD" w:rsidRDefault="007418AD" w:rsidP="007418AD">
            <w:pPr>
              <w:pStyle w:val="NoSpacing"/>
            </w:pPr>
            <w:r>
              <w:t>Weds 4/23</w:t>
            </w:r>
          </w:p>
          <w:p w:rsidR="007418AD" w:rsidRDefault="007418AD" w:rsidP="007418AD">
            <w:pPr>
              <w:pStyle w:val="NoSpacing"/>
            </w:pPr>
          </w:p>
          <w:p w:rsidR="007418AD" w:rsidRPr="007418AD" w:rsidRDefault="007418AD" w:rsidP="007418AD">
            <w:pPr>
              <w:pStyle w:val="NoSpacing"/>
              <w:jc w:val="center"/>
              <w:rPr>
                <w:b/>
              </w:rPr>
            </w:pPr>
            <w:r>
              <w:t>Fri 4/25</w:t>
            </w:r>
          </w:p>
        </w:tc>
        <w:tc>
          <w:tcPr>
            <w:tcW w:w="6390" w:type="dxa"/>
          </w:tcPr>
          <w:p w:rsidR="007418AD" w:rsidRDefault="007418AD" w:rsidP="007418AD">
            <w:pPr>
              <w:pStyle w:val="NoSpacing"/>
              <w:rPr>
                <w:b/>
              </w:rPr>
            </w:pPr>
          </w:p>
          <w:p w:rsidR="007418AD" w:rsidRPr="00082F63" w:rsidRDefault="007418AD" w:rsidP="007418AD">
            <w:pPr>
              <w:pStyle w:val="NoSpacing"/>
              <w:rPr>
                <w:b/>
              </w:rPr>
            </w:pPr>
            <w:r w:rsidRPr="00082F63">
              <w:rPr>
                <w:b/>
              </w:rPr>
              <w:t xml:space="preserve">The Gothic Fascination With The </w:t>
            </w:r>
            <w:r w:rsidRPr="00082F63">
              <w:rPr>
                <w:b/>
                <w:i/>
              </w:rPr>
              <w:t>Femme Fatale</w:t>
            </w:r>
          </w:p>
          <w:p w:rsidR="007418AD" w:rsidRDefault="007418AD" w:rsidP="007418AD">
            <w:pPr>
              <w:pStyle w:val="NoSpacing"/>
            </w:pPr>
            <w:r>
              <w:rPr>
                <w:lang w:val="en-CA"/>
              </w:rPr>
              <w:lastRenderedPageBreak/>
              <w:t xml:space="preserve">-- </w:t>
            </w:r>
            <w:r w:rsidR="00E96388">
              <w:rPr>
                <w:lang w:val="en-CA"/>
              </w:rPr>
              <w:fldChar w:fldCharType="begin"/>
            </w:r>
            <w:r>
              <w:rPr>
                <w:lang w:val="en-CA"/>
              </w:rPr>
              <w:instrText xml:space="preserve"> SEQ CHAPTER \h \r 1</w:instrText>
            </w:r>
            <w:r w:rsidR="00E96388">
              <w:rPr>
                <w:lang w:val="en-CA"/>
              </w:rPr>
              <w:fldChar w:fldCharType="end"/>
            </w:r>
            <w:r>
              <w:t xml:space="preserve">Lewis, M. G.  </w:t>
            </w:r>
            <w:r>
              <w:rPr>
                <w:u w:val="single"/>
              </w:rPr>
              <w:t>The Monk</w:t>
            </w:r>
            <w:r>
              <w:t>.  (selections)</w:t>
            </w:r>
          </w:p>
          <w:p w:rsidR="007418AD" w:rsidRDefault="007418AD" w:rsidP="007418AD">
            <w:pPr>
              <w:pStyle w:val="NoSpacing"/>
              <w:rPr>
                <w:b/>
              </w:rPr>
            </w:pPr>
          </w:p>
          <w:p w:rsidR="007418AD" w:rsidRPr="00304545" w:rsidRDefault="007418AD" w:rsidP="007418AD">
            <w:pPr>
              <w:pStyle w:val="NoSpacing"/>
              <w:rPr>
                <w:b/>
                <w:i/>
              </w:rPr>
            </w:pPr>
            <w:r>
              <w:t>–</w:t>
            </w:r>
            <w:r w:rsidRPr="00304545">
              <w:t xml:space="preserve"> </w:t>
            </w:r>
            <w:proofErr w:type="spellStart"/>
            <w:r w:rsidRPr="00304545">
              <w:t>Kyrou</w:t>
            </w:r>
            <w:proofErr w:type="spellEnd"/>
            <w:r w:rsidRPr="00304545">
              <w:t>, dir.,</w:t>
            </w:r>
            <w:r w:rsidRPr="007A65B8">
              <w:t xml:space="preserve"> </w:t>
            </w:r>
            <w:r>
              <w:rPr>
                <w:u w:val="single"/>
              </w:rPr>
              <w:t>The Monk</w:t>
            </w:r>
            <w:r>
              <w:t xml:space="preserve">. </w:t>
            </w:r>
          </w:p>
          <w:p w:rsidR="007418AD" w:rsidRPr="00304545" w:rsidRDefault="007418AD" w:rsidP="007418AD">
            <w:pPr>
              <w:pStyle w:val="NoSpacing"/>
              <w:rPr>
                <w:u w:val="single"/>
              </w:rPr>
            </w:pPr>
          </w:p>
          <w:p w:rsidR="007418AD" w:rsidRDefault="007418AD" w:rsidP="007418AD">
            <w:pPr>
              <w:pStyle w:val="NoSpacing"/>
              <w:rPr>
                <w:lang w:val="es-ES_tradnl"/>
              </w:rPr>
            </w:pPr>
            <w:r w:rsidRPr="00D8391A">
              <w:rPr>
                <w:lang w:val="es-ES_tradnl"/>
              </w:rPr>
              <w:t xml:space="preserve">-- </w:t>
            </w:r>
            <w:r w:rsidR="00E96388">
              <w:rPr>
                <w:lang w:val="en-CA"/>
              </w:rPr>
              <w:fldChar w:fldCharType="begin"/>
            </w:r>
            <w:r w:rsidRPr="00D8391A">
              <w:rPr>
                <w:lang w:val="es-ES_tradnl"/>
              </w:rPr>
              <w:instrText xml:space="preserve"> SEQ CHAPTER \h \r 1</w:instrText>
            </w:r>
            <w:r w:rsidR="00E96388">
              <w:rPr>
                <w:lang w:val="en-CA"/>
              </w:rPr>
              <w:fldChar w:fldCharType="end"/>
            </w:r>
            <w:r w:rsidRPr="00D8391A">
              <w:rPr>
                <w:lang w:val="es-ES_tradnl"/>
              </w:rPr>
              <w:t xml:space="preserve">Le </w:t>
            </w:r>
            <w:proofErr w:type="spellStart"/>
            <w:r w:rsidRPr="00D8391A">
              <w:rPr>
                <w:lang w:val="es-ES_tradnl"/>
              </w:rPr>
              <w:t>Fanu</w:t>
            </w:r>
            <w:proofErr w:type="spellEnd"/>
            <w:r w:rsidRPr="00D8391A">
              <w:rPr>
                <w:lang w:val="es-ES_tradnl"/>
              </w:rPr>
              <w:t xml:space="preserve">, </w:t>
            </w:r>
            <w:proofErr w:type="spellStart"/>
            <w:r w:rsidRPr="00D8391A">
              <w:rPr>
                <w:u w:val="single"/>
                <w:lang w:val="es-ES_tradnl"/>
              </w:rPr>
              <w:t>Carmilla</w:t>
            </w:r>
            <w:proofErr w:type="spellEnd"/>
            <w:r w:rsidR="00724B21">
              <w:rPr>
                <w:lang w:val="es-ES_tradnl"/>
              </w:rPr>
              <w:t xml:space="preserve">; </w:t>
            </w:r>
            <w:proofErr w:type="spellStart"/>
            <w:r w:rsidR="00724B21" w:rsidRPr="00115AA5">
              <w:rPr>
                <w:i/>
                <w:lang w:val="es-ES_tradnl"/>
              </w:rPr>
              <w:t>Dijkstra</w:t>
            </w:r>
            <w:proofErr w:type="spellEnd"/>
            <w:r w:rsidR="00724B21" w:rsidRPr="00115AA5">
              <w:rPr>
                <w:i/>
                <w:lang w:val="es-ES_tradnl"/>
              </w:rPr>
              <w:t xml:space="preserve">, </w:t>
            </w:r>
            <w:proofErr w:type="spellStart"/>
            <w:r w:rsidR="00724B21" w:rsidRPr="00115AA5">
              <w:rPr>
                <w:i/>
                <w:lang w:val="es-ES_tradnl"/>
              </w:rPr>
              <w:t>Ch.</w:t>
            </w:r>
            <w:proofErr w:type="spellEnd"/>
            <w:r w:rsidR="00724B21" w:rsidRPr="00115AA5">
              <w:rPr>
                <w:i/>
                <w:lang w:val="es-ES_tradnl"/>
              </w:rPr>
              <w:t xml:space="preserve"> 10</w:t>
            </w:r>
          </w:p>
          <w:p w:rsidR="00115AA5" w:rsidRPr="00724B21" w:rsidRDefault="00115AA5" w:rsidP="007418AD">
            <w:pPr>
              <w:pStyle w:val="NoSpacing"/>
              <w:rPr>
                <w:b/>
                <w:lang w:val="es-ES_tradnl"/>
              </w:rPr>
            </w:pPr>
          </w:p>
        </w:tc>
        <w:tc>
          <w:tcPr>
            <w:tcW w:w="1818" w:type="dxa"/>
          </w:tcPr>
          <w:p w:rsidR="007418AD" w:rsidRPr="00724B21" w:rsidRDefault="007418AD" w:rsidP="00DC35CB">
            <w:pPr>
              <w:pStyle w:val="NoSpacing"/>
              <w:rPr>
                <w:b/>
                <w:lang w:val="es-ES_tradnl"/>
              </w:rPr>
            </w:pPr>
          </w:p>
        </w:tc>
      </w:tr>
      <w:tr w:rsidR="005E31A5" w:rsidTr="00700D6B">
        <w:tc>
          <w:tcPr>
            <w:tcW w:w="1368" w:type="dxa"/>
          </w:tcPr>
          <w:p w:rsidR="005E31A5" w:rsidRPr="00854B69" w:rsidRDefault="005E31A5" w:rsidP="005E31A5">
            <w:pPr>
              <w:pStyle w:val="NoSpacing"/>
              <w:jc w:val="center"/>
              <w:rPr>
                <w:b/>
                <w:i/>
              </w:rPr>
            </w:pPr>
            <w:r w:rsidRPr="00854B69">
              <w:rPr>
                <w:b/>
                <w:i/>
              </w:rPr>
              <w:lastRenderedPageBreak/>
              <w:t>Week 6</w:t>
            </w:r>
          </w:p>
          <w:p w:rsidR="005E31A5" w:rsidRDefault="005E31A5" w:rsidP="005E31A5">
            <w:pPr>
              <w:pStyle w:val="NoSpacing"/>
            </w:pPr>
          </w:p>
          <w:p w:rsidR="005E31A5" w:rsidRDefault="005E31A5" w:rsidP="005E31A5">
            <w:pPr>
              <w:pStyle w:val="NoSpacing"/>
            </w:pPr>
            <w:r>
              <w:t>Mon 4/21</w:t>
            </w:r>
          </w:p>
          <w:p w:rsidR="005E31A5" w:rsidRDefault="005E31A5" w:rsidP="005E31A5">
            <w:pPr>
              <w:pStyle w:val="NoSpacing"/>
            </w:pPr>
          </w:p>
          <w:p w:rsidR="005E31A5" w:rsidRDefault="005E31A5" w:rsidP="005E31A5">
            <w:pPr>
              <w:pStyle w:val="NoSpacing"/>
            </w:pPr>
            <w:r>
              <w:t>Weds 4/23</w:t>
            </w:r>
          </w:p>
          <w:p w:rsidR="005E31A5" w:rsidRDefault="005E31A5" w:rsidP="005E31A5">
            <w:pPr>
              <w:pStyle w:val="NoSpacing"/>
            </w:pPr>
          </w:p>
          <w:p w:rsidR="005E31A5" w:rsidRPr="005E31A5" w:rsidRDefault="005E31A5" w:rsidP="005E31A5">
            <w:pPr>
              <w:pStyle w:val="NoSpacing"/>
              <w:jc w:val="center"/>
              <w:rPr>
                <w:b/>
              </w:rPr>
            </w:pPr>
            <w:r>
              <w:t>Fri 4/25</w:t>
            </w:r>
          </w:p>
        </w:tc>
        <w:tc>
          <w:tcPr>
            <w:tcW w:w="6390" w:type="dxa"/>
          </w:tcPr>
          <w:p w:rsidR="005E31A5" w:rsidRDefault="005E31A5" w:rsidP="005E31A5">
            <w:pPr>
              <w:pStyle w:val="NoSpacing"/>
              <w:rPr>
                <w:b/>
              </w:rPr>
            </w:pPr>
            <w:r>
              <w:rPr>
                <w:b/>
              </w:rPr>
              <w:t xml:space="preserve">Femme Fatales Everywhere: The </w:t>
            </w:r>
            <w:r w:rsidR="00E96388" w:rsidRPr="00D8391A">
              <w:rPr>
                <w:b/>
                <w:i/>
                <w:lang w:val="en-CA"/>
              </w:rPr>
              <w:fldChar w:fldCharType="begin"/>
            </w:r>
            <w:r w:rsidRPr="00D8391A">
              <w:rPr>
                <w:b/>
                <w:i/>
                <w:lang w:val="en-CA"/>
              </w:rPr>
              <w:instrText xml:space="preserve"> SEQ CHAPTER \h \r 1</w:instrText>
            </w:r>
            <w:r w:rsidR="00E96388" w:rsidRPr="00D8391A">
              <w:rPr>
                <w:b/>
                <w:i/>
                <w:lang w:val="en-CA"/>
              </w:rPr>
              <w:fldChar w:fldCharType="end"/>
            </w:r>
            <w:r w:rsidRPr="00D8391A">
              <w:rPr>
                <w:b/>
                <w:i/>
              </w:rPr>
              <w:t>Fin-de-siècle</w:t>
            </w:r>
          </w:p>
          <w:p w:rsidR="00115AA5" w:rsidRDefault="00115AA5" w:rsidP="005E31A5">
            <w:pPr>
              <w:pStyle w:val="NoSpacing"/>
            </w:pPr>
          </w:p>
          <w:p w:rsidR="005E31A5" w:rsidRDefault="005E31A5" w:rsidP="005E31A5">
            <w:pPr>
              <w:pStyle w:val="NoSpacing"/>
            </w:pPr>
            <w:r w:rsidRPr="00D8391A">
              <w:t xml:space="preserve"> </w:t>
            </w:r>
            <w:r>
              <w:t>–</w:t>
            </w:r>
            <w:r w:rsidRPr="00D8391A">
              <w:t xml:space="preserve"> </w:t>
            </w:r>
            <w:r w:rsidRPr="003D13F3">
              <w:t xml:space="preserve">Le </w:t>
            </w:r>
            <w:proofErr w:type="spellStart"/>
            <w:r w:rsidRPr="003D13F3">
              <w:t>Fanu</w:t>
            </w:r>
            <w:proofErr w:type="spellEnd"/>
            <w:r w:rsidRPr="003D13F3">
              <w:t xml:space="preserve">, </w:t>
            </w:r>
            <w:proofErr w:type="spellStart"/>
            <w:r w:rsidRPr="003D13F3">
              <w:rPr>
                <w:u w:val="single"/>
              </w:rPr>
              <w:t>Carmilla</w:t>
            </w:r>
            <w:proofErr w:type="spellEnd"/>
            <w:r>
              <w:t>; Welter, “Women Alone”</w:t>
            </w:r>
          </w:p>
          <w:p w:rsidR="005E31A5" w:rsidRDefault="005E31A5" w:rsidP="005E31A5">
            <w:pPr>
              <w:pStyle w:val="NoSpacing"/>
            </w:pPr>
          </w:p>
          <w:p w:rsidR="005E31A5" w:rsidRDefault="005E31A5" w:rsidP="005E31A5">
            <w:pPr>
              <w:pStyle w:val="NoSpacing"/>
            </w:pPr>
            <w:r>
              <w:t xml:space="preserve">– </w:t>
            </w:r>
            <w:r w:rsidRPr="00D8391A">
              <w:t>Review</w:t>
            </w:r>
            <w:r>
              <w:t xml:space="preserve"> of Wilde, </w:t>
            </w:r>
            <w:r>
              <w:rPr>
                <w:u w:val="single"/>
              </w:rPr>
              <w:t>Salome</w:t>
            </w:r>
            <w:r>
              <w:t>; Paintings by Moreau</w:t>
            </w:r>
          </w:p>
          <w:p w:rsidR="005E31A5" w:rsidRDefault="005E31A5" w:rsidP="005E31A5">
            <w:pPr>
              <w:pStyle w:val="NoSpacing"/>
            </w:pPr>
          </w:p>
          <w:p w:rsidR="00D931CF" w:rsidRPr="00B9519B" w:rsidRDefault="00B9519B" w:rsidP="00B9519B">
            <w:pPr>
              <w:pStyle w:val="NoSpacing"/>
            </w:pPr>
            <w:r w:rsidRPr="00B9519B">
              <w:rPr>
                <w:b/>
              </w:rPr>
              <w:t>-</w:t>
            </w:r>
            <w:r>
              <w:rPr>
                <w:b/>
              </w:rPr>
              <w:t xml:space="preserve">- </w:t>
            </w:r>
            <w:r w:rsidR="00D931CF">
              <w:rPr>
                <w:b/>
              </w:rPr>
              <w:t>Visit to Hood</w:t>
            </w:r>
            <w:r>
              <w:rPr>
                <w:b/>
              </w:rPr>
              <w:t xml:space="preserve"> Museum</w:t>
            </w:r>
            <w:r>
              <w:t xml:space="preserve">; </w:t>
            </w:r>
            <w:proofErr w:type="spellStart"/>
            <w:r w:rsidRPr="00115AA5">
              <w:rPr>
                <w:i/>
              </w:rPr>
              <w:t>Dijkstra</w:t>
            </w:r>
            <w:proofErr w:type="spellEnd"/>
            <w:r w:rsidRPr="00115AA5">
              <w:rPr>
                <w:i/>
              </w:rPr>
              <w:t>, Ch. 9</w:t>
            </w:r>
          </w:p>
        </w:tc>
        <w:tc>
          <w:tcPr>
            <w:tcW w:w="1818" w:type="dxa"/>
          </w:tcPr>
          <w:p w:rsidR="005E31A5" w:rsidRDefault="005E31A5" w:rsidP="00DC35CB">
            <w:pPr>
              <w:pStyle w:val="NoSpacing"/>
              <w:rPr>
                <w:b/>
              </w:rPr>
            </w:pPr>
          </w:p>
          <w:p w:rsidR="002F1020" w:rsidRDefault="002F1020" w:rsidP="00DC35CB">
            <w:pPr>
              <w:pStyle w:val="NoSpacing"/>
              <w:rPr>
                <w:b/>
              </w:rPr>
            </w:pPr>
          </w:p>
          <w:p w:rsidR="002F1020" w:rsidRPr="00572841" w:rsidRDefault="002F1020" w:rsidP="00DC35CB">
            <w:pPr>
              <w:pStyle w:val="NoSpacing"/>
              <w:rPr>
                <w:b/>
              </w:rPr>
            </w:pPr>
            <w:r w:rsidRPr="00572841">
              <w:rPr>
                <w:b/>
              </w:rPr>
              <w:t xml:space="preserve">Commentary </w:t>
            </w:r>
            <w:r>
              <w:rPr>
                <w:b/>
              </w:rPr>
              <w:t>4</w:t>
            </w:r>
          </w:p>
        </w:tc>
      </w:tr>
      <w:tr w:rsidR="005E31A5" w:rsidTr="00700D6B">
        <w:tc>
          <w:tcPr>
            <w:tcW w:w="1368" w:type="dxa"/>
          </w:tcPr>
          <w:p w:rsidR="005E31A5" w:rsidRPr="00854B69" w:rsidRDefault="005E31A5" w:rsidP="005E31A5">
            <w:pPr>
              <w:pStyle w:val="NoSpacing"/>
              <w:jc w:val="center"/>
              <w:rPr>
                <w:b/>
              </w:rPr>
            </w:pPr>
            <w:r w:rsidRPr="00854B69">
              <w:rPr>
                <w:b/>
                <w:i/>
              </w:rPr>
              <w:t>Week 7</w:t>
            </w:r>
          </w:p>
          <w:p w:rsidR="005E31A5" w:rsidRDefault="005E31A5" w:rsidP="005E31A5">
            <w:pPr>
              <w:pStyle w:val="NoSpacing"/>
            </w:pPr>
          </w:p>
          <w:p w:rsidR="005E31A5" w:rsidRDefault="005E31A5" w:rsidP="005E31A5">
            <w:pPr>
              <w:pStyle w:val="NoSpacing"/>
            </w:pPr>
            <w:r>
              <w:t>Mon 4/28</w:t>
            </w:r>
          </w:p>
          <w:p w:rsidR="005E31A5" w:rsidRDefault="005E31A5" w:rsidP="005E31A5">
            <w:pPr>
              <w:pStyle w:val="NoSpacing"/>
            </w:pPr>
          </w:p>
          <w:p w:rsidR="005E31A5" w:rsidRDefault="005E31A5" w:rsidP="005E31A5">
            <w:pPr>
              <w:pStyle w:val="NoSpacing"/>
            </w:pPr>
          </w:p>
          <w:p w:rsidR="005E31A5" w:rsidRDefault="005E31A5" w:rsidP="005E31A5">
            <w:pPr>
              <w:pStyle w:val="NoSpacing"/>
            </w:pPr>
          </w:p>
          <w:p w:rsidR="005E31A5" w:rsidRDefault="005E31A5" w:rsidP="005E31A5">
            <w:pPr>
              <w:pStyle w:val="NoSpacing"/>
            </w:pPr>
            <w:r>
              <w:t>Weds 4/30</w:t>
            </w:r>
          </w:p>
          <w:p w:rsidR="005E31A5" w:rsidRDefault="005E31A5" w:rsidP="005E31A5">
            <w:pPr>
              <w:pStyle w:val="NoSpacing"/>
            </w:pPr>
          </w:p>
          <w:p w:rsidR="005E31A5" w:rsidRDefault="005E31A5" w:rsidP="005E31A5">
            <w:pPr>
              <w:pStyle w:val="NoSpacing"/>
            </w:pPr>
          </w:p>
          <w:p w:rsidR="005E31A5" w:rsidRPr="005E31A5" w:rsidRDefault="005E31A5" w:rsidP="005E31A5">
            <w:pPr>
              <w:pStyle w:val="NoSpacing"/>
              <w:jc w:val="center"/>
              <w:rPr>
                <w:b/>
              </w:rPr>
            </w:pPr>
            <w:r>
              <w:t>Fri 5/2</w:t>
            </w:r>
          </w:p>
        </w:tc>
        <w:tc>
          <w:tcPr>
            <w:tcW w:w="6390" w:type="dxa"/>
          </w:tcPr>
          <w:p w:rsidR="005E31A5" w:rsidRPr="00C51895" w:rsidRDefault="005E31A5" w:rsidP="005E31A5">
            <w:pPr>
              <w:pStyle w:val="NoSpacing"/>
              <w:rPr>
                <w:b/>
                <w:i/>
              </w:rPr>
            </w:pPr>
            <w:r>
              <w:rPr>
                <w:b/>
                <w:i/>
              </w:rPr>
              <w:t xml:space="preserve">The </w:t>
            </w:r>
            <w:r>
              <w:rPr>
                <w:b/>
              </w:rPr>
              <w:t>femme fatale</w:t>
            </w:r>
            <w:r>
              <w:rPr>
                <w:b/>
                <w:i/>
              </w:rPr>
              <w:t xml:space="preserve"> in Film</w:t>
            </w:r>
          </w:p>
          <w:p w:rsidR="0085257E" w:rsidRDefault="0085257E" w:rsidP="005E31A5">
            <w:pPr>
              <w:ind w:left="720" w:hanging="720"/>
              <w:rPr>
                <w:sz w:val="24"/>
                <w:szCs w:val="24"/>
              </w:rPr>
            </w:pPr>
          </w:p>
          <w:p w:rsidR="005E31A5" w:rsidRPr="002C0DD5" w:rsidRDefault="005E31A5" w:rsidP="005E31A5">
            <w:pPr>
              <w:ind w:left="720" w:hanging="720"/>
            </w:pPr>
            <w:r w:rsidRPr="002C0DD5">
              <w:rPr>
                <w:sz w:val="24"/>
                <w:szCs w:val="24"/>
              </w:rPr>
              <w:t xml:space="preserve"> </w:t>
            </w:r>
            <w:r>
              <w:rPr>
                <w:sz w:val="24"/>
                <w:szCs w:val="24"/>
              </w:rPr>
              <w:t>– Pabst, dir.,</w:t>
            </w:r>
            <w:r w:rsidRPr="002C0DD5">
              <w:rPr>
                <w:sz w:val="24"/>
                <w:szCs w:val="24"/>
              </w:rPr>
              <w:t xml:space="preserve"> </w:t>
            </w:r>
            <w:r w:rsidRPr="002C0DD5">
              <w:rPr>
                <w:sz w:val="24"/>
                <w:szCs w:val="24"/>
                <w:u w:val="single"/>
              </w:rPr>
              <w:t>Pandora’s Box</w:t>
            </w:r>
            <w:r w:rsidRPr="002C0DD5">
              <w:rPr>
                <w:sz w:val="24"/>
                <w:szCs w:val="24"/>
              </w:rPr>
              <w:t xml:space="preserve"> (selected scenes, viewed in class);</w:t>
            </w:r>
            <w:r>
              <w:t xml:space="preserve"> </w:t>
            </w:r>
            <w:r w:rsidR="00E96388">
              <w:rPr>
                <w:sz w:val="24"/>
                <w:szCs w:val="24"/>
                <w:lang w:val="en-CA"/>
              </w:rPr>
              <w:fldChar w:fldCharType="begin"/>
            </w:r>
            <w:r>
              <w:rPr>
                <w:sz w:val="24"/>
                <w:szCs w:val="24"/>
                <w:lang w:val="en-CA"/>
              </w:rPr>
              <w:instrText xml:space="preserve"> SEQ CHAPTER \h \r 1</w:instrText>
            </w:r>
            <w:r w:rsidR="00E96388">
              <w:rPr>
                <w:sz w:val="24"/>
                <w:szCs w:val="24"/>
                <w:lang w:val="en-CA"/>
              </w:rPr>
              <w:fldChar w:fldCharType="end"/>
            </w:r>
            <w:proofErr w:type="spellStart"/>
            <w:r>
              <w:rPr>
                <w:sz w:val="24"/>
                <w:szCs w:val="24"/>
              </w:rPr>
              <w:t>Doane</w:t>
            </w:r>
            <w:proofErr w:type="spellEnd"/>
            <w:r>
              <w:rPr>
                <w:sz w:val="24"/>
                <w:szCs w:val="24"/>
              </w:rPr>
              <w:t xml:space="preserve">, “The Erotic Barter: </w:t>
            </w:r>
            <w:r>
              <w:rPr>
                <w:sz w:val="24"/>
                <w:szCs w:val="24"/>
                <w:u w:val="single"/>
              </w:rPr>
              <w:t>Pandora’s Box</w:t>
            </w:r>
            <w:r>
              <w:rPr>
                <w:sz w:val="24"/>
                <w:szCs w:val="24"/>
              </w:rPr>
              <w:t xml:space="preserve">,” in </w:t>
            </w:r>
            <w:r>
              <w:rPr>
                <w:sz w:val="24"/>
                <w:szCs w:val="24"/>
                <w:u w:val="single"/>
              </w:rPr>
              <w:t>Femmes Fatales</w:t>
            </w:r>
            <w:r>
              <w:rPr>
                <w:sz w:val="24"/>
                <w:szCs w:val="24"/>
              </w:rPr>
              <w:t>.</w:t>
            </w:r>
          </w:p>
          <w:p w:rsidR="005E31A5" w:rsidRDefault="005E31A5" w:rsidP="005E31A5">
            <w:pPr>
              <w:pStyle w:val="NoSpacing"/>
            </w:pPr>
          </w:p>
          <w:p w:rsidR="005E31A5" w:rsidRPr="000B244D" w:rsidRDefault="005E31A5" w:rsidP="005E31A5">
            <w:pPr>
              <w:pStyle w:val="NoSpacing"/>
            </w:pPr>
            <w:r>
              <w:t>-- V</w:t>
            </w:r>
            <w:r w:rsidR="00E96388">
              <w:rPr>
                <w:lang w:val="en-CA"/>
              </w:rPr>
              <w:fldChar w:fldCharType="begin"/>
            </w:r>
            <w:r>
              <w:rPr>
                <w:lang w:val="en-CA"/>
              </w:rPr>
              <w:instrText xml:space="preserve"> SEQ CHAPTER \h \r 1</w:instrText>
            </w:r>
            <w:r w:rsidR="00E96388">
              <w:rPr>
                <w:lang w:val="en-CA"/>
              </w:rPr>
              <w:fldChar w:fldCharType="end"/>
            </w:r>
            <w:r>
              <w:t xml:space="preserve">on Sternberg, dir., </w:t>
            </w:r>
            <w:r w:rsidR="00E96388">
              <w:rPr>
                <w:lang w:val="en-CA"/>
              </w:rPr>
              <w:fldChar w:fldCharType="begin"/>
            </w:r>
            <w:r>
              <w:rPr>
                <w:lang w:val="en-CA"/>
              </w:rPr>
              <w:instrText xml:space="preserve"> SEQ CHAPTER \h \r 1</w:instrText>
            </w:r>
            <w:r w:rsidR="00E96388">
              <w:rPr>
                <w:lang w:val="en-CA"/>
              </w:rPr>
              <w:fldChar w:fldCharType="end"/>
            </w:r>
            <w:r>
              <w:rPr>
                <w:u w:val="single"/>
              </w:rPr>
              <w:t>The Blue Angel</w:t>
            </w:r>
            <w:r w:rsidR="000B244D">
              <w:t xml:space="preserve">; selections from Bernheimer, </w:t>
            </w:r>
            <w:r w:rsidR="00E96388">
              <w:rPr>
                <w:lang w:val="en-CA"/>
              </w:rPr>
              <w:fldChar w:fldCharType="begin"/>
            </w:r>
            <w:r w:rsidR="000B244D">
              <w:rPr>
                <w:lang w:val="en-CA"/>
              </w:rPr>
              <w:instrText xml:space="preserve"> SEQ CHAPTER \h \r 1</w:instrText>
            </w:r>
            <w:r w:rsidR="00E96388">
              <w:rPr>
                <w:lang w:val="en-CA"/>
              </w:rPr>
              <w:fldChar w:fldCharType="end"/>
            </w:r>
            <w:r w:rsidR="000B244D">
              <w:rPr>
                <w:u w:val="single"/>
              </w:rPr>
              <w:t>Figures of Ill Repute</w:t>
            </w:r>
          </w:p>
          <w:p w:rsidR="005E31A5" w:rsidRDefault="005E31A5" w:rsidP="005E31A5">
            <w:pPr>
              <w:pStyle w:val="NoSpacing"/>
            </w:pPr>
          </w:p>
          <w:p w:rsidR="005E31A5" w:rsidRDefault="005E31A5" w:rsidP="005E31A5">
            <w:pPr>
              <w:pStyle w:val="NoSpacing"/>
              <w:rPr>
                <w:b/>
              </w:rPr>
            </w:pPr>
            <w:r w:rsidRPr="00560407">
              <w:t xml:space="preserve">-- </w:t>
            </w:r>
            <w:proofErr w:type="spellStart"/>
            <w:r w:rsidRPr="00560407">
              <w:t>Buñuel</w:t>
            </w:r>
            <w:proofErr w:type="spellEnd"/>
            <w:r w:rsidRPr="00560407">
              <w:t xml:space="preserve">, dir., </w:t>
            </w:r>
            <w:proofErr w:type="spellStart"/>
            <w:r w:rsidRPr="00560407">
              <w:rPr>
                <w:u w:val="single"/>
              </w:rPr>
              <w:t>Tristana</w:t>
            </w:r>
            <w:proofErr w:type="spellEnd"/>
            <w:r w:rsidRPr="00560407">
              <w:t xml:space="preserve">; Miller, </w:t>
            </w:r>
            <w:r>
              <w:t>“From Mistress to Murderess”</w:t>
            </w:r>
          </w:p>
        </w:tc>
        <w:tc>
          <w:tcPr>
            <w:tcW w:w="1818" w:type="dxa"/>
          </w:tcPr>
          <w:p w:rsidR="005E31A5" w:rsidRDefault="005E31A5"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Pr="00572841" w:rsidRDefault="002F1020" w:rsidP="00DC35CB">
            <w:pPr>
              <w:pStyle w:val="NoSpacing"/>
              <w:rPr>
                <w:b/>
              </w:rPr>
            </w:pPr>
            <w:r w:rsidRPr="00572841">
              <w:rPr>
                <w:b/>
              </w:rPr>
              <w:t xml:space="preserve">Commentary </w:t>
            </w:r>
            <w:r>
              <w:rPr>
                <w:b/>
              </w:rPr>
              <w:t>5</w:t>
            </w:r>
          </w:p>
        </w:tc>
      </w:tr>
      <w:tr w:rsidR="005E31A5" w:rsidTr="00700D6B">
        <w:tc>
          <w:tcPr>
            <w:tcW w:w="1368" w:type="dxa"/>
          </w:tcPr>
          <w:p w:rsidR="005E31A5" w:rsidRPr="00854B69" w:rsidRDefault="005E31A5" w:rsidP="005E31A5">
            <w:pPr>
              <w:pStyle w:val="NoSpacing"/>
              <w:jc w:val="center"/>
              <w:rPr>
                <w:b/>
                <w:i/>
              </w:rPr>
            </w:pPr>
            <w:r w:rsidRPr="00854B69">
              <w:rPr>
                <w:b/>
                <w:i/>
              </w:rPr>
              <w:t>Week 8</w:t>
            </w:r>
          </w:p>
          <w:p w:rsidR="005E31A5" w:rsidRDefault="005E31A5" w:rsidP="005E31A5">
            <w:pPr>
              <w:pStyle w:val="NoSpacing"/>
            </w:pPr>
          </w:p>
          <w:p w:rsidR="005E31A5" w:rsidRDefault="005E31A5" w:rsidP="005E31A5">
            <w:pPr>
              <w:pStyle w:val="NoSpacing"/>
            </w:pPr>
            <w:r>
              <w:t>Mon 5/5</w:t>
            </w:r>
          </w:p>
          <w:p w:rsidR="005E31A5" w:rsidRDefault="005E31A5" w:rsidP="005E31A5">
            <w:pPr>
              <w:pStyle w:val="NoSpacing"/>
            </w:pPr>
          </w:p>
          <w:p w:rsidR="005E31A5" w:rsidRDefault="005E31A5" w:rsidP="005E31A5">
            <w:pPr>
              <w:pStyle w:val="NoSpacing"/>
            </w:pPr>
          </w:p>
          <w:p w:rsidR="005E31A5" w:rsidRDefault="005E31A5" w:rsidP="005E31A5">
            <w:pPr>
              <w:pStyle w:val="NoSpacing"/>
            </w:pPr>
          </w:p>
          <w:p w:rsidR="005E31A5" w:rsidRDefault="005E31A5" w:rsidP="005E31A5">
            <w:pPr>
              <w:pStyle w:val="NoSpacing"/>
            </w:pPr>
            <w:r>
              <w:t>Weds 5/7</w:t>
            </w:r>
          </w:p>
          <w:p w:rsidR="005E31A5" w:rsidRDefault="005E31A5" w:rsidP="005E31A5">
            <w:pPr>
              <w:pStyle w:val="NoSpacing"/>
            </w:pPr>
          </w:p>
          <w:p w:rsidR="005E31A5" w:rsidRDefault="005E31A5" w:rsidP="005E31A5">
            <w:pPr>
              <w:pStyle w:val="NoSpacing"/>
            </w:pPr>
          </w:p>
          <w:p w:rsidR="005E31A5" w:rsidRPr="005E31A5" w:rsidRDefault="005E31A5" w:rsidP="00F40AAC">
            <w:pPr>
              <w:pStyle w:val="NoSpacing"/>
              <w:rPr>
                <w:b/>
              </w:rPr>
            </w:pPr>
            <w:r>
              <w:t>Fri 5/9</w:t>
            </w:r>
          </w:p>
        </w:tc>
        <w:tc>
          <w:tcPr>
            <w:tcW w:w="6390" w:type="dxa"/>
          </w:tcPr>
          <w:p w:rsidR="005E31A5" w:rsidRDefault="005E31A5" w:rsidP="005E31A5">
            <w:pPr>
              <w:pStyle w:val="NoSpacing"/>
            </w:pPr>
            <w:r>
              <w:rPr>
                <w:b/>
                <w:i/>
              </w:rPr>
              <w:t xml:space="preserve">The </w:t>
            </w:r>
            <w:r>
              <w:rPr>
                <w:b/>
              </w:rPr>
              <w:t>femme fatale</w:t>
            </w:r>
            <w:r>
              <w:rPr>
                <w:b/>
                <w:i/>
              </w:rPr>
              <w:t xml:space="preserve"> in Film Noir</w:t>
            </w:r>
          </w:p>
          <w:p w:rsidR="005E31A5" w:rsidRPr="00304545" w:rsidRDefault="005E31A5" w:rsidP="005E31A5">
            <w:pPr>
              <w:pStyle w:val="NoSpacing"/>
            </w:pPr>
          </w:p>
          <w:p w:rsidR="005E31A5" w:rsidRDefault="005E31A5" w:rsidP="005E31A5">
            <w:pPr>
              <w:pStyle w:val="NoSpacing"/>
            </w:pPr>
            <w:proofErr w:type="gramStart"/>
            <w:r>
              <w:rPr>
                <w:lang w:val="en-CA"/>
              </w:rPr>
              <w:t>--  Wilder</w:t>
            </w:r>
            <w:proofErr w:type="gramEnd"/>
            <w:r>
              <w:rPr>
                <w:lang w:val="en-CA"/>
              </w:rPr>
              <w:t xml:space="preserve">, dir., </w:t>
            </w:r>
            <w:r w:rsidR="00E96388">
              <w:rPr>
                <w:lang w:val="en-CA"/>
              </w:rPr>
              <w:fldChar w:fldCharType="begin"/>
            </w:r>
            <w:r>
              <w:rPr>
                <w:lang w:val="en-CA"/>
              </w:rPr>
              <w:instrText xml:space="preserve"> SEQ CHAPTER \h \r 1</w:instrText>
            </w:r>
            <w:r w:rsidR="00E96388">
              <w:rPr>
                <w:lang w:val="en-CA"/>
              </w:rPr>
              <w:fldChar w:fldCharType="end"/>
            </w:r>
            <w:r>
              <w:rPr>
                <w:u w:val="single"/>
              </w:rPr>
              <w:t>Double Indemnity</w:t>
            </w:r>
            <w:r>
              <w:t xml:space="preserve">; </w:t>
            </w:r>
            <w:r w:rsidR="00E96388">
              <w:rPr>
                <w:lang w:val="en-CA"/>
              </w:rPr>
              <w:fldChar w:fldCharType="begin"/>
            </w:r>
            <w:r>
              <w:rPr>
                <w:lang w:val="en-CA"/>
              </w:rPr>
              <w:instrText xml:space="preserve"> SEQ CHAPTER \h \r 1</w:instrText>
            </w:r>
            <w:r w:rsidR="00E96388">
              <w:rPr>
                <w:lang w:val="en-CA"/>
              </w:rPr>
              <w:fldChar w:fldCharType="end"/>
            </w:r>
            <w:proofErr w:type="spellStart"/>
            <w:r>
              <w:t>Bronfen</w:t>
            </w:r>
            <w:proofErr w:type="spellEnd"/>
            <w:r>
              <w:t xml:space="preserve">, “Femme Fatale--Negotiations of Tragic Desire.” </w:t>
            </w:r>
          </w:p>
          <w:p w:rsidR="005E31A5" w:rsidRDefault="005E31A5" w:rsidP="005E31A5">
            <w:pPr>
              <w:pStyle w:val="NoSpacing"/>
            </w:pPr>
          </w:p>
          <w:p w:rsidR="0085257E" w:rsidRDefault="0085257E" w:rsidP="005E31A5">
            <w:pPr>
              <w:pStyle w:val="NoSpacing"/>
            </w:pPr>
          </w:p>
          <w:p w:rsidR="005E31A5" w:rsidRDefault="005E31A5" w:rsidP="005E31A5">
            <w:pPr>
              <w:pStyle w:val="NoSpacing"/>
            </w:pPr>
            <w:r>
              <w:t xml:space="preserve"> – </w:t>
            </w:r>
            <w:r>
              <w:rPr>
                <w:u w:val="single"/>
              </w:rPr>
              <w:t>Double Indemnity</w:t>
            </w:r>
            <w:r>
              <w:t>; Pollock, “</w:t>
            </w:r>
            <w:proofErr w:type="spellStart"/>
            <w:r>
              <w:t>Ecoutez</w:t>
            </w:r>
            <w:proofErr w:type="spellEnd"/>
            <w:r>
              <w:t xml:space="preserve"> la </w:t>
            </w:r>
            <w:r>
              <w:rPr>
                <w:i/>
                <w:iCs/>
              </w:rPr>
              <w:t>Femme</w:t>
            </w:r>
            <w:r>
              <w:t>”</w:t>
            </w:r>
          </w:p>
          <w:p w:rsidR="005E31A5" w:rsidRDefault="005E31A5" w:rsidP="005E31A5">
            <w:pPr>
              <w:pStyle w:val="NoSpacing"/>
            </w:pPr>
          </w:p>
          <w:p w:rsidR="0085257E" w:rsidRDefault="0085257E" w:rsidP="005E31A5">
            <w:pPr>
              <w:pStyle w:val="NoSpacing"/>
            </w:pPr>
          </w:p>
          <w:p w:rsidR="005E31A5" w:rsidRPr="00E35C76" w:rsidRDefault="005E31A5" w:rsidP="005E31A5">
            <w:pPr>
              <w:pStyle w:val="NoSpacing"/>
            </w:pPr>
            <w:r>
              <w:t xml:space="preserve"> – </w:t>
            </w:r>
            <w:r w:rsidR="000B244D">
              <w:t xml:space="preserve">The beginning of Neo-noir: </w:t>
            </w:r>
            <w:r w:rsidR="00E96388">
              <w:rPr>
                <w:lang w:val="en-CA"/>
              </w:rPr>
              <w:fldChar w:fldCharType="begin"/>
            </w:r>
            <w:r w:rsidR="000B244D">
              <w:rPr>
                <w:lang w:val="en-CA"/>
              </w:rPr>
              <w:instrText xml:space="preserve"> SEQ CHAPTER \h \r 1</w:instrText>
            </w:r>
            <w:r w:rsidR="00E96388">
              <w:rPr>
                <w:lang w:val="en-CA"/>
              </w:rPr>
              <w:fldChar w:fldCharType="end"/>
            </w:r>
            <w:r w:rsidR="000B244D">
              <w:t xml:space="preserve">Orson Welles, dir., </w:t>
            </w:r>
            <w:r w:rsidR="000B244D">
              <w:rPr>
                <w:u w:val="single"/>
              </w:rPr>
              <w:t>Touch of Evil</w:t>
            </w:r>
            <w:r w:rsidR="000B244D">
              <w:t xml:space="preserve">; selections from </w:t>
            </w:r>
            <w:r w:rsidR="00E96388">
              <w:rPr>
                <w:lang w:val="en-CA"/>
              </w:rPr>
              <w:fldChar w:fldCharType="begin"/>
            </w:r>
            <w:r w:rsidR="000B244D">
              <w:rPr>
                <w:lang w:val="en-CA"/>
              </w:rPr>
              <w:instrText xml:space="preserve"> SEQ CHAPTER \h \r 1</w:instrText>
            </w:r>
            <w:r w:rsidR="00E96388">
              <w:rPr>
                <w:lang w:val="en-CA"/>
              </w:rPr>
              <w:fldChar w:fldCharType="end"/>
            </w:r>
            <w:r w:rsidR="000B244D">
              <w:t xml:space="preserve">Millett, </w:t>
            </w:r>
            <w:r w:rsidR="000B244D">
              <w:rPr>
                <w:u w:val="single"/>
              </w:rPr>
              <w:t>Sexual Politics</w:t>
            </w:r>
          </w:p>
          <w:p w:rsidR="005E31A5" w:rsidRDefault="005E31A5" w:rsidP="005E31A5">
            <w:pPr>
              <w:pStyle w:val="NoSpacing"/>
              <w:rPr>
                <w:b/>
              </w:rPr>
            </w:pPr>
          </w:p>
        </w:tc>
        <w:tc>
          <w:tcPr>
            <w:tcW w:w="1818" w:type="dxa"/>
          </w:tcPr>
          <w:p w:rsidR="005E31A5" w:rsidRPr="00572841" w:rsidRDefault="005E31A5" w:rsidP="00DC35CB">
            <w:pPr>
              <w:pStyle w:val="NoSpacing"/>
              <w:rPr>
                <w:b/>
              </w:rPr>
            </w:pPr>
          </w:p>
        </w:tc>
      </w:tr>
      <w:tr w:rsidR="00695386" w:rsidTr="00700D6B">
        <w:tc>
          <w:tcPr>
            <w:tcW w:w="1368" w:type="dxa"/>
          </w:tcPr>
          <w:p w:rsidR="00695386" w:rsidRPr="00854B69" w:rsidRDefault="00695386" w:rsidP="00695386">
            <w:pPr>
              <w:pStyle w:val="NoSpacing"/>
              <w:jc w:val="center"/>
              <w:rPr>
                <w:b/>
                <w:i/>
              </w:rPr>
            </w:pPr>
            <w:r w:rsidRPr="00854B69">
              <w:rPr>
                <w:b/>
                <w:i/>
              </w:rPr>
              <w:t>Week 9</w:t>
            </w:r>
          </w:p>
          <w:p w:rsidR="00695386" w:rsidRDefault="00695386" w:rsidP="00695386">
            <w:pPr>
              <w:pStyle w:val="NoSpacing"/>
            </w:pPr>
          </w:p>
          <w:p w:rsidR="00695386" w:rsidRDefault="00695386" w:rsidP="00695386">
            <w:pPr>
              <w:pStyle w:val="NoSpacing"/>
            </w:pPr>
            <w:r>
              <w:t>Mon 5/12</w:t>
            </w:r>
          </w:p>
          <w:p w:rsidR="00695386" w:rsidRDefault="00695386" w:rsidP="00695386">
            <w:pPr>
              <w:pStyle w:val="NoSpacing"/>
            </w:pPr>
          </w:p>
          <w:p w:rsidR="00695386" w:rsidRDefault="00695386" w:rsidP="00695386">
            <w:pPr>
              <w:pStyle w:val="NoSpacing"/>
            </w:pPr>
            <w:r>
              <w:t>Weds 5/14</w:t>
            </w:r>
          </w:p>
          <w:p w:rsidR="00695386" w:rsidRDefault="00695386" w:rsidP="00695386">
            <w:pPr>
              <w:pStyle w:val="NoSpacing"/>
            </w:pPr>
          </w:p>
          <w:p w:rsidR="00695386" w:rsidRPr="00695386" w:rsidRDefault="00695386" w:rsidP="00633E2E">
            <w:pPr>
              <w:pStyle w:val="NoSpacing"/>
              <w:rPr>
                <w:b/>
              </w:rPr>
            </w:pPr>
            <w:r>
              <w:t>Fri 5/16</w:t>
            </w:r>
          </w:p>
        </w:tc>
        <w:tc>
          <w:tcPr>
            <w:tcW w:w="6390" w:type="dxa"/>
          </w:tcPr>
          <w:p w:rsidR="00695386" w:rsidRDefault="00695386" w:rsidP="00695386">
            <w:pPr>
              <w:pStyle w:val="NoSpacing"/>
              <w:ind w:left="720" w:hanging="720"/>
            </w:pPr>
            <w:r w:rsidRPr="002B7511">
              <w:rPr>
                <w:b/>
              </w:rPr>
              <w:t>Neo-Noir and Spectacle</w:t>
            </w:r>
          </w:p>
          <w:p w:rsidR="00695386" w:rsidRDefault="00695386" w:rsidP="00695386">
            <w:pPr>
              <w:pStyle w:val="NoSpacing"/>
            </w:pPr>
          </w:p>
          <w:p w:rsidR="00695386" w:rsidRDefault="00695386" w:rsidP="00695386">
            <w:pPr>
              <w:pStyle w:val="NoSpacing"/>
            </w:pPr>
            <w:proofErr w:type="spellStart"/>
            <w:r w:rsidRPr="00560407">
              <w:t>Verhoeven</w:t>
            </w:r>
            <w:proofErr w:type="spellEnd"/>
            <w:r>
              <w:t xml:space="preserve">, dir., </w:t>
            </w:r>
            <w:r w:rsidR="00E96388">
              <w:rPr>
                <w:lang w:val="en-CA"/>
              </w:rPr>
              <w:fldChar w:fldCharType="begin"/>
            </w:r>
            <w:r>
              <w:rPr>
                <w:lang w:val="en-CA"/>
              </w:rPr>
              <w:instrText xml:space="preserve"> SEQ CHAPTER \h \r 1</w:instrText>
            </w:r>
            <w:r w:rsidR="00E96388">
              <w:rPr>
                <w:lang w:val="en-CA"/>
              </w:rPr>
              <w:fldChar w:fldCharType="end"/>
            </w:r>
            <w:r>
              <w:rPr>
                <w:u w:val="single"/>
              </w:rPr>
              <w:t>Basic Instinct</w:t>
            </w:r>
            <w:r>
              <w:t xml:space="preserve">; </w:t>
            </w:r>
          </w:p>
          <w:p w:rsidR="00695386" w:rsidRDefault="00695386" w:rsidP="00695386">
            <w:pPr>
              <w:pStyle w:val="NoSpacing"/>
              <w:ind w:left="720" w:hanging="720"/>
            </w:pPr>
          </w:p>
          <w:p w:rsidR="00695386" w:rsidRDefault="00695386" w:rsidP="00695386">
            <w:pPr>
              <w:pStyle w:val="NoSpacing"/>
              <w:ind w:left="720" w:hanging="720"/>
            </w:pPr>
            <w:r>
              <w:t xml:space="preserve"> Lynch, dir., </w:t>
            </w:r>
            <w:r w:rsidR="00E96388">
              <w:rPr>
                <w:lang w:val="en-CA"/>
              </w:rPr>
              <w:fldChar w:fldCharType="begin"/>
            </w:r>
            <w:r>
              <w:rPr>
                <w:lang w:val="en-CA"/>
              </w:rPr>
              <w:instrText xml:space="preserve"> SEQ CHAPTER \h \r 1</w:instrText>
            </w:r>
            <w:r w:rsidR="00E96388">
              <w:rPr>
                <w:lang w:val="en-CA"/>
              </w:rPr>
              <w:fldChar w:fldCharType="end"/>
            </w:r>
            <w:r>
              <w:rPr>
                <w:u w:val="single"/>
              </w:rPr>
              <w:t>Lost Highway</w:t>
            </w:r>
            <w:r>
              <w:t xml:space="preserve">; </w:t>
            </w:r>
          </w:p>
          <w:p w:rsidR="00695386" w:rsidRDefault="00695386" w:rsidP="00695386">
            <w:pPr>
              <w:pStyle w:val="NoSpacing"/>
              <w:ind w:left="720" w:hanging="720"/>
            </w:pPr>
          </w:p>
          <w:p w:rsidR="00695386" w:rsidRDefault="00695386" w:rsidP="00695386">
            <w:pPr>
              <w:pStyle w:val="NoSpacing"/>
            </w:pPr>
            <w:r>
              <w:t xml:space="preserve"> Stables, Kate.  “The Postmodern Always Rings Twice.”</w:t>
            </w:r>
          </w:p>
          <w:p w:rsidR="00633E2E" w:rsidRDefault="00633E2E" w:rsidP="00695386">
            <w:pPr>
              <w:pStyle w:val="NoSpacing"/>
              <w:rPr>
                <w:b/>
                <w:i/>
              </w:rPr>
            </w:pPr>
          </w:p>
        </w:tc>
        <w:tc>
          <w:tcPr>
            <w:tcW w:w="1818" w:type="dxa"/>
          </w:tcPr>
          <w:p w:rsidR="00695386" w:rsidRDefault="00695386"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Default="002F1020" w:rsidP="00DC35CB">
            <w:pPr>
              <w:pStyle w:val="NoSpacing"/>
              <w:rPr>
                <w:b/>
              </w:rPr>
            </w:pPr>
          </w:p>
          <w:p w:rsidR="002F1020" w:rsidRPr="00572841" w:rsidRDefault="002F1020" w:rsidP="00DC35CB">
            <w:pPr>
              <w:pStyle w:val="NoSpacing"/>
              <w:rPr>
                <w:b/>
              </w:rPr>
            </w:pPr>
            <w:r w:rsidRPr="00572841">
              <w:rPr>
                <w:b/>
              </w:rPr>
              <w:t xml:space="preserve">Commentary </w:t>
            </w:r>
            <w:r>
              <w:rPr>
                <w:b/>
              </w:rPr>
              <w:t>6</w:t>
            </w:r>
          </w:p>
        </w:tc>
      </w:tr>
      <w:tr w:rsidR="00695386" w:rsidTr="00700D6B">
        <w:tc>
          <w:tcPr>
            <w:tcW w:w="1368" w:type="dxa"/>
          </w:tcPr>
          <w:p w:rsidR="00695386" w:rsidRPr="00854B69" w:rsidRDefault="00695386" w:rsidP="00695386">
            <w:pPr>
              <w:pStyle w:val="NoSpacing"/>
              <w:rPr>
                <w:b/>
                <w:i/>
              </w:rPr>
            </w:pPr>
            <w:r w:rsidRPr="00854B69">
              <w:rPr>
                <w:b/>
                <w:i/>
              </w:rPr>
              <w:lastRenderedPageBreak/>
              <w:t>Week 10</w:t>
            </w:r>
          </w:p>
          <w:p w:rsidR="00695386" w:rsidRDefault="00695386" w:rsidP="00695386">
            <w:pPr>
              <w:pStyle w:val="NoSpacing"/>
            </w:pPr>
          </w:p>
          <w:p w:rsidR="00695386" w:rsidRDefault="00695386" w:rsidP="00695386">
            <w:pPr>
              <w:pStyle w:val="NoSpacing"/>
            </w:pPr>
            <w:r>
              <w:t>Mon 5/19</w:t>
            </w:r>
          </w:p>
          <w:p w:rsidR="00695386" w:rsidRDefault="00695386" w:rsidP="00633E2E">
            <w:pPr>
              <w:pStyle w:val="NoSpacing"/>
            </w:pPr>
          </w:p>
          <w:p w:rsidR="00695386" w:rsidRDefault="00695386" w:rsidP="00695386">
            <w:pPr>
              <w:pStyle w:val="NoSpacing"/>
            </w:pPr>
            <w:r>
              <w:t>Weds 5/21</w:t>
            </w:r>
          </w:p>
          <w:p w:rsidR="00695386" w:rsidRDefault="00695386" w:rsidP="00695386">
            <w:pPr>
              <w:pStyle w:val="NoSpacing"/>
            </w:pPr>
          </w:p>
          <w:p w:rsidR="00695386" w:rsidRPr="00854B69" w:rsidRDefault="00695386" w:rsidP="00633E2E">
            <w:pPr>
              <w:pStyle w:val="NoSpacing"/>
              <w:rPr>
                <w:b/>
                <w:i/>
              </w:rPr>
            </w:pPr>
            <w:r>
              <w:t>Fri 5/23</w:t>
            </w:r>
          </w:p>
        </w:tc>
        <w:tc>
          <w:tcPr>
            <w:tcW w:w="6390" w:type="dxa"/>
          </w:tcPr>
          <w:p w:rsidR="00495B73" w:rsidRDefault="00495B73" w:rsidP="00495B73">
            <w:pPr>
              <w:pStyle w:val="NoSpacing"/>
              <w:rPr>
                <w:b/>
              </w:rPr>
            </w:pPr>
            <w:r>
              <w:rPr>
                <w:b/>
              </w:rPr>
              <w:t>Femme Fatale in New Forms:</w:t>
            </w:r>
          </w:p>
          <w:p w:rsidR="00495B73" w:rsidRDefault="00495B73" w:rsidP="00495B73">
            <w:pPr>
              <w:pStyle w:val="NoSpacing"/>
              <w:rPr>
                <w:b/>
              </w:rPr>
            </w:pPr>
          </w:p>
          <w:p w:rsidR="00B33BB0" w:rsidRDefault="0058258B" w:rsidP="0058258B">
            <w:pPr>
              <w:pStyle w:val="NoSpacing"/>
            </w:pPr>
            <w:r w:rsidRPr="0058258B">
              <w:rPr>
                <w:lang w:val="en-CA"/>
              </w:rPr>
              <w:t>-</w:t>
            </w:r>
            <w:r>
              <w:rPr>
                <w:lang w:val="en-CA"/>
              </w:rPr>
              <w:t xml:space="preserve">- </w:t>
            </w:r>
            <w:r w:rsidR="00DB2D06">
              <w:rPr>
                <w:lang w:val="en-CA"/>
              </w:rPr>
              <w:fldChar w:fldCharType="begin"/>
            </w:r>
            <w:r w:rsidR="00DB2D06">
              <w:rPr>
                <w:lang w:val="en-CA"/>
              </w:rPr>
              <w:instrText xml:space="preserve"> SEQ CHAPTER \h \r 1</w:instrText>
            </w:r>
            <w:r w:rsidR="00DB2D06">
              <w:rPr>
                <w:lang w:val="en-CA"/>
              </w:rPr>
              <w:fldChar w:fldCharType="end"/>
            </w:r>
            <w:proofErr w:type="spellStart"/>
            <w:r w:rsidR="00DB2D06">
              <w:t>Cortázar</w:t>
            </w:r>
            <w:proofErr w:type="spellEnd"/>
            <w:r w:rsidR="00DB2D06">
              <w:t>, “Circe.”</w:t>
            </w:r>
          </w:p>
          <w:p w:rsidR="00B33BB0" w:rsidRDefault="00B33BB0" w:rsidP="00495B73">
            <w:pPr>
              <w:pStyle w:val="NoSpacing"/>
            </w:pPr>
          </w:p>
          <w:p w:rsidR="00495B73" w:rsidRDefault="00495B73" w:rsidP="00495B73">
            <w:pPr>
              <w:pStyle w:val="NoSpacing"/>
            </w:pPr>
            <w:r>
              <w:t>–</w:t>
            </w:r>
            <w:r w:rsidR="00633E2E">
              <w:t>Co</w:t>
            </w:r>
            <w:r w:rsidRPr="004116F1">
              <w:t>mics</w:t>
            </w:r>
            <w:r w:rsidR="00633E2E">
              <w:t xml:space="preserve"> and graphic novels</w:t>
            </w:r>
          </w:p>
          <w:p w:rsidR="00495B73" w:rsidRDefault="00495B73" w:rsidP="00495B73">
            <w:pPr>
              <w:pStyle w:val="NoSpacing"/>
            </w:pPr>
          </w:p>
          <w:p w:rsidR="00495B73" w:rsidRDefault="00495B73" w:rsidP="00495B73">
            <w:pPr>
              <w:pStyle w:val="NoSpacing"/>
            </w:pPr>
            <w:r>
              <w:t>– Femmes fatales in television today.</w:t>
            </w:r>
          </w:p>
          <w:p w:rsidR="00695386" w:rsidRDefault="00695386" w:rsidP="005E31A5">
            <w:pPr>
              <w:pStyle w:val="NoSpacing"/>
              <w:rPr>
                <w:b/>
                <w:i/>
              </w:rPr>
            </w:pPr>
          </w:p>
        </w:tc>
        <w:tc>
          <w:tcPr>
            <w:tcW w:w="1818" w:type="dxa"/>
          </w:tcPr>
          <w:p w:rsidR="00695386" w:rsidRPr="00572841" w:rsidRDefault="00695386" w:rsidP="00DC35CB">
            <w:pPr>
              <w:pStyle w:val="NoSpacing"/>
              <w:rPr>
                <w:b/>
              </w:rPr>
            </w:pPr>
          </w:p>
        </w:tc>
      </w:tr>
      <w:tr w:rsidR="00695386" w:rsidTr="00700D6B">
        <w:tc>
          <w:tcPr>
            <w:tcW w:w="1368" w:type="dxa"/>
          </w:tcPr>
          <w:p w:rsidR="00695386" w:rsidRPr="00854B69" w:rsidRDefault="00695386" w:rsidP="00695386">
            <w:pPr>
              <w:pStyle w:val="NoSpacing"/>
              <w:rPr>
                <w:b/>
                <w:i/>
              </w:rPr>
            </w:pPr>
            <w:r w:rsidRPr="00854B69">
              <w:rPr>
                <w:b/>
                <w:i/>
              </w:rPr>
              <w:t>Week 11</w:t>
            </w:r>
          </w:p>
          <w:p w:rsidR="00695386" w:rsidRDefault="00695386" w:rsidP="00695386">
            <w:pPr>
              <w:pStyle w:val="NoSpacing"/>
            </w:pPr>
          </w:p>
          <w:p w:rsidR="00695386" w:rsidRDefault="00695386" w:rsidP="00695386">
            <w:pPr>
              <w:pStyle w:val="NoSpacing"/>
            </w:pPr>
            <w:r>
              <w:t>Mon 5/19</w:t>
            </w:r>
          </w:p>
          <w:p w:rsidR="00695386" w:rsidRPr="00695386" w:rsidRDefault="00695386" w:rsidP="005E31A5">
            <w:pPr>
              <w:pStyle w:val="NoSpacing"/>
              <w:jc w:val="center"/>
              <w:rPr>
                <w:b/>
              </w:rPr>
            </w:pPr>
          </w:p>
        </w:tc>
        <w:tc>
          <w:tcPr>
            <w:tcW w:w="6390" w:type="dxa"/>
          </w:tcPr>
          <w:p w:rsidR="000D5FA1" w:rsidRDefault="000D5FA1" w:rsidP="00495B73">
            <w:pPr>
              <w:pStyle w:val="NoSpacing"/>
            </w:pPr>
          </w:p>
          <w:p w:rsidR="000D5FA1" w:rsidRDefault="000D5FA1" w:rsidP="00495B73">
            <w:pPr>
              <w:pStyle w:val="NoSpacing"/>
            </w:pPr>
          </w:p>
          <w:p w:rsidR="00495B73" w:rsidRDefault="00495B73" w:rsidP="00495B73">
            <w:pPr>
              <w:pStyle w:val="NoSpacing"/>
            </w:pPr>
            <w:r>
              <w:t xml:space="preserve">Last Day of Class: Wrap-up </w:t>
            </w:r>
          </w:p>
          <w:p w:rsidR="000D5FA1" w:rsidRDefault="000D5FA1" w:rsidP="00495B73">
            <w:pPr>
              <w:pStyle w:val="NoSpacing"/>
              <w:rPr>
                <w:b/>
              </w:rPr>
            </w:pPr>
          </w:p>
          <w:p w:rsidR="00495B73" w:rsidRDefault="00495B73" w:rsidP="00495B73">
            <w:pPr>
              <w:pStyle w:val="NoSpacing"/>
              <w:rPr>
                <w:b/>
              </w:rPr>
            </w:pPr>
            <w:r>
              <w:rPr>
                <w:b/>
              </w:rPr>
              <w:t>Final Paper Due on Day of Scheduled Final Exam</w:t>
            </w:r>
          </w:p>
          <w:p w:rsidR="00695386" w:rsidRPr="00495B73" w:rsidRDefault="00695386" w:rsidP="005E31A5">
            <w:pPr>
              <w:pStyle w:val="NoSpacing"/>
              <w:rPr>
                <w:b/>
              </w:rPr>
            </w:pPr>
          </w:p>
        </w:tc>
        <w:tc>
          <w:tcPr>
            <w:tcW w:w="1818" w:type="dxa"/>
          </w:tcPr>
          <w:p w:rsidR="00695386" w:rsidRPr="00572841" w:rsidRDefault="00695386" w:rsidP="00DC35CB">
            <w:pPr>
              <w:pStyle w:val="NoSpacing"/>
              <w:rPr>
                <w:b/>
              </w:rPr>
            </w:pPr>
          </w:p>
        </w:tc>
      </w:tr>
    </w:tbl>
    <w:p w:rsidR="005F1A18" w:rsidRPr="005F1A18" w:rsidRDefault="005F1A18" w:rsidP="002414CB">
      <w:pPr>
        <w:pStyle w:val="NoSpacing"/>
      </w:pPr>
      <w:r w:rsidRPr="005F1A18">
        <w:rPr>
          <w:u w:val="single"/>
        </w:rPr>
        <w:t>Films</w:t>
      </w:r>
      <w:r>
        <w:t xml:space="preserve"> (</w:t>
      </w:r>
      <w:r w:rsidRPr="005F1A18">
        <w:t>Streamed and Available through Course Reserves and Blackboard</w:t>
      </w:r>
      <w:r>
        <w:t>)</w:t>
      </w:r>
    </w:p>
    <w:p w:rsidR="005F1A18" w:rsidRDefault="005F1A18" w:rsidP="002414CB">
      <w:pPr>
        <w:pStyle w:val="NoSpacing"/>
        <w:rPr>
          <w:u w:val="single"/>
        </w:rPr>
      </w:pPr>
    </w:p>
    <w:p w:rsidR="00905C9C" w:rsidRDefault="00905C9C" w:rsidP="002414CB">
      <w:pPr>
        <w:pStyle w:val="NoSpacing"/>
        <w:rPr>
          <w:u w:val="single"/>
        </w:rPr>
      </w:pPr>
      <w:r>
        <w:rPr>
          <w:u w:val="single"/>
        </w:rPr>
        <w:t>Basic Instinct</w:t>
      </w:r>
    </w:p>
    <w:p w:rsidR="005F1A18" w:rsidRDefault="005F1A18" w:rsidP="002414CB">
      <w:pPr>
        <w:pStyle w:val="NoSpacing"/>
        <w:rPr>
          <w:u w:val="single"/>
        </w:rPr>
      </w:pPr>
      <w:r>
        <w:rPr>
          <w:u w:val="single"/>
        </w:rPr>
        <w:t>The Blue Angel</w:t>
      </w:r>
    </w:p>
    <w:p w:rsidR="00D30AD9" w:rsidRDefault="00D30AD9" w:rsidP="002414CB">
      <w:pPr>
        <w:pStyle w:val="NoSpacing"/>
        <w:rPr>
          <w:u w:val="single"/>
        </w:rPr>
      </w:pPr>
      <w:r>
        <w:rPr>
          <w:u w:val="single"/>
        </w:rPr>
        <w:t>Body Heat</w:t>
      </w:r>
    </w:p>
    <w:p w:rsidR="005F1A18" w:rsidRDefault="005F1A18" w:rsidP="002414CB">
      <w:pPr>
        <w:pStyle w:val="NoSpacing"/>
        <w:rPr>
          <w:u w:val="single"/>
        </w:rPr>
      </w:pPr>
      <w:r>
        <w:rPr>
          <w:u w:val="single"/>
        </w:rPr>
        <w:t>Double Indemnity</w:t>
      </w:r>
    </w:p>
    <w:p w:rsidR="005F1A18" w:rsidRDefault="00E96388" w:rsidP="005F1A18">
      <w:pPr>
        <w:pStyle w:val="NoSpacing"/>
        <w:rPr>
          <w:u w:val="single"/>
        </w:rPr>
      </w:pPr>
      <w:r>
        <w:rPr>
          <w:lang w:val="en-CA"/>
        </w:rPr>
        <w:fldChar w:fldCharType="begin"/>
      </w:r>
      <w:r w:rsidR="005F1A18">
        <w:rPr>
          <w:lang w:val="en-CA"/>
        </w:rPr>
        <w:instrText xml:space="preserve"> SEQ CHAPTER \h \r 1</w:instrText>
      </w:r>
      <w:r>
        <w:rPr>
          <w:lang w:val="en-CA"/>
        </w:rPr>
        <w:fldChar w:fldCharType="end"/>
      </w:r>
      <w:r w:rsidR="005F1A18">
        <w:rPr>
          <w:u w:val="single"/>
        </w:rPr>
        <w:t>Lost Highway</w:t>
      </w:r>
    </w:p>
    <w:p w:rsidR="00DB2D06" w:rsidRDefault="00DB2D06" w:rsidP="005F1A18">
      <w:pPr>
        <w:pStyle w:val="NoSpacing"/>
        <w:rPr>
          <w:u w:val="single"/>
        </w:rPr>
      </w:pPr>
      <w:r>
        <w:rPr>
          <w:u w:val="single"/>
        </w:rPr>
        <w:t>The Monk</w:t>
      </w:r>
    </w:p>
    <w:p w:rsidR="005F1A18" w:rsidRPr="00905C9C" w:rsidRDefault="00905C9C" w:rsidP="002414CB">
      <w:pPr>
        <w:pStyle w:val="NoSpacing"/>
        <w:rPr>
          <w:u w:val="single"/>
        </w:rPr>
      </w:pPr>
      <w:proofErr w:type="spellStart"/>
      <w:r w:rsidRPr="00905C9C">
        <w:rPr>
          <w:u w:val="single"/>
        </w:rPr>
        <w:t>Tristana</w:t>
      </w:r>
      <w:proofErr w:type="spellEnd"/>
    </w:p>
    <w:p w:rsidR="007C1D0C" w:rsidRDefault="007C1D0C" w:rsidP="00DB2D06">
      <w:pPr>
        <w:pStyle w:val="NoSpacing"/>
      </w:pPr>
    </w:p>
    <w:p w:rsidR="007C1D0C" w:rsidRDefault="007C1D0C" w:rsidP="00847293">
      <w:pPr>
        <w:pStyle w:val="NoSpacing"/>
        <w:ind w:left="720" w:hanging="720"/>
      </w:pPr>
      <w:r>
        <w:tab/>
      </w:r>
      <w:r w:rsidRPr="00E54CD4">
        <w:rPr>
          <w:u w:val="single"/>
        </w:rPr>
        <w:t>Scholarly Articles</w:t>
      </w:r>
      <w:r>
        <w:t>:</w:t>
      </w:r>
    </w:p>
    <w:p w:rsidR="00E54CD4" w:rsidRDefault="00E54CD4" w:rsidP="00847293">
      <w:pPr>
        <w:pStyle w:val="NoSpacing"/>
        <w:ind w:left="720" w:hanging="720"/>
      </w:pPr>
    </w:p>
    <w:p w:rsidR="00E35C76" w:rsidRDefault="00E96388" w:rsidP="00847293">
      <w:pPr>
        <w:pStyle w:val="NoSpacing"/>
        <w:ind w:left="720" w:hanging="720"/>
      </w:pPr>
      <w:r>
        <w:rPr>
          <w:lang w:val="en-CA"/>
        </w:rPr>
        <w:fldChar w:fldCharType="begin"/>
      </w:r>
      <w:r w:rsidR="00E35C76">
        <w:rPr>
          <w:lang w:val="en-CA"/>
        </w:rPr>
        <w:instrText xml:space="preserve"> SEQ CHAPTER \h \r 1</w:instrText>
      </w:r>
      <w:r>
        <w:rPr>
          <w:lang w:val="en-CA"/>
        </w:rPr>
        <w:fldChar w:fldCharType="end"/>
      </w:r>
      <w:proofErr w:type="spellStart"/>
      <w:r w:rsidR="00E35C76">
        <w:t>Bronfen</w:t>
      </w:r>
      <w:proofErr w:type="spellEnd"/>
      <w:r w:rsidR="00E35C76">
        <w:t xml:space="preserve">, Elisabeth.  “Femme Fatale--Negotiations of Tragic Desire.”  </w:t>
      </w:r>
      <w:r w:rsidR="00E35C76">
        <w:rPr>
          <w:u w:val="single"/>
        </w:rPr>
        <w:t>New Literary History</w:t>
      </w:r>
      <w:r w:rsidR="00E35C76">
        <w:t xml:space="preserve"> </w:t>
      </w:r>
      <w:proofErr w:type="gramStart"/>
      <w:r w:rsidR="00E35C76">
        <w:t>35  (</w:t>
      </w:r>
      <w:proofErr w:type="gramEnd"/>
      <w:r w:rsidR="00E35C76">
        <w:t>2004): 103-16.</w:t>
      </w:r>
    </w:p>
    <w:p w:rsidR="00155952" w:rsidRDefault="00E96388" w:rsidP="00847293">
      <w:pPr>
        <w:pStyle w:val="NoSpacing"/>
        <w:ind w:left="720" w:hanging="720"/>
      </w:pPr>
      <w:r>
        <w:rPr>
          <w:lang w:val="en-CA"/>
        </w:rPr>
        <w:fldChar w:fldCharType="begin"/>
      </w:r>
      <w:r w:rsidR="00155952">
        <w:rPr>
          <w:lang w:val="en-CA"/>
        </w:rPr>
        <w:instrText xml:space="preserve"> SEQ CHAPTER \h \r 1</w:instrText>
      </w:r>
      <w:r>
        <w:rPr>
          <w:lang w:val="en-CA"/>
        </w:rPr>
        <w:fldChar w:fldCharType="end"/>
      </w:r>
      <w:r w:rsidR="00155952">
        <w:t xml:space="preserve">Fraser, L. G.  “A woman of consequence: Pandora in Hesiod’s </w:t>
      </w:r>
      <w:r w:rsidR="00155952">
        <w:rPr>
          <w:u w:val="single"/>
        </w:rPr>
        <w:t>Works and Days</w:t>
      </w:r>
      <w:r w:rsidR="00155952">
        <w:t xml:space="preserve">.”  </w:t>
      </w:r>
      <w:r w:rsidR="00155952">
        <w:rPr>
          <w:u w:val="single"/>
        </w:rPr>
        <w:t>Cambridge Classical Journal</w:t>
      </w:r>
      <w:r w:rsidR="00155952">
        <w:t xml:space="preserve"> 57 (2011) 9-28.</w:t>
      </w:r>
    </w:p>
    <w:p w:rsidR="00922566" w:rsidRDefault="00E96388" w:rsidP="00847293">
      <w:pPr>
        <w:pStyle w:val="NoSpacing"/>
        <w:ind w:left="720" w:hanging="720"/>
      </w:pPr>
      <w:r>
        <w:rPr>
          <w:lang w:val="en-CA"/>
        </w:rPr>
        <w:fldChar w:fldCharType="begin"/>
      </w:r>
      <w:r w:rsidR="00922566">
        <w:rPr>
          <w:lang w:val="en-CA"/>
        </w:rPr>
        <w:instrText xml:space="preserve"> SEQ CHAPTER \h \r 1</w:instrText>
      </w:r>
      <w:r>
        <w:rPr>
          <w:lang w:val="en-CA"/>
        </w:rPr>
        <w:fldChar w:fldCharType="end"/>
      </w:r>
      <w:r w:rsidR="00922566">
        <w:t xml:space="preserve">Miller, Beth.  “From Mistress to Murderess: The Metamorphosis of </w:t>
      </w:r>
      <w:proofErr w:type="spellStart"/>
      <w:r w:rsidR="00922566">
        <w:t>Buñuel’s</w:t>
      </w:r>
      <w:proofErr w:type="spellEnd"/>
      <w:r w:rsidR="00922566">
        <w:t xml:space="preserve"> </w:t>
      </w:r>
      <w:proofErr w:type="spellStart"/>
      <w:r w:rsidR="00922566">
        <w:t>Tristana</w:t>
      </w:r>
      <w:proofErr w:type="spellEnd"/>
      <w:r w:rsidR="00922566">
        <w:t xml:space="preserve">.”  </w:t>
      </w:r>
      <w:r w:rsidR="00922566">
        <w:rPr>
          <w:u w:val="single"/>
        </w:rPr>
        <w:t>Women in Hispanic Literature: Icons and Fallen Idols</w:t>
      </w:r>
      <w:r w:rsidR="00922566">
        <w:t xml:space="preserve">.  Ed. Miller.  Berkeley: U of California P, 1983.  </w:t>
      </w:r>
      <w:proofErr w:type="gramStart"/>
      <w:r w:rsidR="00922566">
        <w:t>340-59.</w:t>
      </w:r>
      <w:proofErr w:type="gramEnd"/>
    </w:p>
    <w:p w:rsidR="007C1D0C" w:rsidRDefault="00E96388" w:rsidP="00847293">
      <w:pPr>
        <w:pStyle w:val="NoSpacing"/>
        <w:ind w:left="720" w:hanging="720"/>
      </w:pPr>
      <w:r>
        <w:rPr>
          <w:lang w:val="en-CA"/>
        </w:rPr>
        <w:fldChar w:fldCharType="begin"/>
      </w:r>
      <w:r w:rsidR="007C1D0C">
        <w:rPr>
          <w:lang w:val="en-CA"/>
        </w:rPr>
        <w:instrText xml:space="preserve"> SEQ CHAPTER \h \r 1</w:instrText>
      </w:r>
      <w:r>
        <w:rPr>
          <w:lang w:val="en-CA"/>
        </w:rPr>
        <w:fldChar w:fldCharType="end"/>
      </w:r>
      <w:r w:rsidR="007C1D0C">
        <w:t>Pollock, Griselda.  “</w:t>
      </w:r>
      <w:proofErr w:type="spellStart"/>
      <w:r w:rsidR="007C1D0C">
        <w:t>Ecoutez</w:t>
      </w:r>
      <w:proofErr w:type="spellEnd"/>
      <w:r w:rsidR="007C1D0C">
        <w:t xml:space="preserve"> la </w:t>
      </w:r>
      <w:r w:rsidR="007C1D0C">
        <w:rPr>
          <w:i/>
          <w:iCs/>
        </w:rPr>
        <w:t>Femme</w:t>
      </w:r>
      <w:r w:rsidR="007C1D0C">
        <w:t xml:space="preserve">: Hear/Here Difference.”  </w:t>
      </w:r>
      <w:r w:rsidR="007C1D0C">
        <w:rPr>
          <w:u w:val="single"/>
        </w:rPr>
        <w:t xml:space="preserve">The </w:t>
      </w:r>
      <w:r w:rsidR="007C1D0C">
        <w:rPr>
          <w:i/>
          <w:iCs/>
          <w:u w:val="single"/>
        </w:rPr>
        <w:t>Femme Fatale</w:t>
      </w:r>
      <w:r w:rsidR="007C1D0C">
        <w:rPr>
          <w:u w:val="single"/>
        </w:rPr>
        <w:t>: Images, Histories, Contexts</w:t>
      </w:r>
      <w:r w:rsidR="007C1D0C">
        <w:t xml:space="preserve">.  </w:t>
      </w:r>
      <w:proofErr w:type="gramStart"/>
      <w:r w:rsidR="007C1D0C">
        <w:t xml:space="preserve">Ed. Helen Hanson and Catherine </w:t>
      </w:r>
      <w:proofErr w:type="spellStart"/>
      <w:r w:rsidR="007C1D0C">
        <w:t>O’Rawe</w:t>
      </w:r>
      <w:proofErr w:type="spellEnd"/>
      <w:r w:rsidR="007C1D0C">
        <w:t>.</w:t>
      </w:r>
      <w:proofErr w:type="gramEnd"/>
      <w:r w:rsidR="007C1D0C">
        <w:t xml:space="preserve">   </w:t>
      </w:r>
      <w:proofErr w:type="spellStart"/>
      <w:r w:rsidR="007C1D0C">
        <w:t>Houndmills</w:t>
      </w:r>
      <w:proofErr w:type="spellEnd"/>
      <w:r w:rsidR="007C1D0C">
        <w:t xml:space="preserve">, Basingstoke, Hampshire: Palgrave Macmillan, 2010.  </w:t>
      </w:r>
      <w:proofErr w:type="gramStart"/>
      <w:r w:rsidR="007C1D0C">
        <w:t>9-32.</w:t>
      </w:r>
      <w:proofErr w:type="gramEnd"/>
    </w:p>
    <w:p w:rsidR="004B25BD" w:rsidRDefault="00E96388" w:rsidP="00847293">
      <w:pPr>
        <w:pStyle w:val="NoSpacing"/>
        <w:ind w:left="720" w:hanging="720"/>
      </w:pPr>
      <w:r>
        <w:rPr>
          <w:lang w:val="en-CA"/>
        </w:rPr>
        <w:fldChar w:fldCharType="begin"/>
      </w:r>
      <w:r w:rsidR="004B25BD">
        <w:rPr>
          <w:lang w:val="en-CA"/>
        </w:rPr>
        <w:instrText xml:space="preserve"> SEQ CHAPTER \h \r 1</w:instrText>
      </w:r>
      <w:r>
        <w:rPr>
          <w:lang w:val="en-CA"/>
        </w:rPr>
        <w:fldChar w:fldCharType="end"/>
      </w:r>
      <w:r w:rsidR="004B25BD">
        <w:t xml:space="preserve">Stables, Kate.  “The Postmodern Always Rings Twice: Constructing the Femme Fatale in 1990’s Cinema.”  </w:t>
      </w:r>
      <w:proofErr w:type="gramStart"/>
      <w:r w:rsidR="004B25BD">
        <w:rPr>
          <w:u w:val="single"/>
        </w:rPr>
        <w:t>Women in Film Noir</w:t>
      </w:r>
      <w:r w:rsidR="004B25BD">
        <w:t>.</w:t>
      </w:r>
      <w:proofErr w:type="gramEnd"/>
      <w:r w:rsidR="004B25BD">
        <w:t xml:space="preserve">  Ed. E. Ann Kaplan.  Rev. </w:t>
      </w:r>
      <w:proofErr w:type="gramStart"/>
      <w:r w:rsidR="004B25BD">
        <w:t>ed</w:t>
      </w:r>
      <w:proofErr w:type="gramEnd"/>
      <w:r w:rsidR="004B25BD">
        <w:t xml:space="preserve">.  London: British Film Institute, 1980. </w:t>
      </w:r>
      <w:proofErr w:type="gramStart"/>
      <w:r w:rsidR="004B25BD">
        <w:t>164-82.</w:t>
      </w:r>
      <w:proofErr w:type="gramEnd"/>
    </w:p>
    <w:p w:rsidR="00C40A89" w:rsidRDefault="00E96388" w:rsidP="00847293">
      <w:pPr>
        <w:pStyle w:val="NoSpacing"/>
        <w:ind w:left="720" w:hanging="720"/>
      </w:pPr>
      <w:r>
        <w:rPr>
          <w:lang w:val="en-CA"/>
        </w:rPr>
        <w:fldChar w:fldCharType="begin"/>
      </w:r>
      <w:r w:rsidR="00C40A89">
        <w:rPr>
          <w:lang w:val="en-CA"/>
        </w:rPr>
        <w:instrText xml:space="preserve"> SEQ CHAPTER \h \r 1</w:instrText>
      </w:r>
      <w:r>
        <w:rPr>
          <w:lang w:val="en-CA"/>
        </w:rPr>
        <w:fldChar w:fldCharType="end"/>
      </w:r>
      <w:proofErr w:type="gramStart"/>
      <w:r w:rsidR="00C40A89">
        <w:t>Welter, Nancy.</w:t>
      </w:r>
      <w:proofErr w:type="gramEnd"/>
      <w:r w:rsidR="00C40A89">
        <w:t xml:space="preserve">  “Women Alone: Le </w:t>
      </w:r>
      <w:proofErr w:type="spellStart"/>
      <w:r w:rsidR="00C40A89">
        <w:t>Fanu’s</w:t>
      </w:r>
      <w:proofErr w:type="spellEnd"/>
      <w:r w:rsidR="00C40A89">
        <w:t xml:space="preserve"> </w:t>
      </w:r>
      <w:proofErr w:type="spellStart"/>
      <w:r w:rsidR="00C40A89">
        <w:rPr>
          <w:u w:val="single"/>
        </w:rPr>
        <w:t>Carmilla</w:t>
      </w:r>
      <w:proofErr w:type="spellEnd"/>
      <w:r w:rsidR="00C40A89">
        <w:t xml:space="preserve"> and </w:t>
      </w:r>
      <w:proofErr w:type="spellStart"/>
      <w:r w:rsidR="00C40A89">
        <w:t>Rosetti’s</w:t>
      </w:r>
      <w:proofErr w:type="spellEnd"/>
      <w:r w:rsidR="00C40A89">
        <w:t xml:space="preserve"> </w:t>
      </w:r>
      <w:r w:rsidR="00C40A89">
        <w:rPr>
          <w:u w:val="single"/>
        </w:rPr>
        <w:t>Goblin Market</w:t>
      </w:r>
      <w:r w:rsidR="00C40A89">
        <w:t xml:space="preserve">.”  </w:t>
      </w:r>
      <w:r w:rsidR="00C40A89">
        <w:rPr>
          <w:u w:val="single"/>
        </w:rPr>
        <w:t>Victorian Sensations: Essays on a Scandalous Genre</w:t>
      </w:r>
      <w:r w:rsidR="00C40A89">
        <w:t xml:space="preserve">.  </w:t>
      </w:r>
      <w:proofErr w:type="gramStart"/>
      <w:r w:rsidR="00C40A89">
        <w:t xml:space="preserve">Ed. Kimberly Harrison and Richard </w:t>
      </w:r>
      <w:proofErr w:type="spellStart"/>
      <w:r w:rsidR="00C40A89">
        <w:t>Fantina</w:t>
      </w:r>
      <w:proofErr w:type="spellEnd"/>
      <w:r w:rsidR="00C40A89">
        <w:t>.</w:t>
      </w:r>
      <w:proofErr w:type="gramEnd"/>
      <w:r w:rsidR="00C40A89">
        <w:t xml:space="preserve">  Columbus: Ohio State UP, 2006.</w:t>
      </w:r>
    </w:p>
    <w:p w:rsidR="002414CB" w:rsidRDefault="002414CB" w:rsidP="002414CB">
      <w:pPr>
        <w:pStyle w:val="NoSpacing"/>
      </w:pPr>
    </w:p>
    <w:p w:rsidR="002414CB" w:rsidRDefault="002414CB" w:rsidP="002414CB">
      <w:pPr>
        <w:pStyle w:val="NoSpacing"/>
      </w:pPr>
    </w:p>
    <w:p w:rsidR="00F4101E" w:rsidRDefault="00F4101E" w:rsidP="002414CB">
      <w:pPr>
        <w:pStyle w:val="NoSpacing"/>
      </w:pPr>
      <w:r>
        <w:rPr>
          <w:u w:val="single"/>
        </w:rPr>
        <w:t>Books on Reserve at Baker Library</w:t>
      </w:r>
      <w:r>
        <w:t xml:space="preserve">: </w:t>
      </w:r>
    </w:p>
    <w:p w:rsidR="00A547DE" w:rsidRDefault="00A547DE" w:rsidP="002414CB">
      <w:pPr>
        <w:pStyle w:val="NoSpacing"/>
      </w:pPr>
    </w:p>
    <w:p w:rsidR="00C202BF" w:rsidRDefault="00E96388" w:rsidP="00C202BF">
      <w:pPr>
        <w:pStyle w:val="NoSpacing"/>
        <w:ind w:left="720" w:hanging="720"/>
      </w:pPr>
      <w:r>
        <w:rPr>
          <w:lang w:val="en-CA"/>
        </w:rPr>
        <w:fldChar w:fldCharType="begin"/>
      </w:r>
      <w:r w:rsidR="00C202BF">
        <w:rPr>
          <w:lang w:val="en-CA"/>
        </w:rPr>
        <w:instrText xml:space="preserve"> SEQ CHAPTER \h \r 1</w:instrText>
      </w:r>
      <w:r>
        <w:rPr>
          <w:lang w:val="en-CA"/>
        </w:rPr>
        <w:fldChar w:fldCharType="end"/>
      </w:r>
      <w:proofErr w:type="gramStart"/>
      <w:r w:rsidR="00C202BF">
        <w:t>Bal</w:t>
      </w:r>
      <w:proofErr w:type="gramEnd"/>
      <w:r w:rsidR="00C202BF">
        <w:t xml:space="preserve">, </w:t>
      </w:r>
      <w:proofErr w:type="spellStart"/>
      <w:r w:rsidR="00C202BF">
        <w:t>Mieke</w:t>
      </w:r>
      <w:proofErr w:type="spellEnd"/>
      <w:r w:rsidR="00C202BF">
        <w:t xml:space="preserve">.  </w:t>
      </w:r>
      <w:r w:rsidR="00C202BF">
        <w:rPr>
          <w:u w:val="single"/>
        </w:rPr>
        <w:t>Lethal Love: Feminist Literary Readings of Biblical Love Stories</w:t>
      </w:r>
      <w:r w:rsidR="00C202BF">
        <w:t>.  Bloomington: Indiana UP, 1987.</w:t>
      </w:r>
    </w:p>
    <w:p w:rsidR="00155952" w:rsidRDefault="00E96388" w:rsidP="00C202BF">
      <w:pPr>
        <w:pStyle w:val="NoSpacing"/>
        <w:ind w:left="720" w:hanging="720"/>
      </w:pPr>
      <w:r>
        <w:rPr>
          <w:lang w:val="en-CA"/>
        </w:rPr>
        <w:fldChar w:fldCharType="begin"/>
      </w:r>
      <w:r w:rsidR="00155952">
        <w:rPr>
          <w:lang w:val="en-CA"/>
        </w:rPr>
        <w:instrText xml:space="preserve"> SEQ CHAPTER \h \r 1</w:instrText>
      </w:r>
      <w:r>
        <w:rPr>
          <w:lang w:val="en-CA"/>
        </w:rPr>
        <w:fldChar w:fldCharType="end"/>
      </w:r>
      <w:r w:rsidR="00155952">
        <w:t xml:space="preserve">Bentley, Toni.  </w:t>
      </w:r>
      <w:proofErr w:type="gramStart"/>
      <w:r w:rsidR="00155952">
        <w:rPr>
          <w:u w:val="single"/>
        </w:rPr>
        <w:t>Sisters of Salome</w:t>
      </w:r>
      <w:r w:rsidR="00155952">
        <w:t>.</w:t>
      </w:r>
      <w:proofErr w:type="gramEnd"/>
      <w:r w:rsidR="00155952">
        <w:t xml:space="preserve">  New Haven: Yale UP, 2002.</w:t>
      </w:r>
    </w:p>
    <w:p w:rsidR="00A547DE" w:rsidRDefault="00E96388" w:rsidP="00A547DE">
      <w:pPr>
        <w:pStyle w:val="NoSpacing"/>
        <w:ind w:left="720" w:hanging="720"/>
      </w:pPr>
      <w:r>
        <w:rPr>
          <w:lang w:val="en-CA"/>
        </w:rPr>
        <w:fldChar w:fldCharType="begin"/>
      </w:r>
      <w:r w:rsidR="00A547DE">
        <w:rPr>
          <w:lang w:val="en-CA"/>
        </w:rPr>
        <w:instrText xml:space="preserve"> SEQ CHAPTER \h \r 1</w:instrText>
      </w:r>
      <w:r>
        <w:rPr>
          <w:lang w:val="en-CA"/>
        </w:rPr>
        <w:fldChar w:fldCharType="end"/>
      </w:r>
      <w:r w:rsidR="00A547DE">
        <w:t xml:space="preserve">Braun, Heather.  </w:t>
      </w:r>
      <w:r w:rsidR="00A547DE">
        <w:rPr>
          <w:u w:val="single"/>
        </w:rPr>
        <w:t xml:space="preserve">The Rise and </w:t>
      </w:r>
      <w:proofErr w:type="gramStart"/>
      <w:r w:rsidR="00A547DE">
        <w:rPr>
          <w:u w:val="single"/>
        </w:rPr>
        <w:t>Fall</w:t>
      </w:r>
      <w:proofErr w:type="gramEnd"/>
      <w:r w:rsidR="00A547DE">
        <w:rPr>
          <w:u w:val="single"/>
        </w:rPr>
        <w:t xml:space="preserve"> of the Femme Fatale in British Literature, 1790-1910</w:t>
      </w:r>
      <w:r w:rsidR="00A547DE">
        <w:t xml:space="preserve">.  Madison, N.J.: </w:t>
      </w:r>
      <w:proofErr w:type="spellStart"/>
      <w:r w:rsidR="00A547DE">
        <w:t>Fairleigh</w:t>
      </w:r>
      <w:proofErr w:type="spellEnd"/>
      <w:r w:rsidR="00A547DE">
        <w:t xml:space="preserve"> Dickinson </w:t>
      </w:r>
      <w:proofErr w:type="gramStart"/>
      <w:r w:rsidR="00A547DE">
        <w:t>UP, ;Lanham</w:t>
      </w:r>
      <w:proofErr w:type="gramEnd"/>
      <w:r w:rsidR="00A547DE">
        <w:t xml:space="preserve">, Md. : </w:t>
      </w:r>
      <w:proofErr w:type="spellStart"/>
      <w:r w:rsidR="00A547DE">
        <w:t>Rowman</w:t>
      </w:r>
      <w:proofErr w:type="spellEnd"/>
      <w:r w:rsidR="00A547DE">
        <w:t xml:space="preserve"> &amp; Littlefield, 2012.</w:t>
      </w:r>
    </w:p>
    <w:p w:rsidR="007E5E23" w:rsidRDefault="00E96388" w:rsidP="002414CB">
      <w:pPr>
        <w:pStyle w:val="NoSpacing"/>
      </w:pPr>
      <w:r>
        <w:rPr>
          <w:lang w:val="en-CA"/>
        </w:rPr>
        <w:fldChar w:fldCharType="begin"/>
      </w:r>
      <w:r w:rsidR="007E5E23">
        <w:rPr>
          <w:lang w:val="en-CA"/>
        </w:rPr>
        <w:instrText xml:space="preserve"> SEQ CHAPTER \h \r 1</w:instrText>
      </w:r>
      <w:r>
        <w:rPr>
          <w:lang w:val="en-CA"/>
        </w:rPr>
        <w:fldChar w:fldCharType="end"/>
      </w:r>
      <w:proofErr w:type="spellStart"/>
      <w:r w:rsidR="007E5E23">
        <w:t>Craciun</w:t>
      </w:r>
      <w:proofErr w:type="spellEnd"/>
      <w:r w:rsidR="007E5E23">
        <w:t xml:space="preserve">, Adriana.  </w:t>
      </w:r>
      <w:proofErr w:type="gramStart"/>
      <w:r w:rsidR="007E5E23">
        <w:rPr>
          <w:u w:val="single"/>
        </w:rPr>
        <w:t>Fatal Women of Romanticism</w:t>
      </w:r>
      <w:r w:rsidR="007E5E23">
        <w:t>.</w:t>
      </w:r>
      <w:proofErr w:type="gramEnd"/>
      <w:r w:rsidR="007E5E23">
        <w:t xml:space="preserve">  Cambridge: Cambridge UP, 2003.</w:t>
      </w:r>
    </w:p>
    <w:p w:rsidR="00F4101E" w:rsidRDefault="00E96388" w:rsidP="00485F3B">
      <w:pPr>
        <w:ind w:left="720" w:hanging="720"/>
        <w:rPr>
          <w:sz w:val="24"/>
          <w:szCs w:val="24"/>
        </w:rPr>
      </w:pPr>
      <w:r>
        <w:rPr>
          <w:sz w:val="24"/>
          <w:szCs w:val="24"/>
          <w:lang w:val="en-CA"/>
        </w:rPr>
        <w:fldChar w:fldCharType="begin"/>
      </w:r>
      <w:r w:rsidR="00485F3B">
        <w:rPr>
          <w:sz w:val="24"/>
          <w:szCs w:val="24"/>
          <w:lang w:val="en-CA"/>
        </w:rPr>
        <w:instrText xml:space="preserve"> SEQ CHAPTER \h \r 1</w:instrText>
      </w:r>
      <w:r>
        <w:rPr>
          <w:sz w:val="24"/>
          <w:szCs w:val="24"/>
          <w:lang w:val="en-CA"/>
        </w:rPr>
        <w:fldChar w:fldCharType="end"/>
      </w:r>
      <w:proofErr w:type="spellStart"/>
      <w:r w:rsidR="00485F3B">
        <w:rPr>
          <w:sz w:val="24"/>
          <w:szCs w:val="24"/>
        </w:rPr>
        <w:t>Dijkstra</w:t>
      </w:r>
      <w:proofErr w:type="spellEnd"/>
      <w:r w:rsidR="00485F3B">
        <w:rPr>
          <w:sz w:val="24"/>
          <w:szCs w:val="24"/>
        </w:rPr>
        <w:t xml:space="preserve">, Bram.  </w:t>
      </w:r>
      <w:r w:rsidR="00485F3B">
        <w:rPr>
          <w:sz w:val="24"/>
          <w:szCs w:val="24"/>
          <w:u w:val="single"/>
        </w:rPr>
        <w:t>Idols of Perversity: Fantasies of Feminine Evil in Fin-de-siècle Culture</w:t>
      </w:r>
      <w:r w:rsidR="00485F3B">
        <w:rPr>
          <w:sz w:val="24"/>
          <w:szCs w:val="24"/>
        </w:rPr>
        <w:t>.  New York: Oxford UP, 1986.</w:t>
      </w:r>
    </w:p>
    <w:p w:rsidR="0056245B" w:rsidRPr="00F4101E" w:rsidRDefault="00E96388" w:rsidP="00485F3B">
      <w:pPr>
        <w:ind w:left="720" w:hanging="720"/>
      </w:pPr>
      <w:r>
        <w:rPr>
          <w:sz w:val="24"/>
          <w:szCs w:val="24"/>
          <w:lang w:val="en-CA"/>
        </w:rPr>
        <w:fldChar w:fldCharType="begin"/>
      </w:r>
      <w:r w:rsidR="0056245B">
        <w:rPr>
          <w:sz w:val="24"/>
          <w:szCs w:val="24"/>
          <w:lang w:val="en-CA"/>
        </w:rPr>
        <w:instrText xml:space="preserve"> SEQ CHAPTER \h \r 1</w:instrText>
      </w:r>
      <w:r>
        <w:rPr>
          <w:sz w:val="24"/>
          <w:szCs w:val="24"/>
          <w:lang w:val="en-CA"/>
        </w:rPr>
        <w:fldChar w:fldCharType="end"/>
      </w:r>
      <w:proofErr w:type="spellStart"/>
      <w:r w:rsidR="0056245B">
        <w:rPr>
          <w:sz w:val="24"/>
          <w:szCs w:val="24"/>
        </w:rPr>
        <w:t>Doane</w:t>
      </w:r>
      <w:proofErr w:type="spellEnd"/>
      <w:r w:rsidR="0056245B">
        <w:rPr>
          <w:sz w:val="24"/>
          <w:szCs w:val="24"/>
        </w:rPr>
        <w:t xml:space="preserve">, Mary Ann.  </w:t>
      </w:r>
      <w:r w:rsidR="0056245B">
        <w:rPr>
          <w:sz w:val="24"/>
          <w:szCs w:val="24"/>
          <w:u w:val="single"/>
        </w:rPr>
        <w:t>Femmes Fatales: Feminism, Film Theory, Psychoanalysis</w:t>
      </w:r>
      <w:r w:rsidR="0056245B">
        <w:rPr>
          <w:sz w:val="24"/>
          <w:szCs w:val="24"/>
        </w:rPr>
        <w:t xml:space="preserve">.  London: </w:t>
      </w:r>
      <w:proofErr w:type="spellStart"/>
      <w:r w:rsidR="0056245B">
        <w:rPr>
          <w:sz w:val="24"/>
          <w:szCs w:val="24"/>
        </w:rPr>
        <w:t>Routledge</w:t>
      </w:r>
      <w:proofErr w:type="spellEnd"/>
      <w:r w:rsidR="0056245B">
        <w:rPr>
          <w:sz w:val="24"/>
          <w:szCs w:val="24"/>
        </w:rPr>
        <w:t>, 1991.</w:t>
      </w:r>
    </w:p>
    <w:p w:rsidR="00D05BB2" w:rsidRDefault="00E96388" w:rsidP="003072C5">
      <w:pPr>
        <w:pStyle w:val="NoSpacing"/>
      </w:pPr>
      <w:r>
        <w:rPr>
          <w:lang w:val="en-CA"/>
        </w:rPr>
        <w:fldChar w:fldCharType="begin"/>
      </w:r>
      <w:r w:rsidR="00D05BB2">
        <w:rPr>
          <w:lang w:val="en-CA"/>
        </w:rPr>
        <w:instrText xml:space="preserve"> SEQ CHAPTER \h \r 1</w:instrText>
      </w:r>
      <w:r>
        <w:rPr>
          <w:lang w:val="en-CA"/>
        </w:rPr>
        <w:fldChar w:fldCharType="end"/>
      </w:r>
      <w:proofErr w:type="gramStart"/>
      <w:r w:rsidR="00D05BB2">
        <w:rPr>
          <w:u w:val="single"/>
        </w:rPr>
        <w:t>Femmes</w:t>
      </w:r>
      <w:proofErr w:type="gramEnd"/>
      <w:r w:rsidR="00D05BB2">
        <w:rPr>
          <w:u w:val="single"/>
        </w:rPr>
        <w:t xml:space="preserve"> fatales: 1860-1910</w:t>
      </w:r>
      <w:r w:rsidR="00D05BB2">
        <w:t xml:space="preserve">.  </w:t>
      </w:r>
      <w:proofErr w:type="spellStart"/>
      <w:r w:rsidR="00D05BB2">
        <w:t>Wommelgem</w:t>
      </w:r>
      <w:proofErr w:type="spellEnd"/>
      <w:r w:rsidR="00D05BB2">
        <w:t>, Belgium: BAI, 2002.</w:t>
      </w:r>
    </w:p>
    <w:p w:rsidR="00043E70" w:rsidRDefault="00E96388" w:rsidP="00043E70">
      <w:pPr>
        <w:pStyle w:val="NoSpacing"/>
        <w:ind w:left="720" w:hanging="720"/>
      </w:pPr>
      <w:r>
        <w:rPr>
          <w:lang w:val="en-CA"/>
        </w:rPr>
        <w:fldChar w:fldCharType="begin"/>
      </w:r>
      <w:r w:rsidR="00043E70">
        <w:rPr>
          <w:lang w:val="en-CA"/>
        </w:rPr>
        <w:instrText xml:space="preserve"> SEQ CHAPTER \h \r 1</w:instrText>
      </w:r>
      <w:r>
        <w:rPr>
          <w:lang w:val="en-CA"/>
        </w:rPr>
        <w:fldChar w:fldCharType="end"/>
      </w:r>
      <w:r w:rsidR="00043E70">
        <w:t xml:space="preserve">Hanson, Helen, and Catherine </w:t>
      </w:r>
      <w:proofErr w:type="spellStart"/>
      <w:r w:rsidR="00043E70">
        <w:t>O’Rawe</w:t>
      </w:r>
      <w:proofErr w:type="spellEnd"/>
      <w:r w:rsidR="00043E70">
        <w:t xml:space="preserve">, </w:t>
      </w:r>
      <w:proofErr w:type="gramStart"/>
      <w:r w:rsidR="00043E70">
        <w:t>ed</w:t>
      </w:r>
      <w:proofErr w:type="gramEnd"/>
      <w:r w:rsidR="00043E70">
        <w:t xml:space="preserve">.  </w:t>
      </w:r>
      <w:r w:rsidR="00043E70">
        <w:rPr>
          <w:u w:val="single"/>
        </w:rPr>
        <w:t xml:space="preserve">The </w:t>
      </w:r>
      <w:r w:rsidR="00043E70">
        <w:rPr>
          <w:i/>
          <w:iCs/>
          <w:u w:val="single"/>
        </w:rPr>
        <w:t>Femme Fatale</w:t>
      </w:r>
      <w:r w:rsidR="00043E70">
        <w:rPr>
          <w:u w:val="single"/>
        </w:rPr>
        <w:t>: Images, Histories, Contexts</w:t>
      </w:r>
      <w:r w:rsidR="00043E70">
        <w:t xml:space="preserve">.  </w:t>
      </w:r>
      <w:proofErr w:type="spellStart"/>
      <w:r w:rsidR="00043E70">
        <w:t>Houndmills</w:t>
      </w:r>
      <w:proofErr w:type="spellEnd"/>
      <w:r w:rsidR="00043E70">
        <w:t>, Basingstoke, Hampshire: Palgrave Macmillan, 2010.</w:t>
      </w:r>
    </w:p>
    <w:p w:rsidR="002D6165" w:rsidRDefault="00E96388" w:rsidP="002D6165">
      <w:pPr>
        <w:pStyle w:val="NoSpacing"/>
        <w:ind w:left="720" w:hanging="720"/>
      </w:pPr>
      <w:r>
        <w:rPr>
          <w:lang w:val="en-CA"/>
        </w:rPr>
        <w:fldChar w:fldCharType="begin"/>
      </w:r>
      <w:r w:rsidR="002D6165">
        <w:rPr>
          <w:lang w:val="en-CA"/>
        </w:rPr>
        <w:instrText xml:space="preserve"> SEQ CHAPTER \h \r 1</w:instrText>
      </w:r>
      <w:r>
        <w:rPr>
          <w:lang w:val="en-CA"/>
        </w:rPr>
        <w:fldChar w:fldCharType="end"/>
      </w:r>
      <w:proofErr w:type="spellStart"/>
      <w:r w:rsidR="002D6165">
        <w:t>Praz</w:t>
      </w:r>
      <w:proofErr w:type="spellEnd"/>
      <w:r w:rsidR="002D6165">
        <w:t xml:space="preserve">, Mario.  </w:t>
      </w:r>
      <w:proofErr w:type="gramStart"/>
      <w:r w:rsidR="002D6165">
        <w:rPr>
          <w:u w:val="single"/>
        </w:rPr>
        <w:t>The Romantic Agony</w:t>
      </w:r>
      <w:r w:rsidR="002D6165">
        <w:t>.</w:t>
      </w:r>
      <w:proofErr w:type="gramEnd"/>
      <w:r w:rsidR="002D6165">
        <w:t xml:space="preserve">  </w:t>
      </w:r>
      <w:proofErr w:type="gramStart"/>
      <w:r w:rsidR="002D6165">
        <w:t>Trans. Angus Davidson.</w:t>
      </w:r>
      <w:proofErr w:type="gramEnd"/>
      <w:r w:rsidR="002D6165">
        <w:t xml:space="preserve">  2</w:t>
      </w:r>
      <w:r w:rsidR="002D6165">
        <w:rPr>
          <w:vertAlign w:val="superscript"/>
        </w:rPr>
        <w:t>nd</w:t>
      </w:r>
      <w:r w:rsidR="002D6165">
        <w:t xml:space="preserve"> </w:t>
      </w:r>
      <w:proofErr w:type="gramStart"/>
      <w:r w:rsidR="002D6165">
        <w:t>ed</w:t>
      </w:r>
      <w:proofErr w:type="gramEnd"/>
      <w:r w:rsidR="002D6165">
        <w:t>.  London: Oxford UP, 1951.</w:t>
      </w:r>
    </w:p>
    <w:p w:rsidR="00B70960" w:rsidRDefault="00E96388" w:rsidP="002D6165">
      <w:pPr>
        <w:pStyle w:val="NoSpacing"/>
        <w:ind w:left="720" w:hanging="720"/>
      </w:pPr>
      <w:r>
        <w:rPr>
          <w:lang w:val="en-CA"/>
        </w:rPr>
        <w:fldChar w:fldCharType="begin"/>
      </w:r>
      <w:r w:rsidR="00B70960">
        <w:rPr>
          <w:lang w:val="en-CA"/>
        </w:rPr>
        <w:instrText xml:space="preserve"> SEQ CHAPTER \h \r 1</w:instrText>
      </w:r>
      <w:r>
        <w:rPr>
          <w:lang w:val="en-CA"/>
        </w:rPr>
        <w:fldChar w:fldCharType="end"/>
      </w:r>
      <w:r w:rsidR="00B70960">
        <w:t xml:space="preserve">Stott, Rebecca.  </w:t>
      </w:r>
      <w:r w:rsidR="00B70960" w:rsidRPr="00B36032">
        <w:rPr>
          <w:u w:val="single"/>
        </w:rPr>
        <w:t xml:space="preserve">The </w:t>
      </w:r>
      <w:r w:rsidR="00B70960">
        <w:rPr>
          <w:u w:val="single"/>
        </w:rPr>
        <w:t>Fabrication of the Late-</w:t>
      </w:r>
      <w:proofErr w:type="spellStart"/>
      <w:r w:rsidR="00B70960">
        <w:rPr>
          <w:u w:val="single"/>
        </w:rPr>
        <w:t>victorian</w:t>
      </w:r>
      <w:proofErr w:type="spellEnd"/>
      <w:r w:rsidR="00B70960">
        <w:rPr>
          <w:u w:val="single"/>
        </w:rPr>
        <w:t xml:space="preserve"> Femme Fatale: The Kiss of Death</w:t>
      </w:r>
      <w:r w:rsidR="00B70960">
        <w:t xml:space="preserve">.  </w:t>
      </w:r>
      <w:proofErr w:type="spellStart"/>
      <w:r w:rsidR="00B70960">
        <w:t>Houndmills</w:t>
      </w:r>
      <w:proofErr w:type="spellEnd"/>
      <w:r w:rsidR="00B70960">
        <w:t xml:space="preserve">, Basingstoke, </w:t>
      </w:r>
      <w:r w:rsidR="00EC1D1C">
        <w:t xml:space="preserve">Hampshire: </w:t>
      </w:r>
      <w:r w:rsidR="00B70960">
        <w:t>Macmillan, 1992.</w:t>
      </w:r>
    </w:p>
    <w:sectPr w:rsidR="00B70960" w:rsidSect="00095C5B">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9CD" w:rsidRDefault="006C79CD" w:rsidP="00A37EDE">
      <w:r>
        <w:separator/>
      </w:r>
    </w:p>
  </w:endnote>
  <w:endnote w:type="continuationSeparator" w:id="0">
    <w:p w:rsidR="006C79CD" w:rsidRDefault="006C79CD" w:rsidP="00A37E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00834"/>
      <w:docPartObj>
        <w:docPartGallery w:val="Page Numbers (Bottom of Page)"/>
        <w:docPartUnique/>
      </w:docPartObj>
    </w:sdtPr>
    <w:sdtContent>
      <w:p w:rsidR="00D973F6" w:rsidRDefault="00E96388">
        <w:pPr>
          <w:pStyle w:val="Footer"/>
          <w:jc w:val="center"/>
        </w:pPr>
        <w:fldSimple w:instr=" PAGE   \* MERGEFORMAT ">
          <w:r w:rsidR="002F1020">
            <w:rPr>
              <w:noProof/>
            </w:rPr>
            <w:t>5</w:t>
          </w:r>
        </w:fldSimple>
      </w:p>
    </w:sdtContent>
  </w:sdt>
  <w:p w:rsidR="00D973F6" w:rsidRDefault="00D973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9CD" w:rsidRDefault="006C79CD" w:rsidP="00A37EDE">
      <w:r>
        <w:separator/>
      </w:r>
    </w:p>
  </w:footnote>
  <w:footnote w:type="continuationSeparator" w:id="0">
    <w:p w:rsidR="006C79CD" w:rsidRDefault="006C79CD" w:rsidP="00A37E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03F89"/>
    <w:multiLevelType w:val="hybridMultilevel"/>
    <w:tmpl w:val="CE7E3E64"/>
    <w:lvl w:ilvl="0" w:tplc="02B40082">
      <w:start w:val="12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34E7B"/>
    <w:multiLevelType w:val="hybridMultilevel"/>
    <w:tmpl w:val="2D00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032C0"/>
    <w:multiLevelType w:val="hybridMultilevel"/>
    <w:tmpl w:val="F4786A7C"/>
    <w:lvl w:ilvl="0" w:tplc="AF34CB3A">
      <w:start w:val="129"/>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86372"/>
    <w:multiLevelType w:val="hybridMultilevel"/>
    <w:tmpl w:val="717E6DE0"/>
    <w:lvl w:ilvl="0" w:tplc="84309382">
      <w:start w:val="12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9608A"/>
    <w:multiLevelType w:val="hybridMultilevel"/>
    <w:tmpl w:val="A638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295E00"/>
    <w:multiLevelType w:val="hybridMultilevel"/>
    <w:tmpl w:val="7512C18E"/>
    <w:lvl w:ilvl="0" w:tplc="2A9E5118">
      <w:start w:val="12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58370"/>
  </w:hdrShapeDefaults>
  <w:footnotePr>
    <w:footnote w:id="-1"/>
    <w:footnote w:id="0"/>
  </w:footnotePr>
  <w:endnotePr>
    <w:endnote w:id="-1"/>
    <w:endnote w:id="0"/>
  </w:endnotePr>
  <w:compat/>
  <w:rsids>
    <w:rsidRoot w:val="003072C5"/>
    <w:rsid w:val="00000940"/>
    <w:rsid w:val="00007611"/>
    <w:rsid w:val="00007E99"/>
    <w:rsid w:val="00027575"/>
    <w:rsid w:val="00027F56"/>
    <w:rsid w:val="00043E70"/>
    <w:rsid w:val="000441C5"/>
    <w:rsid w:val="00082C09"/>
    <w:rsid w:val="00082F63"/>
    <w:rsid w:val="00083539"/>
    <w:rsid w:val="00095C5B"/>
    <w:rsid w:val="000A0BD6"/>
    <w:rsid w:val="000A1ADC"/>
    <w:rsid w:val="000A1D4A"/>
    <w:rsid w:val="000A2F1F"/>
    <w:rsid w:val="000B23F9"/>
    <w:rsid w:val="000B244D"/>
    <w:rsid w:val="000C1857"/>
    <w:rsid w:val="000D5FA1"/>
    <w:rsid w:val="000E70AD"/>
    <w:rsid w:val="000F3617"/>
    <w:rsid w:val="000F628D"/>
    <w:rsid w:val="00115AA5"/>
    <w:rsid w:val="00141706"/>
    <w:rsid w:val="001433CE"/>
    <w:rsid w:val="00147ED9"/>
    <w:rsid w:val="00155952"/>
    <w:rsid w:val="001D7E21"/>
    <w:rsid w:val="001F4F60"/>
    <w:rsid w:val="00220DDB"/>
    <w:rsid w:val="00221AB5"/>
    <w:rsid w:val="00232E7A"/>
    <w:rsid w:val="0023432B"/>
    <w:rsid w:val="002414CB"/>
    <w:rsid w:val="00275119"/>
    <w:rsid w:val="00296B82"/>
    <w:rsid w:val="002A5E6C"/>
    <w:rsid w:val="002B1ECB"/>
    <w:rsid w:val="002B7511"/>
    <w:rsid w:val="002C0DD5"/>
    <w:rsid w:val="002D2C07"/>
    <w:rsid w:val="002D6165"/>
    <w:rsid w:val="002E1050"/>
    <w:rsid w:val="002F1020"/>
    <w:rsid w:val="00304545"/>
    <w:rsid w:val="003072C5"/>
    <w:rsid w:val="0032264F"/>
    <w:rsid w:val="00335F56"/>
    <w:rsid w:val="0034235F"/>
    <w:rsid w:val="003464D8"/>
    <w:rsid w:val="003A6854"/>
    <w:rsid w:val="003D13F3"/>
    <w:rsid w:val="003E6018"/>
    <w:rsid w:val="003E6D7D"/>
    <w:rsid w:val="003E6FB2"/>
    <w:rsid w:val="004116F1"/>
    <w:rsid w:val="00417BC6"/>
    <w:rsid w:val="004253E9"/>
    <w:rsid w:val="00441729"/>
    <w:rsid w:val="0044306E"/>
    <w:rsid w:val="00465B21"/>
    <w:rsid w:val="0048544B"/>
    <w:rsid w:val="00485F3B"/>
    <w:rsid w:val="00491A9B"/>
    <w:rsid w:val="00495B73"/>
    <w:rsid w:val="004B25BD"/>
    <w:rsid w:val="004B4AFE"/>
    <w:rsid w:val="004C20B2"/>
    <w:rsid w:val="004F0AD3"/>
    <w:rsid w:val="00500E2C"/>
    <w:rsid w:val="005025C0"/>
    <w:rsid w:val="0051086E"/>
    <w:rsid w:val="0051491A"/>
    <w:rsid w:val="00525D05"/>
    <w:rsid w:val="005428DF"/>
    <w:rsid w:val="00560407"/>
    <w:rsid w:val="0056245B"/>
    <w:rsid w:val="00572841"/>
    <w:rsid w:val="0058258B"/>
    <w:rsid w:val="00583B94"/>
    <w:rsid w:val="005975F5"/>
    <w:rsid w:val="005A25F9"/>
    <w:rsid w:val="005A5160"/>
    <w:rsid w:val="005B2421"/>
    <w:rsid w:val="005C4B18"/>
    <w:rsid w:val="005E1A6B"/>
    <w:rsid w:val="005E31A5"/>
    <w:rsid w:val="005E4943"/>
    <w:rsid w:val="005E7B3B"/>
    <w:rsid w:val="005F1A18"/>
    <w:rsid w:val="00606B8C"/>
    <w:rsid w:val="0062529A"/>
    <w:rsid w:val="00633E2E"/>
    <w:rsid w:val="00695386"/>
    <w:rsid w:val="006C79CD"/>
    <w:rsid w:val="006D427C"/>
    <w:rsid w:val="006D74DC"/>
    <w:rsid w:val="00700D6B"/>
    <w:rsid w:val="00706875"/>
    <w:rsid w:val="00707191"/>
    <w:rsid w:val="00712BCA"/>
    <w:rsid w:val="00723B36"/>
    <w:rsid w:val="00724B21"/>
    <w:rsid w:val="0072762F"/>
    <w:rsid w:val="00735F40"/>
    <w:rsid w:val="007418AD"/>
    <w:rsid w:val="007565A7"/>
    <w:rsid w:val="007642CB"/>
    <w:rsid w:val="00772C23"/>
    <w:rsid w:val="00774B12"/>
    <w:rsid w:val="0078753D"/>
    <w:rsid w:val="007A2AEF"/>
    <w:rsid w:val="007A65B8"/>
    <w:rsid w:val="007A7910"/>
    <w:rsid w:val="007C1D0C"/>
    <w:rsid w:val="007C4D58"/>
    <w:rsid w:val="007D4E67"/>
    <w:rsid w:val="007E0626"/>
    <w:rsid w:val="007E5E23"/>
    <w:rsid w:val="0081606B"/>
    <w:rsid w:val="00824116"/>
    <w:rsid w:val="008428DE"/>
    <w:rsid w:val="00847293"/>
    <w:rsid w:val="0085257E"/>
    <w:rsid w:val="00885985"/>
    <w:rsid w:val="008A45BD"/>
    <w:rsid w:val="008C483B"/>
    <w:rsid w:val="008E09BC"/>
    <w:rsid w:val="00905C9C"/>
    <w:rsid w:val="00922566"/>
    <w:rsid w:val="00937BC9"/>
    <w:rsid w:val="00937F9A"/>
    <w:rsid w:val="0094514F"/>
    <w:rsid w:val="009460B1"/>
    <w:rsid w:val="0097607D"/>
    <w:rsid w:val="009820F5"/>
    <w:rsid w:val="009A03C4"/>
    <w:rsid w:val="009E3E45"/>
    <w:rsid w:val="009F37FD"/>
    <w:rsid w:val="00A07B72"/>
    <w:rsid w:val="00A260BD"/>
    <w:rsid w:val="00A37EDE"/>
    <w:rsid w:val="00A44A35"/>
    <w:rsid w:val="00A53D5F"/>
    <w:rsid w:val="00A547DE"/>
    <w:rsid w:val="00A62204"/>
    <w:rsid w:val="00A87DD9"/>
    <w:rsid w:val="00AB7A44"/>
    <w:rsid w:val="00AE34D9"/>
    <w:rsid w:val="00AE37F8"/>
    <w:rsid w:val="00AF34CB"/>
    <w:rsid w:val="00B31450"/>
    <w:rsid w:val="00B33BB0"/>
    <w:rsid w:val="00B36032"/>
    <w:rsid w:val="00B42427"/>
    <w:rsid w:val="00B42771"/>
    <w:rsid w:val="00B45B2D"/>
    <w:rsid w:val="00B51FD3"/>
    <w:rsid w:val="00B534D5"/>
    <w:rsid w:val="00B70960"/>
    <w:rsid w:val="00B75DB0"/>
    <w:rsid w:val="00B803DE"/>
    <w:rsid w:val="00B90954"/>
    <w:rsid w:val="00B9519B"/>
    <w:rsid w:val="00BA44D5"/>
    <w:rsid w:val="00BC531F"/>
    <w:rsid w:val="00BC6267"/>
    <w:rsid w:val="00BE4AB9"/>
    <w:rsid w:val="00C025DC"/>
    <w:rsid w:val="00C039AE"/>
    <w:rsid w:val="00C07DDB"/>
    <w:rsid w:val="00C202BF"/>
    <w:rsid w:val="00C33048"/>
    <w:rsid w:val="00C40A89"/>
    <w:rsid w:val="00C64AC7"/>
    <w:rsid w:val="00C81B58"/>
    <w:rsid w:val="00CA62EC"/>
    <w:rsid w:val="00CC4B33"/>
    <w:rsid w:val="00CC7BD5"/>
    <w:rsid w:val="00CD5979"/>
    <w:rsid w:val="00CD64D8"/>
    <w:rsid w:val="00D05BB2"/>
    <w:rsid w:val="00D227BF"/>
    <w:rsid w:val="00D254AB"/>
    <w:rsid w:val="00D30AD9"/>
    <w:rsid w:val="00D323EF"/>
    <w:rsid w:val="00D444AB"/>
    <w:rsid w:val="00D56115"/>
    <w:rsid w:val="00D577C3"/>
    <w:rsid w:val="00D65324"/>
    <w:rsid w:val="00D76BE9"/>
    <w:rsid w:val="00D82926"/>
    <w:rsid w:val="00D8391A"/>
    <w:rsid w:val="00D931CF"/>
    <w:rsid w:val="00D973F6"/>
    <w:rsid w:val="00DB2D06"/>
    <w:rsid w:val="00DC35CB"/>
    <w:rsid w:val="00DF039F"/>
    <w:rsid w:val="00DF2AEB"/>
    <w:rsid w:val="00E04590"/>
    <w:rsid w:val="00E06AEA"/>
    <w:rsid w:val="00E1662E"/>
    <w:rsid w:val="00E20D9F"/>
    <w:rsid w:val="00E3153F"/>
    <w:rsid w:val="00E35C76"/>
    <w:rsid w:val="00E543B0"/>
    <w:rsid w:val="00E54CD4"/>
    <w:rsid w:val="00E76256"/>
    <w:rsid w:val="00E96388"/>
    <w:rsid w:val="00EA0765"/>
    <w:rsid w:val="00EC1D1C"/>
    <w:rsid w:val="00ED15AB"/>
    <w:rsid w:val="00EE284E"/>
    <w:rsid w:val="00F00EE5"/>
    <w:rsid w:val="00F20B5F"/>
    <w:rsid w:val="00F20D8C"/>
    <w:rsid w:val="00F22914"/>
    <w:rsid w:val="00F40AAC"/>
    <w:rsid w:val="00F4101E"/>
    <w:rsid w:val="00F468EC"/>
    <w:rsid w:val="00F7195B"/>
    <w:rsid w:val="00F80479"/>
    <w:rsid w:val="00FD634C"/>
    <w:rsid w:val="00FE00A1"/>
    <w:rsid w:val="00FE1E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3EF"/>
    <w:pPr>
      <w:autoSpaceDE w:val="0"/>
      <w:autoSpaceDN w:val="0"/>
      <w:adjustRightInd w:val="0"/>
      <w:spacing w:after="0"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72C5"/>
    <w:pPr>
      <w:spacing w:after="0" w:line="240" w:lineRule="auto"/>
    </w:pPr>
  </w:style>
  <w:style w:type="character" w:styleId="Hyperlink">
    <w:name w:val="Hyperlink"/>
    <w:basedOn w:val="DefaultParagraphFont"/>
    <w:uiPriority w:val="99"/>
    <w:semiHidden/>
    <w:unhideWhenUsed/>
    <w:rsid w:val="002B1ECB"/>
    <w:rPr>
      <w:color w:val="0000FF"/>
      <w:u w:val="single"/>
    </w:rPr>
  </w:style>
  <w:style w:type="paragraph" w:styleId="Header">
    <w:name w:val="header"/>
    <w:basedOn w:val="Normal"/>
    <w:link w:val="HeaderChar"/>
    <w:uiPriority w:val="99"/>
    <w:semiHidden/>
    <w:unhideWhenUsed/>
    <w:rsid w:val="00A37EDE"/>
    <w:pPr>
      <w:tabs>
        <w:tab w:val="center" w:pos="4680"/>
        <w:tab w:val="right" w:pos="9360"/>
      </w:tabs>
    </w:pPr>
  </w:style>
  <w:style w:type="character" w:customStyle="1" w:styleId="HeaderChar">
    <w:name w:val="Header Char"/>
    <w:basedOn w:val="DefaultParagraphFont"/>
    <w:link w:val="Header"/>
    <w:uiPriority w:val="99"/>
    <w:semiHidden/>
    <w:rsid w:val="00A37EDE"/>
    <w:rPr>
      <w:sz w:val="20"/>
      <w:szCs w:val="20"/>
    </w:rPr>
  </w:style>
  <w:style w:type="paragraph" w:styleId="Footer">
    <w:name w:val="footer"/>
    <w:basedOn w:val="Normal"/>
    <w:link w:val="FooterChar"/>
    <w:uiPriority w:val="99"/>
    <w:unhideWhenUsed/>
    <w:rsid w:val="00A37EDE"/>
    <w:pPr>
      <w:tabs>
        <w:tab w:val="center" w:pos="4680"/>
        <w:tab w:val="right" w:pos="9360"/>
      </w:tabs>
    </w:pPr>
  </w:style>
  <w:style w:type="character" w:customStyle="1" w:styleId="FooterChar">
    <w:name w:val="Footer Char"/>
    <w:basedOn w:val="DefaultParagraphFont"/>
    <w:link w:val="Footer"/>
    <w:uiPriority w:val="99"/>
    <w:rsid w:val="00A37EDE"/>
    <w:rPr>
      <w:sz w:val="20"/>
      <w:szCs w:val="20"/>
    </w:rPr>
  </w:style>
  <w:style w:type="table" w:styleId="TableGrid">
    <w:name w:val="Table Grid"/>
    <w:basedOn w:val="TableNormal"/>
    <w:uiPriority w:val="59"/>
    <w:rsid w:val="00241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227BF"/>
    <w:pPr>
      <w:autoSpaceDE/>
      <w:autoSpaceDN/>
      <w:adjustRightInd/>
    </w:pPr>
    <w:rPr>
      <w:rFonts w:ascii="Times" w:eastAsia="Times New Roman" w:hAnsi="Times"/>
      <w:sz w:val="22"/>
      <w:lang w:val="es-ES_tradnl"/>
    </w:rPr>
  </w:style>
  <w:style w:type="character" w:customStyle="1" w:styleId="BodyTextChar">
    <w:name w:val="Body Text Char"/>
    <w:basedOn w:val="DefaultParagraphFont"/>
    <w:link w:val="BodyText"/>
    <w:rsid w:val="00D227BF"/>
    <w:rPr>
      <w:rFonts w:ascii="Times" w:eastAsia="Times New Roman" w:hAnsi="Times"/>
      <w:sz w:val="22"/>
      <w:szCs w:val="20"/>
      <w:lang w:val="es-ES_tradnl"/>
    </w:rPr>
  </w:style>
  <w:style w:type="paragraph" w:styleId="ListParagraph">
    <w:name w:val="List Paragraph"/>
    <w:basedOn w:val="Normal"/>
    <w:uiPriority w:val="34"/>
    <w:qFormat/>
    <w:rsid w:val="003464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2013-08-26T19:44:00Z</dcterms:created>
  <dcterms:modified xsi:type="dcterms:W3CDTF">2014-03-24T13:28:00Z</dcterms:modified>
</cp:coreProperties>
</file>