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48"/>
          <w:szCs w:val="48"/>
        </w:rPr>
        <w:t xml:space="preserve">ANÁLISE CRÍTICA DO PRD</w:t>
      </w:r>
    </w:p>
    <w:p>
      <w:pPr>
        <w:spacing w:after="120"/>
        <w:jc w:val="center"/>
      </w:pPr>
      <w:r>
        <w:rPr>
          <w:b/>
          <w:bCs/>
          <w:color w:val="2E74B5"/>
          <w:sz w:val="32"/>
          <w:szCs w:val="32"/>
        </w:rPr>
        <w:t xml:space="preserve">SimuladoApp.Edu — versão 4.1</w:t>
      </w:r>
    </w:p>
    <w:p>
      <w:pPr>
        <w:spacing w:after="600"/>
        <w:jc w:val="center"/>
      </w:pPr>
      <w:r>
        <w:rPr>
          <w:i/>
          <w:iCs/>
          <w:color w:val="595959"/>
          <w:sz w:val="24"/>
          <w:szCs w:val="24"/>
        </w:rPr>
        <w:t xml:space="preserve">Análise técnica, pedagógica e de produto</w:t>
      </w:r>
    </w:p>
    <w:p>
      <w:pPr>
        <w:spacing w:after="100"/>
        <w:jc w:val="center"/>
      </w:pPr>
      <w:r>
        <w:rPr>
          <w:sz w:val="22"/>
          <w:szCs w:val="22"/>
        </w:rPr>
        <w:t xml:space="preserve">Documento analisado: SimuladoAppEdu_PRD_v41_Final.docx</w:t>
      </w:r>
    </w:p>
    <w:p>
      <w:pPr>
        <w:spacing w:after="100"/>
        <w:jc w:val="center"/>
      </w:pPr>
      <w:r>
        <w:rPr>
          <w:sz w:val="22"/>
          <w:szCs w:val="22"/>
        </w:rPr>
        <w:t xml:space="preserve">Data: 24 de maio de 2026</w:t>
      </w:r>
    </w:p>
    <w:p>
      <w:pPr>
        <w:spacing w:after="100"/>
        <w:jc w:val="center"/>
      </w:pPr>
      <w:r>
        <w:rPr>
          <w:sz w:val="22"/>
          <w:szCs w:val="22"/>
        </w:rPr>
        <w:t xml:space="preserve">Audiência: uso interno + equipe técnica</w:t>
      </w:r>
    </w:p>
    <w:p>
      <w:pPr>
        <w:spacing w:after="600"/>
        <w:jc w:val="center"/>
      </w:pPr>
      <w:r>
        <w:rPr>
          <w:i/>
          <w:iCs/>
          <w:sz w:val="22"/>
          <w:szCs w:val="22"/>
        </w:rPr>
        <w:t xml:space="preserve">Tom: direto, sem suavizar fragilidades</w:t>
      </w:r>
    </w:p>
    <w:p>
      <w:r>
        <w:br w:type="page"/>
      </w:r>
    </w:p>
    <w:p>
      <w:pPr>
        <w:pStyle w:val="Heading1"/>
        <w:spacing w:after="200" w:before="360"/>
      </w:pPr>
      <w:r>
        <w:rPr>
          <w:b/>
          <w:bCs/>
          <w:color w:val="1F3864"/>
          <w:sz w:val="32"/>
          <w:szCs w:val="32"/>
        </w:rPr>
        <w:t xml:space="preserve">0. Sumário executivo da análise</w:t>
      </w:r>
    </w:p>
    <w:p>
      <w:pPr>
        <w:spacing w:after="120" w:line="300"/>
        <w:jc w:val="both"/>
      </w:pPr>
      <w:r>
        <w:rPr>
          <w:sz w:val="22"/>
          <w:szCs w:val="22"/>
        </w:rPr>
        <w:t xml:space="preserve">O PRD v4.1 é acima da média para um documento de produto educacional brasileiro: tem ambição clara, modelo de negócio coerente, roadmap faseado, preocupação real com LGPD/segurança, e um diferencial competitivo plausível (integração nativa com SimuladoApp). É um documento que sustenta uma conversa com investidor, com secretaria de educação ou com um time de engenharia inicial.</w:t>
      </w:r>
    </w:p>
    <w:p>
      <w:pPr>
        <w:spacing w:after="120" w:line="300"/>
        <w:jc w:val="both"/>
      </w:pPr>
      <w:r>
        <w:rPr>
          <w:sz w:val="22"/>
          <w:szCs w:val="22"/>
        </w:rPr>
        <w:t xml:space="preserve">Mas ele tem fragilidades estruturais que, se não forem corrigidas antes da Fase 1, vão custar caro. Resumo dos sete principais problemas identificados nesta análise:</w:t>
      </w:r>
    </w:p>
    <w:p>
      <w:pPr>
        <w:pStyle w:val="ListParagraph"/>
        <w:numPr>
          <w:ilvl w:val="0"/>
          <w:numId w:val="2"/>
        </w:numPr>
        <w:spacing w:after="80" w:line="280"/>
      </w:pPr>
      <w:r>
        <w:rPr>
          <w:sz w:val="22"/>
          <w:szCs w:val="22"/>
        </w:rPr>
        <w:t xml:space="preserve">Os 13 agentes são descritos quase como o mesmo agente repetido 13 vezes — só muda a especialidade em um parágrafo. Não há diferenciação real de comportamento, prompts, ferramentas ou estado.</w:t>
      </w:r>
    </w:p>
    <w:p>
      <w:pPr>
        <w:pStyle w:val="ListParagraph"/>
        <w:numPr>
          <w:ilvl w:val="0"/>
          <w:numId w:val="2"/>
        </w:numPr>
        <w:spacing w:after="80" w:line="280"/>
      </w:pPr>
      <w:r>
        <w:rPr>
          <w:sz w:val="22"/>
          <w:szCs w:val="22"/>
        </w:rPr>
        <w:t xml:space="preserve">O Briefing Pedagógico é tratado como mágica — repetido em mais de oito lugares como diferencial, mas em nenhum há especificação do contrato de dados, da frequência de atualização, do esquema do payload, ou do que acontece quando o SimuladoApp não tem dados (freemium, escola nova, início do ano).</w:t>
      </w:r>
    </w:p>
    <w:p>
      <w:pPr>
        <w:pStyle w:val="ListParagraph"/>
        <w:numPr>
          <w:ilvl w:val="0"/>
          <w:numId w:val="2"/>
        </w:numPr>
        <w:spacing w:after="80" w:line="280"/>
      </w:pPr>
      <w:r>
        <w:rPr>
          <w:sz w:val="22"/>
          <w:szCs w:val="22"/>
        </w:rPr>
        <w:t xml:space="preserve">A gamificação está confusa — descrita como dois níveis em parágrafo único, vendida em três planos diferentes com nomes inconsistentes, e o básico embutido não aparece em nenhuma descrição de agente disciplinar. Esse é exatamente o ponto que você pediu para corrigir (ver capítulo 5).</w:t>
      </w:r>
    </w:p>
    <w:p>
      <w:pPr>
        <w:pStyle w:val="ListParagraph"/>
        <w:numPr>
          <w:ilvl w:val="0"/>
          <w:numId w:val="2"/>
        </w:numPr>
        <w:spacing w:after="80" w:line="280"/>
      </w:pPr>
      <w:r>
        <w:rPr>
          <w:sz w:val="22"/>
          <w:szCs w:val="22"/>
        </w:rPr>
        <w:t xml:space="preserve">Faltam métricas, KPIs e definição de sucesso — o próprio apêndice admite isso, mas é grave porque sem isso o roadmap de 12-14 meses não pode ser validado.</w:t>
      </w:r>
    </w:p>
    <w:p>
      <w:pPr>
        <w:pStyle w:val="ListParagraph"/>
        <w:numPr>
          <w:ilvl w:val="0"/>
          <w:numId w:val="2"/>
        </w:numPr>
        <w:spacing w:after="80" w:line="280"/>
      </w:pPr>
      <w:r>
        <w:rPr>
          <w:sz w:val="22"/>
          <w:szCs w:val="22"/>
        </w:rPr>
        <w:t xml:space="preserve">O modelo de preço tem inconsistências internas — o Individual diz que não inclui dados SimuladoApp, mas o diferencial central da plataforma é justamente esse. Isso transforma o Individual em produto inferior aos concorrentes que não dependem desse diferencial.</w:t>
      </w:r>
    </w:p>
    <w:p>
      <w:pPr>
        <w:pStyle w:val="ListParagraph"/>
        <w:numPr>
          <w:ilvl w:val="0"/>
          <w:numId w:val="2"/>
        </w:numPr>
        <w:spacing w:after="80" w:line="280"/>
      </w:pPr>
      <w:r>
        <w:rPr>
          <w:sz w:val="22"/>
          <w:szCs w:val="22"/>
        </w:rPr>
        <w:t xml:space="preserve">Risco de IA é ignorado — não há uma palavra sobre alucinação, vieses, limites do modelo, custo de inferência, fallback quando a API falha, ou política de uso de dados de aluno em prompts. Esse é o maior risco operacional e o maior risco LGPD do produto.</w:t>
      </w:r>
    </w:p>
    <w:p>
      <w:pPr>
        <w:pStyle w:val="ListParagraph"/>
        <w:numPr>
          <w:ilvl w:val="0"/>
          <w:numId w:val="2"/>
        </w:numPr>
        <w:spacing w:after="80" w:line="280"/>
      </w:pPr>
      <w:r>
        <w:rPr>
          <w:sz w:val="22"/>
          <w:szCs w:val="22"/>
        </w:rPr>
        <w:t xml:space="preserve">O Calendário Pedagógico é o módulo mais bem desenhado — provavelmente o mais defensável de roubar/copiar e o mais sticky. Está subexplorado no posicionamento.</w:t>
      </w:r>
    </w:p>
    <w:p>
      <w:pPr>
        <w:spacing w:after="120" w:line="300"/>
        <w:jc w:val="both"/>
      </w:pPr>
      <w:r>
        <w:rPr>
          <w:b/>
          <w:bCs/>
          <w:sz w:val="22"/>
          <w:szCs w:val="22"/>
        </w:rPr>
        <w:t xml:space="preserve">Recomendação geral: </w:t>
      </w:r>
      <w:r>
        <w:rPr>
          <w:sz w:val="22"/>
          <w:szCs w:val="22"/>
        </w:rPr>
        <w:t xml:space="preserve">o PRD precisa de uma v4.2 com (a) correção da gamificação (item específico solicitado), (b) seção de Arquitetura de IA, (c) reformulação do plano Individual, (d) KPIs por fase. Tudo isso é descrito em detalhe nos capítulos a seguir.</w:t>
      </w:r>
    </w:p>
    <w:p>
      <w:pPr>
        <w:pBdr>
          <w:bottom w:val="single" w:color="2E74B5" w:sz="6" w:space="1"/>
        </w:pBdr>
        <w:spacing w:after="200" w:before="200"/>
      </w:pPr>
    </w:p>
    <w:p>
      <w:pPr>
        <w:pStyle w:val="Heading1"/>
        <w:spacing w:after="200" w:before="360"/>
      </w:pPr>
      <w:r>
        <w:rPr>
          <w:b/>
          <w:bCs/>
          <w:color w:val="1F3864"/>
          <w:sz w:val="32"/>
          <w:szCs w:val="32"/>
        </w:rPr>
        <w:t xml:space="preserve">1. Análise opinativa / produto</w:t>
      </w:r>
    </w:p>
    <w:p>
      <w:pPr>
        <w:pStyle w:val="Heading2"/>
        <w:spacing w:after="160" w:before="280"/>
      </w:pPr>
      <w:r>
        <w:rPr>
          <w:b/>
          <w:bCs/>
          <w:color w:val="2E74B5"/>
          <w:sz w:val="28"/>
          <w:szCs w:val="28"/>
        </w:rPr>
        <w:t xml:space="preserve">1.1 O que está bom (e por que está bom)</w:t>
      </w:r>
    </w:p>
    <w:p>
      <w:pPr>
        <w:spacing w:after="120" w:line="300"/>
        <w:jc w:val="both"/>
      </w:pPr>
      <w:r>
        <w:rPr>
          <w:b/>
          <w:bCs/>
          <w:sz w:val="22"/>
          <w:szCs w:val="22"/>
        </w:rPr>
        <w:t xml:space="preserve">O posicionamento "Brasil real" é o melhor ativo do documento. </w:t>
      </w:r>
      <w:r>
        <w:rPr>
          <w:sz w:val="22"/>
          <w:szCs w:val="22"/>
        </w:rPr>
        <w:t xml:space="preserve">A menção a DCEPA, contexto amazônico, internet instável, escolas de tempo integral, diário de classe oficial é diferenciação real contra Khan Academy, Geekie, EduCSAT, Brainly, e mesmo contra ofertas de IA genéricas tipo Magic School ou Curipod. O produto faz uma aposta clara: não competir no genérico global, mas dominar um nicho geográfico-curricular. Estrategicamente forte.</w:t>
      </w:r>
    </w:p>
    <w:p>
      <w:pPr>
        <w:spacing w:after="120" w:line="300"/>
        <w:jc w:val="both"/>
      </w:pPr>
      <w:r>
        <w:rPr>
          <w:b/>
          <w:bCs/>
          <w:sz w:val="22"/>
          <w:szCs w:val="22"/>
        </w:rPr>
        <w:t xml:space="preserve">O modelo freemium → individual → escola → rede é maduro. </w:t>
      </w:r>
      <w:r>
        <w:rPr>
          <w:sz w:val="22"/>
          <w:szCs w:val="22"/>
        </w:rPr>
        <w:t xml:space="preserve">É exatamente o funil que produtos como Notion, Slack e Asana usaram. O "professor experimenta grátis e leva a escola" é uma das poucas dinâmicas comprovadamente eficazes em B2B educacional.</w:t>
      </w:r>
    </w:p>
    <w:p>
      <w:pPr>
        <w:spacing w:after="120" w:line="300"/>
        <w:jc w:val="both"/>
      </w:pPr>
      <w:r>
        <w:rPr>
          <w:b/>
          <w:bCs/>
          <w:sz w:val="22"/>
          <w:szCs w:val="22"/>
        </w:rPr>
        <w:t xml:space="preserve">A separação de cinco perfis com isolamento de dados é cuidadosa. </w:t>
      </w:r>
      <w:r>
        <w:rPr>
          <w:sz w:val="22"/>
          <w:szCs w:val="22"/>
        </w:rPr>
        <w:t xml:space="preserve">Em particular, o detalhe de "Gestor vê apenas dados agregados" e "Coordenador não vê confidencialidades" mostra que houve pensamento sobre o problema correto. A maioria dos PRDs de edtech mistura isso.</w:t>
      </w:r>
    </w:p>
    <w:p>
      <w:pPr>
        <w:spacing w:after="120" w:line="300"/>
        <w:jc w:val="both"/>
      </w:pPr>
      <w:r>
        <w:rPr>
          <w:b/>
          <w:bCs/>
          <w:sz w:val="22"/>
          <w:szCs w:val="22"/>
        </w:rPr>
        <w:t xml:space="preserve">O Calendário Pedagógico com Diário de Bordo é a joia escondida. </w:t>
      </w:r>
      <w:r>
        <w:rPr>
          <w:sz w:val="22"/>
          <w:szCs w:val="22"/>
        </w:rPr>
        <w:t xml:space="preserve">Lendo com atenção, esse é o módulo mais sofisticado, mais conectado à dor real do professor brasileiro (preencher diário de classe), e o mais difícil de copiar. Os três status (Concluída / Parcialmente / Não Realizada) + migração automática de conteúdo + auditoria + exportação compatível com DCEPA — isso é produto sério. Está mal posicionado no documento, descrito como "módulo transversal 4.4" quando deveria ser um dos três pilares principais da plataforma.</w:t>
      </w:r>
    </w:p>
    <w:p>
      <w:pPr>
        <w:spacing w:after="120" w:line="300"/>
        <w:jc w:val="both"/>
      </w:pPr>
      <w:r>
        <w:rPr>
          <w:b/>
          <w:bCs/>
          <w:sz w:val="22"/>
          <w:szCs w:val="22"/>
        </w:rPr>
        <w:t xml:space="preserve">A análise de risco no resumo executivo é honesta. </w:t>
      </w:r>
      <w:r>
        <w:rPr>
          <w:sz w:val="22"/>
          <w:szCs w:val="22"/>
        </w:rPr>
        <w:t xml:space="preserve">Reconhecer "adoção lenta de IA no Brasil" e "resistência de professores" é mais maduro do que o típico "nosso produto é tão bom que vai vender sozinho".</w:t>
      </w:r>
    </w:p>
    <w:p>
      <w:pPr>
        <w:pStyle w:val="Heading2"/>
        <w:spacing w:after="160" w:before="280"/>
      </w:pPr>
      <w:r>
        <w:rPr>
          <w:b/>
          <w:bCs/>
          <w:color w:val="2E74B5"/>
          <w:sz w:val="28"/>
          <w:szCs w:val="28"/>
        </w:rPr>
        <w:t xml:space="preserve">1.2 O que está fraco (e por que isso é um problema)</w:t>
      </w:r>
    </w:p>
    <w:p>
      <w:pPr>
        <w:pStyle w:val="Heading3"/>
        <w:spacing w:after="120" w:before="220"/>
      </w:pPr>
      <w:r>
        <w:rPr>
          <w:b/>
          <w:bCs/>
          <w:color w:val="1F4E79"/>
          <w:sz w:val="24"/>
          <w:szCs w:val="24"/>
        </w:rPr>
        <w:t xml:space="preserve">Problema 1 — "13 agentes" é mais marketing do que arquitetura</w:t>
      </w:r>
    </w:p>
    <w:p>
      <w:pPr>
        <w:spacing w:after="120" w:line="300"/>
        <w:jc w:val="both"/>
      </w:pPr>
      <w:r>
        <w:rPr>
          <w:sz w:val="22"/>
          <w:szCs w:val="22"/>
        </w:rPr>
        <w:t xml:space="preserve">Ler as seções 3.1 a 3.13 é uma experiência repetitiva. Cada agente tem exatamente o mesmo template: "Especialidade" (1 parágrafo) + "Gera automaticamente" (5 bullets, sempre os mesmos verbos: Cria/Planeja/Produz/Desenvolve/Propõe). A diferença entre o Agente de Filosofia e o de Sociologia, lida no PRD, é cosmética.</w:t>
      </w:r>
    </w:p>
    <w:p>
      <w:pPr>
        <w:spacing w:after="120" w:line="300"/>
        <w:jc w:val="both"/>
      </w:pPr>
      <w:r>
        <w:rPr>
          <w:sz w:val="22"/>
          <w:szCs w:val="22"/>
        </w:rPr>
        <w:t xml:space="preserve">Por que isso é um problema:</w:t>
      </w:r>
    </w:p>
    <w:p>
      <w:pPr>
        <w:pStyle w:val="ListParagraph"/>
        <w:numPr>
          <w:ilvl w:val="0"/>
          <w:numId w:val="2"/>
        </w:numPr>
        <w:spacing w:after="80" w:line="280"/>
      </w:pPr>
      <w:r>
        <w:rPr>
          <w:sz w:val="22"/>
          <w:szCs w:val="22"/>
        </w:rPr>
        <w:t xml:space="preserve">Para o time de engenharia, isso sugere que se pode implementar um agente parametrizado por disciplina, não 13 agentes distintos. Isso é correto tecnicamente, mas precisa ser explícito no PRD.</w:t>
      </w:r>
    </w:p>
    <w:p>
      <w:pPr>
        <w:pStyle w:val="ListParagraph"/>
        <w:numPr>
          <w:ilvl w:val="0"/>
          <w:numId w:val="2"/>
        </w:numPr>
        <w:spacing w:after="80" w:line="280"/>
      </w:pPr>
      <w:r>
        <w:rPr>
          <w:sz w:val="22"/>
          <w:szCs w:val="22"/>
        </w:rPr>
        <w:t xml:space="preserve">Para o time comercial, vender "13 agentes" quando na prática é "1 agente com 13 system prompts" gera dissonância quando o cliente pergunta "qual a diferença entre os agentes?".</w:t>
      </w:r>
    </w:p>
    <w:p>
      <w:pPr>
        <w:pStyle w:val="ListParagraph"/>
        <w:numPr>
          <w:ilvl w:val="0"/>
          <w:numId w:val="2"/>
        </w:numPr>
        <w:spacing w:after="80" w:line="280"/>
      </w:pPr>
      <w:r>
        <w:rPr>
          <w:sz w:val="22"/>
          <w:szCs w:val="22"/>
        </w:rPr>
        <w:t xml:space="preserve">Para o usuário (professor), a promessa visual de "13 agentes especializados" gera expectativa de comportamento radicalmente diferente. Se um professor de Biologia conversar com o agente e perceber que ele responde igual ao de Química, o produto perde credibilidade rapidamente.</w:t>
      </w:r>
    </w:p>
    <w:p>
      <w:pPr>
        <w:spacing w:after="120" w:line="300"/>
        <w:jc w:val="both"/>
      </w:pPr>
      <w:r>
        <w:rPr>
          <w:b/>
          <w:bCs/>
          <w:sz w:val="22"/>
          <w:szCs w:val="22"/>
        </w:rPr>
        <w:t xml:space="preserve">Recomendação: </w:t>
      </w:r>
      <w:r>
        <w:rPr>
          <w:sz w:val="22"/>
          <w:szCs w:val="22"/>
        </w:rPr>
        <w:t xml:space="preserve">assumir explicitamente no PRD que se trata de um motor de agente único parametrizado por (a) system prompt disciplinar, (b) ferramentas específicas disponíveis, (c) base de conhecimento curricular específica (BNCC/DCEPA por área), (d) exemplares de aula gerados por especialistas humanos para few-shot. Isso é mais honesto, mais barato e mais defensável.</w:t>
      </w:r>
    </w:p>
    <w:p>
      <w:pPr>
        <w:pStyle w:val="Heading3"/>
        <w:spacing w:after="120" w:before="220"/>
      </w:pPr>
      <w:r>
        <w:rPr>
          <w:b/>
          <w:bCs/>
          <w:color w:val="1F4E79"/>
          <w:sz w:val="24"/>
          <w:szCs w:val="24"/>
        </w:rPr>
        <w:t xml:space="preserve">Problema 2 — A integração com SimuladoApp é vendida como mágica</w:t>
      </w:r>
    </w:p>
    <w:p>
      <w:pPr>
        <w:spacing w:after="120" w:line="300"/>
        <w:jc w:val="both"/>
      </w:pPr>
      <w:r>
        <w:rPr>
          <w:sz w:val="22"/>
          <w:szCs w:val="22"/>
        </w:rPr>
        <w:t xml:space="preserve">A expressão "Briefing Pedagógico" aparece como diferencial-chave, mas não está especificado:</w:t>
      </w:r>
    </w:p>
    <w:p>
      <w:pPr>
        <w:pStyle w:val="ListParagraph"/>
        <w:numPr>
          <w:ilvl w:val="0"/>
          <w:numId w:val="2"/>
        </w:numPr>
        <w:spacing w:after="80" w:line="280"/>
      </w:pPr>
      <w:r>
        <w:rPr>
          <w:sz w:val="22"/>
          <w:szCs w:val="22"/>
        </w:rPr>
        <w:t xml:space="preserve">O schema do payload que vem do webhook.</w:t>
      </w:r>
    </w:p>
    <w:p>
      <w:pPr>
        <w:pStyle w:val="ListParagraph"/>
        <w:numPr>
          <w:ilvl w:val="0"/>
          <w:numId w:val="2"/>
        </w:numPr>
        <w:spacing w:after="80" w:line="280"/>
      </w:pPr>
      <w:r>
        <w:rPr>
          <w:sz w:val="22"/>
          <w:szCs w:val="22"/>
        </w:rPr>
        <w:t xml:space="preserve">Quando o briefing é atualizado (a cada simulado? em tempo real? no início de cada conversa?).</w:t>
      </w:r>
    </w:p>
    <w:p>
      <w:pPr>
        <w:pStyle w:val="ListParagraph"/>
        <w:numPr>
          <w:ilvl w:val="0"/>
          <w:numId w:val="2"/>
        </w:numPr>
        <w:spacing w:after="80" w:line="280"/>
      </w:pPr>
      <w:r>
        <w:rPr>
          <w:sz w:val="22"/>
          <w:szCs w:val="22"/>
        </w:rPr>
        <w:t xml:space="preserve">O fallback quando ainda não há dados (escola nova, freemium, início do ano letivo, professor sem turmas) — uma fatia gigantesca de casos de uso reais.</w:t>
      </w:r>
    </w:p>
    <w:p>
      <w:pPr>
        <w:pStyle w:val="ListParagraph"/>
        <w:numPr>
          <w:ilvl w:val="0"/>
          <w:numId w:val="2"/>
        </w:numPr>
        <w:spacing w:after="80" w:line="280"/>
      </w:pPr>
      <w:r>
        <w:rPr>
          <w:sz w:val="22"/>
          <w:szCs w:val="22"/>
        </w:rPr>
        <w:t xml:space="preserve">Como o agente usa esses dados no prompt: vai no system? vai contextualmente? quando o professor pergunta algo? sempre?</w:t>
      </w:r>
    </w:p>
    <w:p>
      <w:pPr>
        <w:pStyle w:val="ListParagraph"/>
        <w:numPr>
          <w:ilvl w:val="0"/>
          <w:numId w:val="2"/>
        </w:numPr>
        <w:spacing w:after="80" w:line="280"/>
      </w:pPr>
      <w:r>
        <w:rPr>
          <w:sz w:val="22"/>
          <w:szCs w:val="22"/>
        </w:rPr>
        <w:t xml:space="preserve">Qual o limite de dados injetados — se a turma tem 40 alunos com 200 questões por simulado, isso são 8000 pontos de dado. Cabe num prompt? Custa quanto por interação?</w:t>
      </w:r>
    </w:p>
    <w:p>
      <w:pPr>
        <w:spacing w:after="120" w:line="300"/>
        <w:jc w:val="both"/>
      </w:pPr>
      <w:r>
        <w:rPr>
          <w:b/>
          <w:bCs/>
          <w:sz w:val="22"/>
          <w:szCs w:val="22"/>
        </w:rPr>
        <w:t xml:space="preserve">Isso é grave porque o "Briefing Pedagógico" é o fosso competitivo declarado. </w:t>
      </w:r>
      <w:r>
        <w:rPr>
          <w:sz w:val="22"/>
          <w:szCs w:val="22"/>
        </w:rPr>
        <w:t xml:space="preserve">Se ele for raso, todo o argumento de diferenciação cai. </w:t>
      </w:r>
    </w:p>
    <w:p>
      <w:pPr>
        <w:spacing w:after="120" w:line="300"/>
        <w:jc w:val="both"/>
      </w:pPr>
      <w:r>
        <w:rPr>
          <w:b/>
          <w:bCs/>
          <w:sz w:val="22"/>
          <w:szCs w:val="22"/>
        </w:rPr>
        <w:t xml:space="preserve">Recomendação: </w:t>
      </w:r>
      <w:r>
        <w:rPr>
          <w:sz w:val="22"/>
          <w:szCs w:val="22"/>
        </w:rPr>
        <w:t xml:space="preserve">criar uma seção dedicada "4.10 — Arquitetura do Briefing Pedagógico" com schema, frequência, política de injeção, comportamento sem dados, custo de tokens, e exemplo concreto.</w:t>
      </w:r>
    </w:p>
    <w:p>
      <w:pPr>
        <w:pStyle w:val="Heading3"/>
        <w:spacing w:after="120" w:before="220"/>
      </w:pPr>
      <w:r>
        <w:rPr>
          <w:b/>
          <w:bCs/>
          <w:color w:val="1F4E79"/>
          <w:sz w:val="24"/>
          <w:szCs w:val="24"/>
        </w:rPr>
        <w:t xml:space="preserve">Problema 3 — Riscos de IA não são tratados</w:t>
      </w:r>
    </w:p>
    <w:p>
      <w:pPr>
        <w:spacing w:after="120" w:line="300"/>
        <w:jc w:val="both"/>
      </w:pPr>
      <w:r>
        <w:rPr>
          <w:sz w:val="22"/>
          <w:szCs w:val="22"/>
        </w:rPr>
        <w:t xml:space="preserve">Não há uma menção sequer a:</w:t>
      </w:r>
    </w:p>
    <w:p>
      <w:pPr>
        <w:pStyle w:val="ListParagraph"/>
        <w:numPr>
          <w:ilvl w:val="0"/>
          <w:numId w:val="2"/>
        </w:numPr>
        <w:spacing w:after="80" w:line="280"/>
      </w:pPr>
      <w:r>
        <w:rPr>
          <w:sz w:val="22"/>
          <w:szCs w:val="22"/>
        </w:rPr>
        <w:t xml:space="preserve">Alucinação (o agente inventar habilidade BNCC que não existe, ou criar fato histórico errado para uma aula de História).</w:t>
      </w:r>
    </w:p>
    <w:p>
      <w:pPr>
        <w:pStyle w:val="ListParagraph"/>
        <w:numPr>
          <w:ilvl w:val="0"/>
          <w:numId w:val="2"/>
        </w:numPr>
        <w:spacing w:after="80" w:line="280"/>
      </w:pPr>
      <w:r>
        <w:rPr>
          <w:sz w:val="22"/>
          <w:szCs w:val="22"/>
        </w:rPr>
        <w:t xml:space="preserve">Custo de inferência (que define a viabilidade do plano Individual a R$29/mês com agente ilimitado).</w:t>
      </w:r>
    </w:p>
    <w:p>
      <w:pPr>
        <w:pStyle w:val="ListParagraph"/>
        <w:numPr>
          <w:ilvl w:val="0"/>
          <w:numId w:val="2"/>
        </w:numPr>
        <w:spacing w:after="80" w:line="280"/>
      </w:pPr>
      <w:r>
        <w:rPr>
          <w:sz w:val="22"/>
          <w:szCs w:val="22"/>
        </w:rPr>
        <w:t xml:space="preserve">Latência (professor do Pará com internet instável esperando 30s para gerar plano de aula).</w:t>
      </w:r>
    </w:p>
    <w:p>
      <w:pPr>
        <w:pStyle w:val="ListParagraph"/>
        <w:numPr>
          <w:ilvl w:val="0"/>
          <w:numId w:val="2"/>
        </w:numPr>
        <w:spacing w:after="80" w:line="280"/>
      </w:pPr>
      <w:r>
        <w:rPr>
          <w:sz w:val="22"/>
          <w:szCs w:val="22"/>
        </w:rPr>
        <w:t xml:space="preserve">Política de dados em prompts (mandar dados de aluno menor de 18 para uma API de LLM é decisão delicada sob LGPD — qual o tratamento? anonimização? on-prem? contrato com fornecedor?).</w:t>
      </w:r>
    </w:p>
    <w:p>
      <w:pPr>
        <w:pStyle w:val="ListParagraph"/>
        <w:numPr>
          <w:ilvl w:val="0"/>
          <w:numId w:val="2"/>
        </w:numPr>
        <w:spacing w:after="80" w:line="280"/>
      </w:pPr>
      <w:r>
        <w:rPr>
          <w:sz w:val="22"/>
          <w:szCs w:val="22"/>
        </w:rPr>
        <w:t xml:space="preserve">Vieses (agente de Sociologia tem viés ideológico? como auditar?).</w:t>
      </w:r>
    </w:p>
    <w:p>
      <w:pPr>
        <w:pStyle w:val="ListParagraph"/>
        <w:numPr>
          <w:ilvl w:val="0"/>
          <w:numId w:val="2"/>
        </w:numPr>
        <w:spacing w:after="80" w:line="280"/>
      </w:pPr>
      <w:r>
        <w:rPr>
          <w:sz w:val="22"/>
          <w:szCs w:val="22"/>
        </w:rPr>
        <w:t xml:space="preserve">Conteúdo inadequado (e se o agente de Literatura gerar plano de aula com obra que o aluno não pode ler na idade?).</w:t>
      </w:r>
    </w:p>
    <w:p>
      <w:pPr>
        <w:pStyle w:val="ListParagraph"/>
        <w:numPr>
          <w:ilvl w:val="0"/>
          <w:numId w:val="2"/>
        </w:numPr>
        <w:spacing w:after="80" w:line="280"/>
      </w:pPr>
      <w:r>
        <w:rPr>
          <w:sz w:val="22"/>
          <w:szCs w:val="22"/>
        </w:rPr>
        <w:t xml:space="preserve">Versionamento de modelo (quando o modelo subjacente muda, os outputs mudam — como controlar?).</w:t>
      </w:r>
    </w:p>
    <w:p>
      <w:pPr>
        <w:spacing w:after="120" w:line="300"/>
        <w:jc w:val="both"/>
      </w:pPr>
      <w:r>
        <w:rPr>
          <w:b/>
          <w:bCs/>
          <w:sz w:val="22"/>
          <w:szCs w:val="22"/>
        </w:rPr>
        <w:t xml:space="preserve">Esse é o maior gap do documento. </w:t>
      </w:r>
      <w:r>
        <w:rPr>
          <w:sz w:val="22"/>
          <w:szCs w:val="22"/>
        </w:rPr>
        <w:t xml:space="preserve">Um PRD edtech maduro em 2026 precisa de uma seção inteira sobre Responsible AI / Governança de IA.</w:t>
      </w:r>
    </w:p>
    <w:p>
      <w:pPr>
        <w:pStyle w:val="Heading3"/>
        <w:spacing w:after="120" w:before="220"/>
      </w:pPr>
      <w:r>
        <w:rPr>
          <w:b/>
          <w:bCs/>
          <w:color w:val="1F4E79"/>
          <w:sz w:val="24"/>
          <w:szCs w:val="24"/>
        </w:rPr>
        <w:t xml:space="preserve">Problema 4 — A gamificação está mal estruturada</w:t>
      </w:r>
    </w:p>
    <w:p>
      <w:pPr>
        <w:spacing w:after="120" w:line="300"/>
        <w:jc w:val="both"/>
      </w:pPr>
      <w:r>
        <w:rPr>
          <w:sz w:val="22"/>
          <w:szCs w:val="22"/>
        </w:rPr>
        <w:t xml:space="preserve">Esse é o item que você pediu para corrigir. Detalho no capítulo 5, mas o problema é estrutural: a gamificação é vendida em três planos diferentes (Individual incluso "básica", Avulso R$19, Escola incluso "avançado") e descrita em um parágrafo único no módulo 4.1, sem nunca aparecer dentro da descrição dos agentes disciplinares. Isso gera (a) confusão de produto, (b) impossibilidade técnica de o time saber o que é "básico" vs "avançado", (c) impossibilidade comercial de explicar a diferença ao cliente.</w:t>
      </w:r>
    </w:p>
    <w:p>
      <w:pPr>
        <w:pStyle w:val="Heading3"/>
        <w:spacing w:after="120" w:before="220"/>
      </w:pPr>
      <w:r>
        <w:rPr>
          <w:b/>
          <w:bCs/>
          <w:color w:val="1F4E79"/>
          <w:sz w:val="24"/>
          <w:szCs w:val="24"/>
        </w:rPr>
        <w:t xml:space="preserve">Problema 5 — O plano Individual canibaliza o argumento central</w:t>
      </w:r>
    </w:p>
    <w:p>
      <w:pPr>
        <w:spacing w:after="120" w:line="300"/>
        <w:jc w:val="both"/>
      </w:pPr>
      <w:r>
        <w:rPr>
          <w:sz w:val="22"/>
          <w:szCs w:val="22"/>
        </w:rPr>
        <w:t xml:space="preserve">O documento diz: o diferencial é a integração com SimuladoApp. O plano Individual exclui essa integração. Logo, o plano Individual é vendido sem o diferencial. Esse plano fica competindo com soluções genéricas pelo mesmo preço — e ele perde, porque essas soluções (ChatGPT, Claude, MagicSchool) têm mais recursos.</w:t>
      </w:r>
    </w:p>
    <w:p>
      <w:pPr>
        <w:spacing w:after="120" w:line="300"/>
        <w:jc w:val="both"/>
      </w:pPr>
      <w:r>
        <w:rPr>
          <w:sz w:val="22"/>
          <w:szCs w:val="22"/>
        </w:rPr>
        <w:t xml:space="preserve">Há duas opções:</w:t>
      </w:r>
    </w:p>
    <w:p>
      <w:pPr>
        <w:pStyle w:val="ListParagraph"/>
        <w:numPr>
          <w:ilvl w:val="0"/>
          <w:numId w:val="2"/>
        </w:numPr>
        <w:spacing w:after="80" w:line="280"/>
      </w:pPr>
      <w:r>
        <w:rPr>
          <w:sz w:val="22"/>
          <w:szCs w:val="22"/>
        </w:rPr>
        <w:t xml:space="preserve">Aceitar que o Individual é loss leader para puxar o Escola — então marketing precisa ser explícito sobre isso, e o caminho de upgrade precisa ser facílimo.</w:t>
      </w:r>
    </w:p>
    <w:p>
      <w:pPr>
        <w:pStyle w:val="ListParagraph"/>
        <w:numPr>
          <w:ilvl w:val="0"/>
          <w:numId w:val="2"/>
        </w:numPr>
        <w:spacing w:after="80" w:line="280"/>
      </w:pPr>
      <w:r>
        <w:rPr>
          <w:sz w:val="22"/>
          <w:szCs w:val="22"/>
        </w:rPr>
        <w:t xml:space="preserve">Repensar o que o Individual inclui — talvez um briefing pedagógico "leve" (sem dados de turma, mas com dados anonimizados do banco SimuladoApp tipo "tópicos mais errados em redes públicas do Pará") já justifique o preço.</w:t>
      </w:r>
    </w:p>
    <w:p>
      <w:pPr>
        <w:spacing w:after="120" w:line="300"/>
        <w:jc w:val="both"/>
      </w:pPr>
      <w:r>
        <w:rPr>
          <w:sz w:val="22"/>
          <w:szCs w:val="22"/>
        </w:rPr>
        <w:t xml:space="preserve">Hoje o PRD não escolhe entre (a) e (b). Precisa escolher.</w:t>
      </w:r>
    </w:p>
    <w:p>
      <w:pPr>
        <w:pStyle w:val="Heading3"/>
        <w:spacing w:after="120" w:before="220"/>
      </w:pPr>
      <w:r>
        <w:rPr>
          <w:b/>
          <w:bCs/>
          <w:color w:val="1F4E79"/>
          <w:sz w:val="24"/>
          <w:szCs w:val="24"/>
        </w:rPr>
        <w:t xml:space="preserve">Problema 6 — Falta de métricas e definição de sucesso</w:t>
      </w:r>
    </w:p>
    <w:p>
      <w:pPr>
        <w:spacing w:after="120" w:line="300"/>
        <w:jc w:val="both"/>
      </w:pPr>
      <w:r>
        <w:rPr>
          <w:sz w:val="22"/>
          <w:szCs w:val="22"/>
        </w:rPr>
        <w:t xml:space="preserve">O próprio apêndice reconhece o gap, mas vou ser específico: como saber se a Fase 1 deu certo? "30-50 professores pagantes" é meta, mas:</w:t>
      </w:r>
    </w:p>
    <w:p>
      <w:pPr>
        <w:pStyle w:val="ListParagraph"/>
        <w:numPr>
          <w:ilvl w:val="0"/>
          <w:numId w:val="2"/>
        </w:numPr>
        <w:spacing w:after="80" w:line="280"/>
      </w:pPr>
      <w:r>
        <w:rPr>
          <w:sz w:val="22"/>
          <w:szCs w:val="22"/>
        </w:rPr>
        <w:t xml:space="preserve">Qual o churn aceitável?</w:t>
      </w:r>
    </w:p>
    <w:p>
      <w:pPr>
        <w:pStyle w:val="ListParagraph"/>
        <w:numPr>
          <w:ilvl w:val="0"/>
          <w:numId w:val="2"/>
        </w:numPr>
        <w:spacing w:after="80" w:line="280"/>
      </w:pPr>
      <w:r>
        <w:rPr>
          <w:sz w:val="22"/>
          <w:szCs w:val="22"/>
        </w:rPr>
        <w:t xml:space="preserve">Qual o LTV mínimo viável?</w:t>
      </w:r>
    </w:p>
    <w:p>
      <w:pPr>
        <w:pStyle w:val="ListParagraph"/>
        <w:numPr>
          <w:ilvl w:val="0"/>
          <w:numId w:val="2"/>
        </w:numPr>
        <w:spacing w:after="80" w:line="280"/>
      </w:pPr>
      <w:r>
        <w:rPr>
          <w:sz w:val="22"/>
          <w:szCs w:val="22"/>
        </w:rPr>
        <w:t xml:space="preserve">Qual % de usuários do Freemium converte para Individual? (métrica crítica do funil)</w:t>
      </w:r>
    </w:p>
    <w:p>
      <w:pPr>
        <w:pStyle w:val="ListParagraph"/>
        <w:numPr>
          <w:ilvl w:val="0"/>
          <w:numId w:val="2"/>
        </w:numPr>
        <w:spacing w:after="80" w:line="280"/>
      </w:pPr>
      <w:r>
        <w:rPr>
          <w:sz w:val="22"/>
          <w:szCs w:val="22"/>
        </w:rPr>
        <w:t xml:space="preserve">Quantos planos de aula gerados por professor ativo por semana? (sinal de engajamento real)</w:t>
      </w:r>
    </w:p>
    <w:p>
      <w:pPr>
        <w:pStyle w:val="ListParagraph"/>
        <w:numPr>
          <w:ilvl w:val="0"/>
          <w:numId w:val="2"/>
        </w:numPr>
        <w:spacing w:after="80" w:line="280"/>
      </w:pPr>
      <w:r>
        <w:rPr>
          <w:sz w:val="22"/>
          <w:szCs w:val="22"/>
        </w:rPr>
        <w:t xml:space="preserve">NPS mínimo aceitável para passar de fase?</w:t>
      </w:r>
    </w:p>
    <w:p>
      <w:pPr>
        <w:spacing w:after="120" w:line="300"/>
        <w:jc w:val="both"/>
      </w:pPr>
      <w:r>
        <w:rPr>
          <w:sz w:val="22"/>
          <w:szCs w:val="22"/>
        </w:rPr>
        <w:t xml:space="preserve">Sem isso, "Fase 1 concluída" vira decisão subjetiva.</w:t>
      </w:r>
    </w:p>
    <w:p>
      <w:pPr>
        <w:pStyle w:val="Heading3"/>
        <w:spacing w:after="120" w:before="220"/>
      </w:pPr>
      <w:r>
        <w:rPr>
          <w:b/>
          <w:bCs/>
          <w:color w:val="1F4E79"/>
          <w:sz w:val="24"/>
          <w:szCs w:val="24"/>
        </w:rPr>
        <w:t xml:space="preserve">Problema 7 — Roadmap de 12-14 meses com orçamento R$103k-218k parece otimista</w:t>
      </w:r>
    </w:p>
    <w:p>
      <w:pPr>
        <w:spacing w:after="120" w:line="300"/>
        <w:jc w:val="both"/>
      </w:pPr>
      <w:r>
        <w:rPr>
          <w:sz w:val="22"/>
          <w:szCs w:val="22"/>
        </w:rPr>
        <w:t xml:space="preserve">Para entregar 13 agentes + 9 módulos transversais + 5 portais + segurança enterprise + LGPD + offline + mobile Flutter + integrações com Google Classroom e Moodle, em 12-14 meses, com R$103k-218k:</w:t>
      </w:r>
    </w:p>
    <w:p>
      <w:pPr>
        <w:pStyle w:val="ListParagraph"/>
        <w:numPr>
          <w:ilvl w:val="0"/>
          <w:numId w:val="2"/>
        </w:numPr>
        <w:spacing w:after="80" w:line="280"/>
      </w:pPr>
      <w:r>
        <w:rPr>
          <w:sz w:val="22"/>
          <w:szCs w:val="22"/>
        </w:rPr>
        <w:t xml:space="preserve">Isso dá ~R$8k-15k por mês.</w:t>
      </w:r>
    </w:p>
    <w:p>
      <w:pPr>
        <w:pStyle w:val="ListParagraph"/>
        <w:numPr>
          <w:ilvl w:val="0"/>
          <w:numId w:val="2"/>
        </w:numPr>
        <w:spacing w:after="80" w:line="280"/>
      </w:pPr>
      <w:r>
        <w:rPr>
          <w:sz w:val="22"/>
          <w:szCs w:val="22"/>
        </w:rPr>
        <w:t xml:space="preserve">Em valores de mercado brasileiro, isso paga 1 dev fullstack pleno ou 2 devs juniors trabalhando full-time.</w:t>
      </w:r>
    </w:p>
    <w:p>
      <w:pPr>
        <w:pStyle w:val="ListParagraph"/>
        <w:numPr>
          <w:ilvl w:val="0"/>
          <w:numId w:val="2"/>
        </w:numPr>
        <w:spacing w:after="80" w:line="280"/>
      </w:pPr>
      <w:r>
        <w:rPr>
          <w:sz w:val="22"/>
          <w:szCs w:val="22"/>
        </w:rPr>
        <w:t xml:space="preserve">Não cabe time pedagógico, designer, QA, DevOps, custos de infra, custos de API de IA.</w:t>
      </w:r>
    </w:p>
    <w:p>
      <w:pPr>
        <w:pStyle w:val="ListParagraph"/>
        <w:numPr>
          <w:ilvl w:val="0"/>
          <w:numId w:val="2"/>
        </w:numPr>
        <w:spacing w:after="80" w:line="280"/>
      </w:pPr>
      <w:r>
        <w:rPr>
          <w:sz w:val="22"/>
          <w:szCs w:val="22"/>
        </w:rPr>
        <w:t xml:space="preserve">Custos de inferência de LLM não estão sequer mencionados. Se o produto for usar Claude/GPT em escala, isso pode ser facilmente R$5k-15k/mês só de API.</w:t>
      </w:r>
    </w:p>
    <w:p>
      <w:pPr>
        <w:spacing w:after="120" w:line="300"/>
        <w:jc w:val="both"/>
      </w:pPr>
      <w:r>
        <w:rPr>
          <w:b/>
          <w:bCs/>
          <w:sz w:val="22"/>
          <w:szCs w:val="22"/>
        </w:rPr>
        <w:t xml:space="preserve">Recomendação: </w:t>
      </w:r>
      <w:r>
        <w:rPr>
          <w:sz w:val="22"/>
          <w:szCs w:val="22"/>
        </w:rPr>
        <w:t xml:space="preserve">acrescentar planilha de custos operacionais mensais (não só custo de desenvolvimento) e cenários "magro/médio/gordo" para cada fase.</w:t>
      </w:r>
    </w:p>
    <w:p>
      <w:pPr>
        <w:pStyle w:val="Heading3"/>
        <w:spacing w:after="120" w:before="220"/>
      </w:pPr>
      <w:r>
        <w:rPr>
          <w:b/>
          <w:bCs/>
          <w:color w:val="1F4E79"/>
          <w:sz w:val="24"/>
          <w:szCs w:val="24"/>
        </w:rPr>
        <w:t xml:space="preserve">Problema 8 — Falta de prova social, pesquisa de usuário e validação</w:t>
      </w:r>
    </w:p>
    <w:p>
      <w:pPr>
        <w:spacing w:after="120" w:line="300"/>
        <w:jc w:val="both"/>
      </w:pPr>
      <w:r>
        <w:rPr>
          <w:sz w:val="22"/>
          <w:szCs w:val="22"/>
        </w:rPr>
        <w:t xml:space="preserve">Nenhuma menção a entrevistas com professores reais, testes com escola piloto, quantos professores já usam o SimuladoApp atual, ou que feedback existe sobre as features propostas. Para um PRD de produto que pretende ser usado por professores, isso é uma lacuna comercial e técnica. O risco é construir o que parece certo no papel e descobrir que professores não usam.</w:t>
      </w:r>
    </w:p>
    <w:p>
      <w:pPr>
        <w:pStyle w:val="Heading2"/>
        <w:spacing w:after="160" w:before="280"/>
      </w:pPr>
      <w:r>
        <w:rPr>
          <w:b/>
          <w:bCs/>
          <w:color w:val="2E74B5"/>
          <w:sz w:val="28"/>
          <w:szCs w:val="28"/>
        </w:rPr>
        <w:t xml:space="preserve">1.3 Comparação com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30"/>
        <w:gridCol w:w="2630"/>
      </w:tblGrid>
      <w:tr>
        <w:tc>
          <w:tcPr>
            <w:tcW w:type="dxa" w:w="19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pPr>
            <w:r>
              <w:rPr>
                <w:b/>
                <w:bCs/>
                <w:color w:val="FFFFFF"/>
                <w:sz w:val="20"/>
                <w:szCs w:val="20"/>
              </w:rPr>
              <w:t xml:space="preserve">Concorrente</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pPr>
            <w:r>
              <w:rPr>
                <w:b/>
                <w:bCs/>
                <w:color w:val="FFFFFF"/>
                <w:sz w:val="20"/>
                <w:szCs w:val="20"/>
              </w:rPr>
              <w:t xml:space="preserve">O que tem</w:t>
            </w:r>
          </w:p>
        </w:tc>
        <w:tc>
          <w:tcPr>
            <w:tcW w:type="dxa" w:w="263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pPr>
            <w:r>
              <w:rPr>
                <w:b/>
                <w:bCs/>
                <w:color w:val="FFFFFF"/>
                <w:sz w:val="20"/>
                <w:szCs w:val="20"/>
              </w:rPr>
              <w:t xml:space="preserve">SimuladoApp.Edu faz melhor</w:t>
            </w:r>
          </w:p>
        </w:tc>
        <w:tc>
          <w:tcPr>
            <w:tcW w:type="dxa" w:w="263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pPr>
            <w:r>
              <w:rPr>
                <w:b/>
                <w:bCs/>
                <w:color w:val="FFFFFF"/>
                <w:sz w:val="20"/>
                <w:szCs w:val="20"/>
              </w:rPr>
              <w:t xml:space="preserve">Concorrente faz melhor</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MagicSchool AI</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60+ ferramentas para professor, gratuito</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Contexto BR/BNCC/ENEM, integração com dados de simulado</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Volume de ferramentas, marca global, gratuidade</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Khanmigo</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Tutor IA para alunos + assistente professor</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Foco em professor BR, calendário oficial</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Backing institucional, pesquisa acadêmica</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Geekie One</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Plataforma completa em escolas privadas</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Preço acessível, IA generativa nativa, freemium</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Base instalada, conteúdo curado</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Curipod</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Gamificação + slides interativos</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Profundidade pedagógica, integração com dados</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Foco e simplicidade em gamificação</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Brainly / Studeo</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Tira-dúvida com IA</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B2B (escolas, não só alunos)</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Marca, escala, marketing</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TeachMate AI</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Assistente IA para professor (UK)</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Contexto BR</w:t>
            </w:r>
          </w:p>
        </w:tc>
        <w:tc>
          <w:tcPr>
            <w:tcW w:type="dxa" w:w="263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Maturidade do produto</w:t>
            </w:r>
          </w:p>
        </w:tc>
      </w:tr>
    </w:tbl>
    <w:p>
      <w:pPr>
        <w:spacing w:after="200" w:before="240"/>
        <w:jc w:val="both"/>
      </w:pPr>
      <w:r>
        <w:rPr>
          <w:b/>
          <w:bCs/>
          <w:sz w:val="22"/>
          <w:szCs w:val="22"/>
        </w:rPr>
        <w:t xml:space="preserve">Conclusão competitiva: </w:t>
      </w:r>
      <w:r>
        <w:rPr>
          <w:sz w:val="22"/>
          <w:szCs w:val="22"/>
        </w:rPr>
        <w:t xml:space="preserve">o SimuladoApp.Edu tem espaço real no Brasil, principalmente em rede pública e escolas privadas pequenas/médias. Não vai ganhar de Geekie em escola privada de elite no curto prazo, mas pode ganhar de quem hoje usa Excel + WhatsApp + ChatGPT solto — que é a maioria dos professores brasileiros.</w:t>
      </w:r>
    </w:p>
    <w:p>
      <w:pPr>
        <w:pBdr>
          <w:bottom w:val="single" w:color="2E74B5" w:sz="6" w:space="1"/>
        </w:pBdr>
        <w:spacing w:after="200" w:before="200"/>
      </w:pPr>
    </w:p>
    <w:p>
      <w:pPr>
        <w:pStyle w:val="Heading1"/>
        <w:spacing w:after="200" w:before="360"/>
      </w:pPr>
      <w:r>
        <w:rPr>
          <w:b/>
          <w:bCs/>
          <w:color w:val="1F3864"/>
          <w:sz w:val="32"/>
          <w:szCs w:val="32"/>
        </w:rPr>
        <w:t xml:space="preserve">2. Análise técnica / viabilidade</w:t>
      </w:r>
    </w:p>
    <w:p>
      <w:pPr>
        <w:pStyle w:val="Heading2"/>
        <w:spacing w:after="160" w:before="280"/>
      </w:pPr>
      <w:r>
        <w:rPr>
          <w:b/>
          <w:bCs/>
          <w:color w:val="2E74B5"/>
          <w:sz w:val="28"/>
          <w:szCs w:val="28"/>
        </w:rPr>
        <w:t xml:space="preserve">2.1 Arquitetura inferida (porque o PRD não a explicita)</w:t>
      </w:r>
    </w:p>
    <w:p>
      <w:pPr>
        <w:spacing w:after="120" w:line="300"/>
        <w:jc w:val="both"/>
      </w:pPr>
      <w:r>
        <w:rPr>
          <w:sz w:val="22"/>
          <w:szCs w:val="22"/>
        </w:rPr>
        <w:t xml:space="preserve">Lendo o documento, dá para inferir uma arquitetura provável: Frontend Next.js + Flutter mobile na Fase 5; API REST/BFF com Auth Service (JWT + 2FA); Agent Orchestrator chamando LLM provider (Anthropic/OpenAI), com system prompts por disciplina, injeção de Briefing Pedagógico e tool use para gerar PDF/DOCX/PPTX; serviços para Calendário, Biblioteca e Webhook do SimuladoApp; PostgreSQL via Supabase com RLS; Audit Logs imutáveis em store separado; Vault para chaves; backups diários.</w:t>
      </w:r>
    </w:p>
    <w:p>
      <w:pPr>
        <w:spacing w:after="120" w:line="300"/>
        <w:jc w:val="both"/>
      </w:pPr>
      <w:r>
        <w:rPr>
          <w:sz w:val="22"/>
          <w:szCs w:val="22"/>
        </w:rPr>
        <w:t xml:space="preserve">Isso provavelmente é o que o time imagina. Mas o PRD não diz isso. Para a Fase 0 (Semanas 1-4 — fundação técnica), o engenheiro contratado vai precisar inventar essa arquitetura sozinho, o que gera retrabalho ou decisões erradas.</w:t>
      </w:r>
    </w:p>
    <w:p>
      <w:pPr>
        <w:spacing w:after="120" w:line="300"/>
        <w:jc w:val="both"/>
      </w:pPr>
      <w:r>
        <w:rPr>
          <w:b/>
          <w:bCs/>
          <w:sz w:val="22"/>
          <w:szCs w:val="22"/>
        </w:rPr>
        <w:t xml:space="preserve">Recomendação técnica forte: </w:t>
      </w:r>
      <w:r>
        <w:rPr>
          <w:sz w:val="22"/>
          <w:szCs w:val="22"/>
        </w:rPr>
        <w:t xml:space="preserve">criar um documento de Arquitetura Técnica separado (mencionado no apêndice como gap) antes de iniciar Fase 0. Sem isso, riscos:</w:t>
      </w:r>
    </w:p>
    <w:p>
      <w:pPr>
        <w:pStyle w:val="ListParagraph"/>
        <w:numPr>
          <w:ilvl w:val="0"/>
          <w:numId w:val="2"/>
        </w:numPr>
        <w:spacing w:after="80" w:line="280"/>
      </w:pPr>
      <w:r>
        <w:rPr>
          <w:sz w:val="22"/>
          <w:szCs w:val="22"/>
        </w:rPr>
        <w:t xml:space="preserve">Escolha errada de banco (RLS no Supabase tem limitações reais).</w:t>
      </w:r>
    </w:p>
    <w:p>
      <w:pPr>
        <w:pStyle w:val="ListParagraph"/>
        <w:numPr>
          <w:ilvl w:val="0"/>
          <w:numId w:val="2"/>
        </w:numPr>
        <w:spacing w:after="80" w:line="280"/>
      </w:pPr>
      <w:r>
        <w:rPr>
          <w:sz w:val="22"/>
          <w:szCs w:val="22"/>
        </w:rPr>
        <w:t xml:space="preserve">Escolha errada de orquestrador de agentes (LangChain? CrewAI? raw API calls? Anthropic SDK direto?).</w:t>
      </w:r>
    </w:p>
    <w:p>
      <w:pPr>
        <w:pStyle w:val="ListParagraph"/>
        <w:numPr>
          <w:ilvl w:val="0"/>
          <w:numId w:val="2"/>
        </w:numPr>
        <w:spacing w:after="80" w:line="280"/>
      </w:pPr>
      <w:r>
        <w:rPr>
          <w:sz w:val="22"/>
          <w:szCs w:val="22"/>
        </w:rPr>
        <w:t xml:space="preserve">Escolha errada de processamento de docs (geração de PPTX/DOCX é não-trivial).</w:t>
      </w:r>
    </w:p>
    <w:p>
      <w:pPr>
        <w:pStyle w:val="ListParagraph"/>
        <w:numPr>
          <w:ilvl w:val="0"/>
          <w:numId w:val="2"/>
        </w:numPr>
        <w:spacing w:after="80" w:line="280"/>
      </w:pPr>
      <w:r>
        <w:rPr>
          <w:sz w:val="22"/>
          <w:szCs w:val="22"/>
        </w:rPr>
        <w:t xml:space="preserve">Não considerar fila assíncrona para geração de aulas longas (timeout HTTP).</w:t>
      </w:r>
    </w:p>
    <w:p>
      <w:pPr>
        <w:pStyle w:val="Heading2"/>
        <w:spacing w:after="160" w:before="280"/>
      </w:pPr>
      <w:r>
        <w:rPr>
          <w:b/>
          <w:bCs/>
          <w:color w:val="2E74B5"/>
          <w:sz w:val="28"/>
          <w:szCs w:val="28"/>
        </w:rPr>
        <w:t xml:space="preserve">2.2 Pontos técnicos críticos não cobertos</w:t>
      </w:r>
    </w:p>
    <w:p>
      <w:pPr>
        <w:pStyle w:val="Heading3"/>
        <w:spacing w:after="120" w:before="220"/>
      </w:pPr>
      <w:r>
        <w:rPr>
          <w:b/>
          <w:bCs/>
          <w:color w:val="1F4E79"/>
          <w:sz w:val="24"/>
          <w:szCs w:val="24"/>
        </w:rPr>
        <w:t xml:space="preserve">Geração de PPTX/DOCX em escala</w:t>
      </w:r>
    </w:p>
    <w:p>
      <w:pPr>
        <w:spacing w:after="120" w:line="300"/>
        <w:jc w:val="both"/>
      </w:pPr>
      <w:r>
        <w:rPr>
          <w:sz w:val="22"/>
          <w:szCs w:val="22"/>
        </w:rPr>
        <w:t xml:space="preserve">Todos os 13 agentes "exportam PPTX". Isso na prática é: template visual por disciplina (paleta, ícones, layout), motor de geração (python-pptx, docxtpl), fila assíncrona (geração leva 5-30s), storage com expiração, URL assinada para download. É trabalho real. O PRD trata como feature trivial. Não é.</w:t>
      </w:r>
    </w:p>
    <w:p>
      <w:pPr>
        <w:pStyle w:val="Heading3"/>
        <w:spacing w:after="120" w:before="220"/>
      </w:pPr>
      <w:r>
        <w:rPr>
          <w:b/>
          <w:bCs/>
          <w:color w:val="1F4E79"/>
          <w:sz w:val="24"/>
          <w:szCs w:val="24"/>
        </w:rPr>
        <w:t xml:space="preserve">Briefing Pedagógico — modelagem de dados</w:t>
      </w:r>
    </w:p>
    <w:p>
      <w:pPr>
        <w:spacing w:after="120" w:line="300"/>
        <w:jc w:val="both"/>
      </w:pPr>
      <w:r>
        <w:rPr>
          <w:sz w:val="22"/>
          <w:szCs w:val="22"/>
        </w:rPr>
        <w:t xml:space="preserve">Para o briefing funcionar, precisa de: schema de "habilidade BNCC" e "descritor ENEM" no banco; mapping de questões do SimuladoApp para esses descritores; engine de agregação por turma/aluno/disciplina/período; cache desses agregados (recalcular toda hora é caro); política de invalidação quando novo simulado chega. Isso é um subsistema inteiro — está descrito como "webhook → briefing".</w:t>
      </w:r>
    </w:p>
    <w:p>
      <w:pPr>
        <w:pStyle w:val="Heading3"/>
        <w:spacing w:after="120" w:before="220"/>
      </w:pPr>
      <w:r>
        <w:rPr>
          <w:b/>
          <w:bCs/>
          <w:color w:val="1F4E79"/>
          <w:sz w:val="24"/>
          <w:szCs w:val="24"/>
        </w:rPr>
        <w:t xml:space="preserve">Constraint Satisfaction para horários</w:t>
      </w:r>
    </w:p>
    <w:p>
      <w:pPr>
        <w:spacing w:after="120" w:line="300"/>
        <w:jc w:val="both"/>
      </w:pPr>
      <w:r>
        <w:rPr>
          <w:sz w:val="22"/>
          <w:szCs w:val="22"/>
        </w:rPr>
        <w:t xml:space="preserve">O módulo 4.A.2 (horário tempo integral) é tecnicamente o mais ambicioso do documento. Constraint satisfaction multidimensional é problema NP-difícil. Bibliotecas existentes (OR-Tools do Google, MiniZinc) ajudam, mas modelar restrições do mundo real (semanário, DCEPA, descanso de professor 4h, etc.) leva semanas. Performance: para escola de 400 alunos × 8 salas × 35 professores × 5 dias × 8 períodos, isso pode levar minutos para resolver. "Recalcula em 30 segundos" mencionado no exemplo é agressivo demais — em casos reais com hard constraints conflitantes, pode não convergir. Isso merece um POC de 2 semanas antes de ser prometido em PRD.</w:t>
      </w:r>
    </w:p>
    <w:p>
      <w:pPr>
        <w:pStyle w:val="Heading3"/>
        <w:spacing w:after="120" w:before="220"/>
      </w:pPr>
      <w:r>
        <w:rPr>
          <w:b/>
          <w:bCs/>
          <w:color w:val="1F4E79"/>
          <w:sz w:val="24"/>
          <w:szCs w:val="24"/>
        </w:rPr>
        <w:t xml:space="preserve">Modo Offline com Flutter</w:t>
      </w:r>
    </w:p>
    <w:p>
      <w:pPr>
        <w:spacing w:after="120" w:line="300"/>
        <w:jc w:val="both"/>
      </w:pPr>
      <w:r>
        <w:rPr>
          <w:sz w:val="22"/>
          <w:szCs w:val="22"/>
        </w:rPr>
        <w:t xml:space="preserve">"Sincroniza automaticamente quando reconecta" é uma das frases mais subestimadas da história do software. Sincronização offline-first envolve resolução de conflitos (e se o professor editou aula online e offline ao mesmo tempo?), modelo de dados local (SQLite), estratégia de sync (last-write-wins? CRDT? operational transform?), e tamanho do download inicial (planos de aula com PPTX podem pesar MB). Isso é facilmente 2-3 meses de trabalho de um dev senior dedicado. Está alocado em Fase 5 sem mais detalhes.</w:t>
      </w:r>
    </w:p>
    <w:p>
      <w:pPr>
        <w:pStyle w:val="Heading3"/>
        <w:spacing w:after="120" w:before="220"/>
      </w:pPr>
      <w:r>
        <w:rPr>
          <w:b/>
          <w:bCs/>
          <w:color w:val="1F4E79"/>
          <w:sz w:val="24"/>
          <w:szCs w:val="24"/>
        </w:rPr>
        <w:t xml:space="preserve">Integrações com Google Classroom e Moodle</w:t>
      </w:r>
    </w:p>
    <w:p>
      <w:pPr>
        <w:spacing w:after="120" w:line="300"/>
        <w:jc w:val="both"/>
      </w:pPr>
      <w:r>
        <w:rPr>
          <w:sz w:val="22"/>
          <w:szCs w:val="22"/>
        </w:rPr>
        <w:t xml:space="preserve">Cada uma é um projeto técnico próprio: Google Classroom API tem rate limits, escopos OAuth complexos, mudanças frequentes. Moodle tem dezenas de versões em produção no Brasil, cada uma com plugins diferentes. Sem cliente declarado pedindo integração específica, isso vai virar o pior dos mundos: implementar genericamente e nunca funcionar bem com instalação real.</w:t>
      </w:r>
    </w:p>
    <w:p>
      <w:pPr>
        <w:pStyle w:val="Heading3"/>
        <w:spacing w:after="120" w:before="220"/>
      </w:pPr>
      <w:r>
        <w:rPr>
          <w:b/>
          <w:bCs/>
          <w:color w:val="1F4E79"/>
          <w:sz w:val="24"/>
          <w:szCs w:val="24"/>
        </w:rPr>
        <w:t xml:space="preserve">RLS no Supabase — limitações reais</w:t>
      </w:r>
    </w:p>
    <w:p>
      <w:pPr>
        <w:spacing w:after="120" w:line="300"/>
        <w:jc w:val="both"/>
      </w:pPr>
      <w:r>
        <w:rPr>
          <w:sz w:val="22"/>
          <w:szCs w:val="22"/>
        </w:rPr>
        <w:t xml:space="preserve">Supabase RLS é poderoso, mas policies complexas degradam performance (queries com 5+ joins viram lentas); debugging é difícil (erro RLS aparece como "0 rows" sem explicação); quando precisar bypass para relatórios agregados (Coordenador/Gestor), exige SECURITY DEFINER ou service role — superfície de ataque. LGPD audit logs idealmente NÃO ficam no mesmo banco que os dados auditados.</w:t>
      </w:r>
    </w:p>
    <w:p>
      <w:pPr>
        <w:pStyle w:val="Heading3"/>
        <w:spacing w:after="120" w:before="220"/>
      </w:pPr>
      <w:r>
        <w:rPr>
          <w:b/>
          <w:bCs/>
          <w:color w:val="1F4E79"/>
          <w:sz w:val="24"/>
          <w:szCs w:val="24"/>
        </w:rPr>
        <w:t xml:space="preserve">Custo de inferência LLM — gargalo do modelo de negócio</w:t>
      </w:r>
    </w:p>
    <w:p>
      <w:pPr>
        <w:spacing w:after="120" w:line="300"/>
        <w:jc w:val="both"/>
      </w:pPr>
      <w:r>
        <w:rPr>
          <w:sz w:val="22"/>
          <w:szCs w:val="22"/>
        </w:rPr>
        <w:t xml:space="preserve">Estimativa rápida: gerar 1 plano de aula completo com Claude Sonnet custa ~5-15k tokens output × ~$0.015/1k = $0.075-0.225 por geração. Plano Individual a R$29/mês com agente "ilimitado": se professor gera 50 aulas/mês, custo de API = $4-11 ≈ R$20-55. Margem negativa ou zero. Plano Freemium "5 gerações/mês grátis" = custo $0.4-1.1 por usuário freemium. Aceitável se conversão for boa. Isso precisa estar no PRD — pelo menos como premissa de unit economics.</w:t>
      </w:r>
    </w:p>
    <w:p>
      <w:pPr>
        <w:pStyle w:val="Heading2"/>
        <w:spacing w:after="160" w:before="280"/>
      </w:pPr>
      <w:r>
        <w:rPr>
          <w:b/>
          <w:bCs/>
          <w:color w:val="2E74B5"/>
          <w:sz w:val="28"/>
          <w:szCs w:val="28"/>
        </w:rPr>
        <w:t xml:space="preserve">2.3 Vinculação com SimuladoApp — análise da integração</w:t>
      </w:r>
    </w:p>
    <w:p>
      <w:pPr>
        <w:spacing w:after="120" w:line="300"/>
        <w:jc w:val="both"/>
      </w:pPr>
      <w:r>
        <w:rPr>
          <w:sz w:val="22"/>
          <w:szCs w:val="22"/>
        </w:rPr>
        <w:t xml:space="preserve">A integração descrita tem 3 camadas:</w:t>
      </w:r>
    </w:p>
    <w:p>
      <w:pPr>
        <w:spacing w:after="120" w:line="300"/>
        <w:jc w:val="both"/>
      </w:pPr>
      <w:r>
        <w:rPr>
          <w:b/>
          <w:bCs/>
          <w:sz w:val="22"/>
          <w:szCs w:val="22"/>
        </w:rPr>
        <w:t xml:space="preserve">Camada 1 — UI (iframe + SSO): </w:t>
      </w:r>
      <w:r>
        <w:rPr>
          <w:sz w:val="22"/>
          <w:szCs w:val="22"/>
        </w:rPr>
        <w:t xml:space="preserve">Tecnicamente trivial. Funciona.</w:t>
      </w:r>
    </w:p>
    <w:p>
      <w:pPr>
        <w:spacing w:after="120" w:line="300"/>
        <w:jc w:val="both"/>
      </w:pPr>
      <w:r>
        <w:rPr>
          <w:b/>
          <w:bCs/>
          <w:sz w:val="22"/>
          <w:szCs w:val="22"/>
        </w:rPr>
        <w:t xml:space="preserve">Camada 2 — Webhook de simulado corrigido: </w:t>
      </w:r>
      <w:r>
        <w:rPr>
          <w:sz w:val="22"/>
          <w:szCs w:val="22"/>
        </w:rPr>
        <w:t xml:space="preserve">Conceitualmente simples. Riscos: o que acontece se o webhook falha? Retry? Dead letter queue? Como garantir ordering (simulado 1 chega antes do 2)? Como detectar dados corrompidos? Latência aceitável?</w:t>
      </w:r>
    </w:p>
    <w:p>
      <w:pPr>
        <w:spacing w:after="120" w:line="300"/>
        <w:jc w:val="both"/>
      </w:pPr>
      <w:r>
        <w:rPr>
          <w:b/>
          <w:bCs/>
          <w:sz w:val="22"/>
          <w:szCs w:val="22"/>
        </w:rPr>
        <w:t xml:space="preserve">Camada 3 — Injeção no Briefing Pedagógico: </w:t>
      </w:r>
      <w:r>
        <w:rPr>
          <w:sz w:val="22"/>
          <w:szCs w:val="22"/>
        </w:rPr>
        <w:t xml:space="preserve">Esse é o núcleo técnico que o PRD chama de fosso competitivo. Mas é exatamente o menos descrito.</w:t>
      </w:r>
    </w:p>
    <w:p>
      <w:pPr>
        <w:spacing w:after="120" w:line="300"/>
        <w:jc w:val="both"/>
      </w:pPr>
      <w:r>
        <w:rPr>
          <w:sz w:val="22"/>
          <w:szCs w:val="22"/>
        </w:rPr>
        <w:t xml:space="preserve">Perguntas que o PRD não responde:</w:t>
      </w:r>
    </w:p>
    <w:p>
      <w:pPr>
        <w:pStyle w:val="ListParagraph"/>
        <w:numPr>
          <w:ilvl w:val="0"/>
          <w:numId w:val="2"/>
        </w:numPr>
        <w:spacing w:after="80" w:line="280"/>
      </w:pPr>
      <w:r>
        <w:rPr>
          <w:sz w:val="22"/>
          <w:szCs w:val="22"/>
        </w:rPr>
        <w:t xml:space="preserve">Qual o schema do briefing? (JSON com quais campos?)</w:t>
      </w:r>
    </w:p>
    <w:p>
      <w:pPr>
        <w:pStyle w:val="ListParagraph"/>
        <w:numPr>
          <w:ilvl w:val="0"/>
          <w:numId w:val="2"/>
        </w:numPr>
        <w:spacing w:after="80" w:line="280"/>
      </w:pPr>
      <w:r>
        <w:rPr>
          <w:sz w:val="22"/>
          <w:szCs w:val="22"/>
        </w:rPr>
        <w:t xml:space="preserve">Onde o briefing vive? (sessão? memória persistente do agente? recalculado a cada conversa?)</w:t>
      </w:r>
    </w:p>
    <w:p>
      <w:pPr>
        <w:pStyle w:val="ListParagraph"/>
        <w:numPr>
          <w:ilvl w:val="0"/>
          <w:numId w:val="2"/>
        </w:numPr>
        <w:spacing w:after="80" w:line="280"/>
      </w:pPr>
      <w:r>
        <w:rPr>
          <w:sz w:val="22"/>
          <w:szCs w:val="22"/>
        </w:rPr>
        <w:t xml:space="preserve">Quem invalida o briefing? (novo simulado chegou → recalcular para que professores?)</w:t>
      </w:r>
    </w:p>
    <w:p>
      <w:pPr>
        <w:pStyle w:val="ListParagraph"/>
        <w:numPr>
          <w:ilvl w:val="0"/>
          <w:numId w:val="2"/>
        </w:numPr>
        <w:spacing w:after="80" w:line="280"/>
      </w:pPr>
      <w:r>
        <w:rPr>
          <w:sz w:val="22"/>
          <w:szCs w:val="22"/>
        </w:rPr>
        <w:t xml:space="preserve">Como o agente decide quando usar o briefing? (sempre? quando o professor pergunta?)</w:t>
      </w:r>
    </w:p>
    <w:p>
      <w:pPr>
        <w:pStyle w:val="ListParagraph"/>
        <w:numPr>
          <w:ilvl w:val="0"/>
          <w:numId w:val="2"/>
        </w:numPr>
        <w:spacing w:after="80" w:line="280"/>
      </w:pPr>
      <w:r>
        <w:rPr>
          <w:sz w:val="22"/>
          <w:szCs w:val="22"/>
        </w:rPr>
        <w:t xml:space="preserve">Qual a granularidade? (turma? aluno? descritor? bimestre?)</w:t>
      </w:r>
    </w:p>
    <w:p>
      <w:pPr>
        <w:pStyle w:val="ListParagraph"/>
        <w:numPr>
          <w:ilvl w:val="0"/>
          <w:numId w:val="2"/>
        </w:numPr>
        <w:spacing w:after="80" w:line="280"/>
      </w:pPr>
      <w:r>
        <w:rPr>
          <w:sz w:val="22"/>
          <w:szCs w:val="22"/>
        </w:rPr>
        <w:t xml:space="preserve">Como versionar? (se o método de cálculo mudar, briefings antigos viram inválidos?)</w:t>
      </w:r>
    </w:p>
    <w:p>
      <w:pPr>
        <w:spacing w:after="120" w:line="300"/>
        <w:jc w:val="both"/>
      </w:pPr>
      <w:r>
        <w:rPr>
          <w:b/>
          <w:bCs/>
          <w:sz w:val="22"/>
          <w:szCs w:val="22"/>
        </w:rPr>
        <w:t xml:space="preserve">Esse é o maior gap técnico do PRD, e é justamente sobre a coisa que o PRD vende como diferencial.</w:t>
      </w:r>
    </w:p>
    <w:p>
      <w:pPr>
        <w:pBdr>
          <w:bottom w:val="single" w:color="2E74B5" w:sz="6" w:space="1"/>
        </w:pBdr>
        <w:spacing w:after="200" w:before="200"/>
      </w:pPr>
    </w:p>
    <w:p>
      <w:pPr>
        <w:pStyle w:val="Heading1"/>
        <w:spacing w:after="200" w:before="360"/>
      </w:pPr>
      <w:r>
        <w:rPr>
          <w:b/>
          <w:bCs/>
          <w:color w:val="1F3864"/>
          <w:sz w:val="32"/>
          <w:szCs w:val="32"/>
        </w:rPr>
        <w:t xml:space="preserve">3. Análise pedagógica / UX</w:t>
      </w:r>
    </w:p>
    <w:p>
      <w:pPr>
        <w:pStyle w:val="Heading2"/>
        <w:spacing w:after="160" w:before="280"/>
      </w:pPr>
      <w:r>
        <w:rPr>
          <w:b/>
          <w:bCs/>
          <w:color w:val="2E74B5"/>
          <w:sz w:val="28"/>
          <w:szCs w:val="28"/>
        </w:rPr>
        <w:t xml:space="preserve">3.1 O professor brasileiro real — o produto pensa nele?</w:t>
      </w:r>
    </w:p>
    <w:p>
      <w:pPr>
        <w:spacing w:after="120" w:line="300"/>
        <w:jc w:val="both"/>
      </w:pPr>
      <w:r>
        <w:rPr>
          <w:b/>
          <w:bCs/>
          <w:sz w:val="22"/>
          <w:szCs w:val="22"/>
        </w:rPr>
        <w:t xml:space="preserve">Sim, em alguns pontos: </w:t>
      </w:r>
      <w:r>
        <w:rPr>
          <w:sz w:val="22"/>
          <w:szCs w:val="22"/>
        </w:rPr>
        <w:t xml:space="preserve">diário de classe oficial (DCEPA) é genuinamente pensado para isso; modo offline para internet instável é diferencial pedagógico real; alinhamento BNCC/DCEPA é obrigatório e o PRD cobre; contexto amazônico é menção repetida.</w:t>
      </w:r>
    </w:p>
    <w:p>
      <w:pPr>
        <w:spacing w:after="120" w:line="300"/>
        <w:jc w:val="both"/>
      </w:pPr>
      <w:r>
        <w:rPr>
          <w:b/>
          <w:bCs/>
          <w:sz w:val="22"/>
          <w:szCs w:val="22"/>
        </w:rPr>
        <w:t xml:space="preserve">Não, em outros: </w:t>
      </w:r>
      <w:r>
        <w:rPr>
          <w:sz w:val="22"/>
          <w:szCs w:val="22"/>
        </w:rPr>
        <w:t xml:space="preserve">o professor brasileiro tem carga de trabalho brutal — 40-60h/semana, várias escolas. O PRD prega "professor conversa com agente, gera aula, exporta PPTX". Mas onde mostra o tempo médio para gerar aula? 5min? 30min? Isso muda totalmente a proposta de valor.</w:t>
      </w:r>
    </w:p>
    <w:p>
      <w:pPr>
        <w:pStyle w:val="ListParagraph"/>
        <w:numPr>
          <w:ilvl w:val="0"/>
          <w:numId w:val="2"/>
        </w:numPr>
        <w:spacing w:after="80" w:line="280"/>
      </w:pPr>
      <w:r>
        <w:rPr>
          <w:sz w:val="22"/>
          <w:szCs w:val="22"/>
        </w:rPr>
        <w:t xml:space="preserve">O professor brasileiro tem resistência digital real — não é só "intuitivo". É preciso onboarding pesado. O PRD menciona "mitigação: UI/UX intuitiva" mas isso é wishful thinking.</w:t>
      </w:r>
    </w:p>
    <w:p>
      <w:pPr>
        <w:pStyle w:val="ListParagraph"/>
        <w:numPr>
          <w:ilvl w:val="0"/>
          <w:numId w:val="2"/>
        </w:numPr>
        <w:spacing w:after="80" w:line="280"/>
      </w:pPr>
      <w:r>
        <w:rPr>
          <w:sz w:val="22"/>
          <w:szCs w:val="22"/>
        </w:rPr>
        <w:t xml:space="preserve">O professor brasileiro frequentemente não tem laptop pessoal — usa celular ou computador da escola. App mobile Flutter está em Fase 5 (12+ meses). Isso é tarde.</w:t>
      </w:r>
    </w:p>
    <w:p>
      <w:pPr>
        <w:pStyle w:val="ListParagraph"/>
        <w:numPr>
          <w:ilvl w:val="0"/>
          <w:numId w:val="2"/>
        </w:numPr>
        <w:spacing w:after="80" w:line="280"/>
      </w:pPr>
      <w:r>
        <w:rPr>
          <w:sz w:val="22"/>
          <w:szCs w:val="22"/>
        </w:rPr>
        <w:t xml:space="preserve">O professor brasileiro precisa do plano de aula impresso — todos os agentes "exportam PDF", o que é bom. Mas o PDF tem que ser printável corretamente em escola que imprime em preto-e-branco com toner ruim. Isso é design.</w:t>
      </w:r>
    </w:p>
    <w:p>
      <w:pPr>
        <w:pStyle w:val="ListParagraph"/>
        <w:numPr>
          <w:ilvl w:val="0"/>
          <w:numId w:val="2"/>
        </w:numPr>
        <w:spacing w:after="80" w:line="280"/>
      </w:pPr>
      <w:r>
        <w:rPr>
          <w:sz w:val="22"/>
          <w:szCs w:val="22"/>
        </w:rPr>
        <w:t xml:space="preserve">O professor brasileiro trabalha em rede — WhatsApp do grupo de professores é o real sistema operacional pedagógico do país. Onde está a integração? Compartilhar plano de aula no grupo deveria ser 1 clique.</w:t>
      </w:r>
    </w:p>
    <w:p>
      <w:pPr>
        <w:spacing w:after="120" w:line="300"/>
        <w:jc w:val="both"/>
      </w:pPr>
      <w:r>
        <w:rPr>
          <w:b/>
          <w:bCs/>
          <w:sz w:val="22"/>
          <w:szCs w:val="22"/>
        </w:rPr>
        <w:t xml:space="preserve">Recomendação: </w:t>
      </w:r>
      <w:r>
        <w:rPr>
          <w:sz w:val="22"/>
          <w:szCs w:val="22"/>
        </w:rPr>
        <w:t xml:space="preserve">acrescentar seção "Realidade do professor brasileiro" com personas reais, jornadas de uso, e como o produto se encaixa no fluxo existente — não como o fluxo "deveria ser".</w:t>
      </w:r>
    </w:p>
    <w:p>
      <w:pPr>
        <w:pStyle w:val="Heading2"/>
        <w:spacing w:after="160" w:before="280"/>
      </w:pPr>
      <w:r>
        <w:rPr>
          <w:b/>
          <w:bCs/>
          <w:color w:val="2E74B5"/>
          <w:sz w:val="28"/>
          <w:szCs w:val="28"/>
        </w:rPr>
        <w:t xml:space="preserve">3.2 O aluno — pouca atenção</w:t>
      </w:r>
    </w:p>
    <w:p>
      <w:pPr>
        <w:spacing w:after="120" w:line="300"/>
        <w:jc w:val="both"/>
      </w:pPr>
      <w:r>
        <w:rPr>
          <w:sz w:val="22"/>
          <w:szCs w:val="22"/>
        </w:rPr>
        <w:t xml:space="preserve">O Portal do Aluno é descrito como afterthought. Há perguntas que o PRD não responde: o aluno pode conversar com os 13 agentes ou só com o de Redação? Se sim, isso é cobrado separadamente? Se sim, qual a política contra "cola" / fazer o dever de casa via IA? Há mediação pelo professor? Se o aluno tem 13 anos, qual a UX especial? Texto grande? Modo lúdico?</w:t>
      </w:r>
    </w:p>
    <w:p>
      <w:pPr>
        <w:spacing w:after="120" w:line="300"/>
        <w:jc w:val="both"/>
      </w:pPr>
      <w:r>
        <w:rPr>
          <w:sz w:val="22"/>
          <w:szCs w:val="22"/>
        </w:rPr>
        <w:t xml:space="preserve">O PRD trata aluno como "alguém que recebe relatório", não como usuário ativo da IA. Isso pode ser certo (foco em professor é estratégia válida), mas precisa ser explícito.</w:t>
      </w:r>
    </w:p>
    <w:p>
      <w:pPr>
        <w:pStyle w:val="Heading2"/>
        <w:spacing w:after="160" w:before="280"/>
      </w:pPr>
      <w:r>
        <w:rPr>
          <w:b/>
          <w:bCs/>
          <w:color w:val="2E74B5"/>
          <w:sz w:val="28"/>
          <w:szCs w:val="28"/>
        </w:rPr>
        <w:t xml:space="preserve">3.3 O responsável — perfil mais subdesenvolvido</w:t>
      </w:r>
    </w:p>
    <w:p>
      <w:pPr>
        <w:spacing w:after="120" w:line="300"/>
        <w:jc w:val="both"/>
      </w:pPr>
      <w:r>
        <w:rPr>
          <w:sz w:val="22"/>
          <w:szCs w:val="22"/>
        </w:rPr>
        <w:t xml:space="preserve">Login compartilhado entre aluno e responsável é decisão controversa sob LGPD. Mistura titular (aluno) com representante legal (pai). Auditoria fica confusa: ação foi do aluno ou do pai? Notificação automática vai para quem? Há "OU login próprio vinculado" mencionado, mas sem detalhar quando é cada caso. Esse perfil precisa de mais clareza antes da Fase 5.</w:t>
      </w:r>
    </w:p>
    <w:p>
      <w:pPr>
        <w:pStyle w:val="Heading2"/>
        <w:spacing w:after="160" w:before="280"/>
      </w:pPr>
      <w:r>
        <w:rPr>
          <w:b/>
          <w:bCs/>
          <w:color w:val="2E74B5"/>
          <w:sz w:val="28"/>
          <w:szCs w:val="28"/>
        </w:rPr>
        <w:t xml:space="preserve">3.4 Coordenador e Gestor — bem pensados</w:t>
      </w:r>
    </w:p>
    <w:p>
      <w:pPr>
        <w:spacing w:after="120" w:line="300"/>
        <w:jc w:val="both"/>
      </w:pPr>
      <w:r>
        <w:rPr>
          <w:sz w:val="22"/>
          <w:szCs w:val="22"/>
        </w:rPr>
        <w:t xml:space="preserve">Provavelmente as duas personas mais bem desenhadas do PRD. Isolamento de dados claro, casos de uso explícitos, dashboards específicos. Único gap: gestor de rede pública (secretaria municipal) tem necessidades diferentes de diretor de escola privada. O PRD agrupa os dois. Em prática, são produtos diferentes.</w:t>
      </w:r>
    </w:p>
    <w:p>
      <w:pPr>
        <w:pStyle w:val="Heading2"/>
        <w:spacing w:after="160" w:before="280"/>
      </w:pPr>
      <w:r>
        <w:rPr>
          <w:b/>
          <w:bCs/>
          <w:color w:val="2E74B5"/>
          <w:sz w:val="28"/>
          <w:szCs w:val="28"/>
        </w:rPr>
        <w:t xml:space="preserve">3.5 UX dos agentes — o ponto cego</w:t>
      </w:r>
    </w:p>
    <w:p>
      <w:pPr>
        <w:spacing w:after="120" w:line="300"/>
        <w:jc w:val="both"/>
      </w:pPr>
      <w:r>
        <w:rPr>
          <w:sz w:val="22"/>
          <w:szCs w:val="22"/>
        </w:rPr>
        <w:t xml:space="preserve">Não há nenhum exemplo de como uma conversa com um agente se parece:</w:t>
      </w:r>
    </w:p>
    <w:p>
      <w:pPr>
        <w:pStyle w:val="ListParagraph"/>
        <w:numPr>
          <w:ilvl w:val="0"/>
          <w:numId w:val="2"/>
        </w:numPr>
        <w:spacing w:after="80" w:line="280"/>
      </w:pPr>
      <w:r>
        <w:rPr>
          <w:sz w:val="22"/>
          <w:szCs w:val="22"/>
        </w:rPr>
        <w:t xml:space="preserve">O agente cumprimenta? Tem nome? Personalidade?</w:t>
      </w:r>
    </w:p>
    <w:p>
      <w:pPr>
        <w:pStyle w:val="ListParagraph"/>
        <w:numPr>
          <w:ilvl w:val="0"/>
          <w:numId w:val="2"/>
        </w:numPr>
        <w:spacing w:after="80" w:line="280"/>
      </w:pPr>
      <w:r>
        <w:rPr>
          <w:sz w:val="22"/>
          <w:szCs w:val="22"/>
        </w:rPr>
        <w:t xml:space="preserve">Aceita áudio? Imagem?</w:t>
      </w:r>
    </w:p>
    <w:p>
      <w:pPr>
        <w:pStyle w:val="ListParagraph"/>
        <w:numPr>
          <w:ilvl w:val="0"/>
          <w:numId w:val="2"/>
        </w:numPr>
        <w:spacing w:after="80" w:line="280"/>
      </w:pPr>
      <w:r>
        <w:rPr>
          <w:sz w:val="22"/>
          <w:szCs w:val="22"/>
        </w:rPr>
        <w:t xml:space="preserve">Lembra de conversas anteriores? Tem memória persistente por turma?</w:t>
      </w:r>
    </w:p>
    <w:p>
      <w:pPr>
        <w:pStyle w:val="ListParagraph"/>
        <w:numPr>
          <w:ilvl w:val="0"/>
          <w:numId w:val="2"/>
        </w:numPr>
        <w:spacing w:after="80" w:line="280"/>
      </w:pPr>
      <w:r>
        <w:rPr>
          <w:sz w:val="22"/>
          <w:szCs w:val="22"/>
        </w:rPr>
        <w:t xml:space="preserve">Quando o professor pede "gera aula sobre fotossíntese para 1º ano", o agente faz perguntas de volta? Quais?</w:t>
      </w:r>
    </w:p>
    <w:p>
      <w:pPr>
        <w:pStyle w:val="ListParagraph"/>
        <w:numPr>
          <w:ilvl w:val="0"/>
          <w:numId w:val="2"/>
        </w:numPr>
        <w:spacing w:after="80" w:line="280"/>
      </w:pPr>
      <w:r>
        <w:rPr>
          <w:sz w:val="22"/>
          <w:szCs w:val="22"/>
        </w:rPr>
        <w:t xml:space="preserve">Como o output é apresentado? Markdown na tela? Cards? Preview do PPTX?</w:t>
      </w:r>
    </w:p>
    <w:p>
      <w:pPr>
        <w:pStyle w:val="ListParagraph"/>
        <w:numPr>
          <w:ilvl w:val="0"/>
          <w:numId w:val="2"/>
        </w:numPr>
        <w:spacing w:after="80" w:line="280"/>
      </w:pPr>
      <w:r>
        <w:rPr>
          <w:sz w:val="22"/>
          <w:szCs w:val="22"/>
        </w:rPr>
        <w:t xml:space="preserve">Como o professor edita o que o agente produziu? In-line? Reabre conversa? Edita o PDF gerado?</w:t>
      </w:r>
    </w:p>
    <w:p>
      <w:pPr>
        <w:spacing w:after="120" w:line="300"/>
        <w:jc w:val="both"/>
      </w:pPr>
      <w:r>
        <w:rPr>
          <w:b/>
          <w:bCs/>
          <w:sz w:val="22"/>
          <w:szCs w:val="22"/>
        </w:rPr>
        <w:t xml:space="preserve">Sem wireframes/protótipos (gap admitido no apêndice), o time vai ter que inventar UX no meio do desenvolvimento. </w:t>
      </w:r>
      <w:r>
        <w:rPr>
          <w:sz w:val="22"/>
          <w:szCs w:val="22"/>
        </w:rPr>
        <w:t xml:space="preserve">Isso é o caminho mais caro.</w:t>
      </w:r>
    </w:p>
    <w:p>
      <w:pPr>
        <w:pBdr>
          <w:bottom w:val="single" w:color="2E74B5" w:sz="6" w:space="1"/>
        </w:pBdr>
        <w:spacing w:after="200" w:before="200"/>
      </w:pPr>
    </w:p>
    <w:p>
      <w:pPr>
        <w:pStyle w:val="Heading1"/>
        <w:spacing w:after="200" w:before="360"/>
      </w:pPr>
      <w:r>
        <w:rPr>
          <w:b/>
          <w:bCs/>
          <w:color w:val="1F3864"/>
          <w:sz w:val="32"/>
          <w:szCs w:val="32"/>
        </w:rPr>
        <w:t xml:space="preserve">4. Análise LGPD e segurança — aprofundamento</w:t>
      </w:r>
    </w:p>
    <w:p>
      <w:pPr>
        <w:spacing w:after="120" w:line="300"/>
        <w:jc w:val="both"/>
      </w:pPr>
      <w:r>
        <w:rPr>
          <w:sz w:val="22"/>
          <w:szCs w:val="22"/>
        </w:rPr>
        <w:t xml:space="preserve">As seções 5 e 6 do PRD são as mais maduras do documento. Mas há gaps específicos que precisam ser endereçados:</w:t>
      </w:r>
    </w:p>
    <w:p>
      <w:pPr>
        <w:pStyle w:val="Heading3"/>
        <w:spacing w:after="120" w:before="220"/>
      </w:pPr>
      <w:r>
        <w:rPr>
          <w:b/>
          <w:bCs/>
          <w:color w:val="1F4E79"/>
          <w:sz w:val="24"/>
          <w:szCs w:val="24"/>
        </w:rPr>
        <w:t xml:space="preserve">1. Dados de aluno em prompts de LLM</w:t>
      </w:r>
    </w:p>
    <w:p>
      <w:pPr>
        <w:spacing w:after="120" w:line="300"/>
        <w:jc w:val="both"/>
      </w:pPr>
      <w:r>
        <w:rPr>
          <w:sz w:val="22"/>
          <w:szCs w:val="22"/>
        </w:rPr>
        <w:t xml:space="preserve">Quando o agente é "alimentado pelo briefing pedagógico", esse briefing pode conter: "Aluno João errou questões 5, 12, 18 do descritor D14" ou "A turma 3A tem 8 alunos com baixo desempenho em Matemática".</w:t>
      </w:r>
    </w:p>
    <w:p>
      <w:pPr>
        <w:spacing w:after="120" w:line="300"/>
        <w:jc w:val="both"/>
      </w:pPr>
      <w:r>
        <w:rPr>
          <w:sz w:val="22"/>
          <w:szCs w:val="22"/>
        </w:rPr>
        <w:t xml:space="preserve">Esse dado, ao ser enviado para Anthropic/OpenAI, sai do ambiente da plataforma. Mesmo com contrato Zero Data Retention, há posição da ANPD sobre transferência internacional de dados de menores que precisa ser endereçada.</w:t>
      </w:r>
    </w:p>
    <w:p>
      <w:pPr>
        <w:spacing w:after="120" w:line="300"/>
        <w:jc w:val="both"/>
      </w:pPr>
      <w:r>
        <w:rPr>
          <w:sz w:val="22"/>
          <w:szCs w:val="22"/>
        </w:rPr>
        <w:t xml:space="preserve">Recomendações: pseudonimização obrigatória antes de injeção em prompt (João vira aluno_a3f9); mapping de pseudônimo armazenado no banco do cliente (não no provider); política explícita sobre quais dados podem/não podem ir em prompt; auditoria do que foi enviado.</w:t>
      </w:r>
    </w:p>
    <w:p>
      <w:pPr>
        <w:pStyle w:val="Heading3"/>
        <w:spacing w:after="120" w:before="220"/>
      </w:pPr>
      <w:r>
        <w:rPr>
          <w:b/>
          <w:bCs/>
          <w:color w:val="1F4E79"/>
          <w:sz w:val="24"/>
          <w:szCs w:val="24"/>
        </w:rPr>
        <w:t xml:space="preserve">2. Consentimento de processamento por IA</w:t>
      </w:r>
    </w:p>
    <w:p>
      <w:pPr>
        <w:spacing w:after="120" w:line="300"/>
        <w:jc w:val="both"/>
      </w:pPr>
      <w:r>
        <w:rPr>
          <w:sz w:val="22"/>
          <w:szCs w:val="22"/>
        </w:rPr>
        <w:t xml:space="preserve">O termo de consentimento descrito cobre "tratamento de dados". Não cobre especificamente "processamento por modelo de linguagem de terceiro". Isso é gap LGPD real desde a Resolução CD/ANPD nº 15/2024.</w:t>
      </w:r>
    </w:p>
    <w:p>
      <w:pPr>
        <w:pStyle w:val="Heading3"/>
        <w:spacing w:after="120" w:before="220"/>
      </w:pPr>
      <w:r>
        <w:rPr>
          <w:b/>
          <w:bCs/>
          <w:color w:val="1F4E79"/>
          <w:sz w:val="24"/>
          <w:szCs w:val="24"/>
        </w:rPr>
        <w:t xml:space="preserve">3. Logs imutáveis</w:t>
      </w:r>
    </w:p>
    <w:p>
      <w:pPr>
        <w:spacing w:after="120" w:line="300"/>
        <w:jc w:val="both"/>
      </w:pPr>
      <w:r>
        <w:rPr>
          <w:sz w:val="22"/>
          <w:szCs w:val="22"/>
        </w:rPr>
        <w:t xml:space="preserve">"Armazenamento separado e imutável" — em qual tecnologia? Append-only S3 bucket com Object Lock? Banco separado? Blockchain? Não está dito.</w:t>
      </w:r>
    </w:p>
    <w:p>
      <w:pPr>
        <w:pStyle w:val="Heading3"/>
        <w:spacing w:after="120" w:before="220"/>
      </w:pPr>
      <w:r>
        <w:rPr>
          <w:b/>
          <w:bCs/>
          <w:color w:val="1F4E79"/>
          <w:sz w:val="24"/>
          <w:szCs w:val="24"/>
        </w:rPr>
        <w:t xml:space="preserve">4. Backup x Direito ao Esquecimento</w:t>
      </w:r>
    </w:p>
    <w:p>
      <w:pPr>
        <w:spacing w:after="120" w:line="300"/>
        <w:jc w:val="both"/>
      </w:pPr>
      <w:r>
        <w:rPr>
          <w:sz w:val="22"/>
          <w:szCs w:val="22"/>
        </w:rPr>
        <w:t xml:space="preserve">Backup de 30 dias + direito de exclusão = se usuário pede exclusão hoje, dados permanecem em backup até 30 dias. Isso é OK sob LGPD se documentado, mas o PRD não documenta.</w:t>
      </w:r>
    </w:p>
    <w:p>
      <w:pPr>
        <w:pStyle w:val="Heading3"/>
        <w:spacing w:after="120" w:before="220"/>
      </w:pPr>
      <w:r>
        <w:rPr>
          <w:b/>
          <w:bCs/>
          <w:color w:val="1F4E79"/>
          <w:sz w:val="24"/>
          <w:szCs w:val="24"/>
        </w:rPr>
        <w:t xml:space="preserve">5. Sub-processadores</w:t>
      </w:r>
    </w:p>
    <w:p>
      <w:pPr>
        <w:spacing w:after="120" w:line="300"/>
        <w:jc w:val="both"/>
      </w:pPr>
      <w:r>
        <w:rPr>
          <w:sz w:val="22"/>
          <w:szCs w:val="22"/>
        </w:rPr>
        <w:t xml:space="preserve">Anthropic, OpenAI, Supabase, AWS — todos são sub-processadores sob LGPD. Precisam estar listados publicamente. Não há essa seção.</w:t>
      </w:r>
    </w:p>
    <w:p>
      <w:pPr>
        <w:pStyle w:val="Heading3"/>
        <w:spacing w:after="120" w:before="220"/>
      </w:pPr>
      <w:r>
        <w:rPr>
          <w:b/>
          <w:bCs/>
          <w:color w:val="1F4E79"/>
          <w:sz w:val="24"/>
          <w:szCs w:val="24"/>
        </w:rPr>
        <w:t xml:space="preserve">6. RLS — segurança real?</w:t>
      </w:r>
    </w:p>
    <w:p>
      <w:pPr>
        <w:spacing w:after="120" w:line="300"/>
        <w:jc w:val="both"/>
      </w:pPr>
      <w:r>
        <w:rPr>
          <w:sz w:val="22"/>
          <w:szCs w:val="22"/>
        </w:rPr>
        <w:t xml:space="preserve">"Mesmo que um bug no código tente buscar dados de outra escola, o banco rejeita automaticamente" — isso é verdade SE as policies estiverem corretas. RLS mal configurado é uma falsa sensação de segurança. Precisa de auditoria externa antes de produção.</w:t>
      </w:r>
    </w:p>
    <w:p>
      <w:pPr>
        <w:pBdr>
          <w:bottom w:val="single" w:color="2E74B5" w:sz="6" w:space="1"/>
        </w:pBdr>
        <w:spacing w:after="200" w:before="200"/>
      </w:pPr>
    </w:p>
    <w:p>
      <w:pPr>
        <w:pStyle w:val="Heading1"/>
        <w:spacing w:after="200" w:before="360"/>
      </w:pPr>
      <w:r>
        <w:rPr>
          <w:b/>
          <w:bCs/>
          <w:color w:val="1F3864"/>
          <w:sz w:val="32"/>
          <w:szCs w:val="32"/>
        </w:rPr>
        <w:t xml:space="preserve">5. Correção específica pedida: gamificação</w:t>
      </w:r>
    </w:p>
    <w:p>
      <w:pPr>
        <w:spacing w:after="120" w:line="300"/>
        <w:jc w:val="both"/>
      </w:pPr>
      <w:r>
        <w:rPr>
          <w:sz w:val="22"/>
          <w:szCs w:val="22"/>
        </w:rPr>
        <w:t xml:space="preserve">Esta é a mudança que você pediu explicitamente. Aqui justifico, reestruturo e proponho texto pronto para colar no PRD.</w:t>
      </w:r>
    </w:p>
    <w:p>
      <w:pPr>
        <w:pStyle w:val="Heading2"/>
        <w:spacing w:after="160" w:before="280"/>
      </w:pPr>
      <w:r>
        <w:rPr>
          <w:b/>
          <w:bCs/>
          <w:color w:val="2E74B5"/>
          <w:sz w:val="28"/>
          <w:szCs w:val="28"/>
        </w:rPr>
        <w:t xml:space="preserve">5.1 Por que a mudança faz sentido (pedagogicamente e comercialmente)</w:t>
      </w:r>
    </w:p>
    <w:p>
      <w:pPr>
        <w:spacing w:after="120" w:line="300"/>
        <w:jc w:val="both"/>
      </w:pPr>
      <w:r>
        <w:rPr>
          <w:b/>
          <w:bCs/>
          <w:sz w:val="22"/>
          <w:szCs w:val="22"/>
        </w:rPr>
        <w:t xml:space="preserve">Pedagogicamente: </w:t>
      </w:r>
      <w:r>
        <w:rPr>
          <w:sz w:val="22"/>
          <w:szCs w:val="22"/>
        </w:rPr>
        <w:t xml:space="preserve">gamificação não é uma camada separada da prática docente — é uma técnica didática inerente. Toda boa aula tem elementos de engajamento, divisão em grupos, sistema de incentivo, narrativa. Forçar o professor a "ir ao agente de gamificação" para colocar elementos lúdicos na aula fragmenta o workflow. O agente disciplinar deveria propor naturalmente um "Quer transformar essa aula em jogo simples?" como parte do fluxo. Reservar o agente dedicado para gamificação avançada (campanhas longas, narrativas elaboradas, festivais escolares, sistemas bimestrais) faz sentido porque essas são produções pedagógicas mais sérias, que merecem dedicação e ferramenta especializada.</w:t>
      </w:r>
    </w:p>
    <w:p>
      <w:pPr>
        <w:spacing w:after="120" w:line="300"/>
        <w:jc w:val="both"/>
      </w:pPr>
      <w:r>
        <w:rPr>
          <w:b/>
          <w:bCs/>
          <w:sz w:val="22"/>
          <w:szCs w:val="22"/>
        </w:rPr>
        <w:t xml:space="preserve">Comercialmente: </w:t>
      </w:r>
      <w:r>
        <w:rPr>
          <w:sz w:val="22"/>
          <w:szCs w:val="22"/>
        </w:rPr>
        <w:t xml:space="preserve">"Gamificação básica grátis em todo agente" é gancho de marketing forte: vira feature universal, viraliza nas demonstrações. "Gamificação avançada como upgrade" é caminho de monetização claro: professor que ama o básico paga R$19 pelo avançado. Resolve a confusão atual no modelo de preço (Individual "embute básica", Avulso vende "avançado", Escola inclui "avançado").</w:t>
      </w:r>
    </w:p>
    <w:p>
      <w:pPr>
        <w:pStyle w:val="Heading2"/>
        <w:spacing w:after="160" w:before="280"/>
      </w:pPr>
      <w:r>
        <w:rPr>
          <w:b/>
          <w:bCs/>
          <w:color w:val="2E74B5"/>
          <w:sz w:val="28"/>
          <w:szCs w:val="28"/>
        </w:rPr>
        <w:t xml:space="preserve">5.2 Como reestruturar</w:t>
      </w:r>
    </w:p>
    <w:p>
      <w:pPr>
        <w:spacing w:after="120" w:line="300"/>
        <w:jc w:val="both"/>
      </w:pPr>
      <w:r>
        <w:rPr>
          <w:b/>
          <w:bCs/>
          <w:sz w:val="22"/>
          <w:szCs w:val="22"/>
        </w:rPr>
        <w:t xml:space="preserve">Antes (PRD atual): </w:t>
      </w:r>
      <w:r>
        <w:rPr>
          <w:sz w:val="22"/>
          <w:szCs w:val="22"/>
        </w:rPr>
        <w:t xml:space="preserve">cada agente disciplinar sem nenhuma menção a gamificação; seção 4.1 com um parágrafo único misturando os dois níveis; plano Individual com "Gamificação básica embutida" (sem definição); marketplace com "Agente de Gamificação avançado R$19".</w:t>
      </w:r>
    </w:p>
    <w:p>
      <w:pPr>
        <w:spacing w:after="120" w:line="300"/>
        <w:jc w:val="both"/>
      </w:pPr>
      <w:r>
        <w:rPr>
          <w:b/>
          <w:bCs/>
          <w:sz w:val="22"/>
          <w:szCs w:val="22"/>
        </w:rPr>
        <w:t xml:space="preserve">Depois (proposta): </w:t>
      </w:r>
      <w:r>
        <w:rPr>
          <w:sz w:val="22"/>
          <w:szCs w:val="22"/>
        </w:rPr>
        <w:t xml:space="preserve">cada agente disciplinar passa a ter seção "Gamificação Básica Embutida" descrevendo o que cada um pode gerar de forma lúdica; módulo 4.1 separado dedicado apenas ao Agente de Gamificação Avançada; plano Individual com "Gamificação básica embutida em todos os agentes que você contratar"; marketplace com "Agente de Gamificação Avançada R$19".</w:t>
      </w:r>
    </w:p>
    <w:p>
      <w:pPr>
        <w:pStyle w:val="Heading2"/>
        <w:spacing w:after="160" w:before="280"/>
      </w:pPr>
      <w:r>
        <w:rPr>
          <w:b/>
          <w:bCs/>
          <w:color w:val="2E74B5"/>
          <w:sz w:val="28"/>
          <w:szCs w:val="28"/>
        </w:rPr>
        <w:t xml:space="preserve">5.3 Texto pronto — adicionar dentro de CADA agente disciplinar (seções 3.1 a 3.13)</w:t>
      </w:r>
    </w:p>
    <w:p>
      <w:pPr>
        <w:spacing w:after="120" w:line="300"/>
        <w:jc w:val="both"/>
      </w:pPr>
      <w:r>
        <w:rPr>
          <w:sz w:val="22"/>
          <w:szCs w:val="22"/>
        </w:rPr>
        <w:t xml:space="preserve">Sugiro adicionar, em cada uma das seções dos agentes disciplinares, um terceiro subtítulo após "Gera automaticamente":</w:t>
      </w:r>
    </w:p>
    <w:p>
      <w:pPr>
        <w:spacing w:after="100" w:before="200"/>
      </w:pPr>
      <w:r>
        <w:rPr>
          <w:b/>
          <w:bCs/>
          <w:color w:val="1F3864"/>
          <w:sz w:val="22"/>
          <w:szCs w:val="22"/>
        </w:rPr>
        <w:t xml:space="preserve">GAMIFICAÇÃO BÁSICA EMBUTIDA:</w:t>
      </w:r>
    </w:p>
    <w:p>
      <w:pPr>
        <w:spacing w:after="120" w:line="300"/>
        <w:jc w:val="both"/>
      </w:pPr>
      <w:r>
        <w:rPr>
          <w:sz w:val="22"/>
          <w:szCs w:val="22"/>
        </w:rPr>
        <w:t xml:space="preserve">Todo agente disciplinar gera, sob demanda, elementos lúdicos simples diretamente integrados à aula — sem necessidade de ferramenta separada. O professor pede "transforma essa aula em jogo" e o agente entrega:</w:t>
      </w:r>
    </w:p>
    <w:p>
      <w:pPr>
        <w:pStyle w:val="ListParagraph"/>
        <w:numPr>
          <w:ilvl w:val="0"/>
          <w:numId w:val="2"/>
        </w:numPr>
        <w:spacing w:after="80" w:line="280"/>
      </w:pPr>
      <w:r>
        <w:rPr>
          <w:sz w:val="22"/>
          <w:szCs w:val="22"/>
        </w:rPr>
        <w:t xml:space="preserve">Divisão em equipes com nomes temáticos relacionados ao conteúdo (ex: para uma aula de Química, equipes "Hidrogênio", "Oxigênio", "Carbono").</w:t>
      </w:r>
    </w:p>
    <w:p>
      <w:pPr>
        <w:pStyle w:val="ListParagraph"/>
        <w:numPr>
          <w:ilvl w:val="0"/>
          <w:numId w:val="2"/>
        </w:numPr>
        <w:spacing w:after="80" w:line="280"/>
      </w:pPr>
      <w:r>
        <w:rPr>
          <w:sz w:val="22"/>
          <w:szCs w:val="22"/>
        </w:rPr>
        <w:t xml:space="preserve">Pontuação simbólica por atividade (acertos, participação, criatividade) com regras claras.</w:t>
      </w:r>
    </w:p>
    <w:p>
      <w:pPr>
        <w:pStyle w:val="ListParagraph"/>
        <w:numPr>
          <w:ilvl w:val="0"/>
          <w:numId w:val="2"/>
        </w:numPr>
        <w:spacing w:after="80" w:line="280"/>
      </w:pPr>
      <w:r>
        <w:rPr>
          <w:sz w:val="22"/>
          <w:szCs w:val="22"/>
        </w:rPr>
        <w:t xml:space="preserve">Narrativa-fio condutor curta (uma frase de abertura e uma de fechamento que dão sentido lúdico à aula).</w:t>
      </w:r>
    </w:p>
    <w:p>
      <w:pPr>
        <w:pStyle w:val="ListParagraph"/>
        <w:numPr>
          <w:ilvl w:val="0"/>
          <w:numId w:val="2"/>
        </w:numPr>
        <w:spacing w:after="80" w:line="280"/>
      </w:pPr>
      <w:r>
        <w:rPr>
          <w:sz w:val="22"/>
          <w:szCs w:val="22"/>
        </w:rPr>
        <w:t xml:space="preserve">Desafio final rápido (5-10 min) com mecânica simples: quiz relâmpago, desafio em duplas, ou pergunta surpresa.</w:t>
      </w:r>
    </w:p>
    <w:p>
      <w:pPr>
        <w:pStyle w:val="ListParagraph"/>
        <w:numPr>
          <w:ilvl w:val="0"/>
          <w:numId w:val="2"/>
        </w:numPr>
        <w:spacing w:after="80" w:line="280"/>
      </w:pPr>
      <w:r>
        <w:rPr>
          <w:sz w:val="22"/>
          <w:szCs w:val="22"/>
        </w:rPr>
        <w:t xml:space="preserve">Rubrica visual de pontuação exportável (PDF) que o professor pode imprimir e usar na lousa.</w:t>
      </w:r>
    </w:p>
    <w:p>
      <w:pPr>
        <w:spacing w:after="120" w:line="300"/>
        <w:jc w:val="both"/>
      </w:pPr>
      <w:r>
        <w:rPr>
          <w:sz w:val="22"/>
          <w:szCs w:val="22"/>
        </w:rPr>
        <w:t xml:space="preserve">Esse nível é suficiente para o dia a dia — uma camada de engajamento que torna qualquer aula mais viva sem exigir produção pedagógica complexa. Para narrativas elaboradas, torneios entre turmas, campanhas bimestrais e festivais escolares, ver o Agente de Gamificação Avançada (módulo 4.1).</w:t>
      </w:r>
    </w:p>
    <w:p>
      <w:pPr>
        <w:spacing w:after="120" w:line="300"/>
        <w:jc w:val="both"/>
      </w:pPr>
      <w:r>
        <w:rPr>
          <w:b/>
          <w:bCs/>
          <w:sz w:val="22"/>
          <w:szCs w:val="22"/>
        </w:rPr>
        <w:t xml:space="preserve">Observação importante: </w:t>
      </w:r>
      <w:r>
        <w:rPr>
          <w:sz w:val="22"/>
          <w:szCs w:val="22"/>
        </w:rPr>
        <w:t xml:space="preserve">o texto acima é template genérico. Para cada agente disciplinar, adaptar os exemplos de equipes/desafios à disciplina:</w:t>
      </w:r>
    </w:p>
    <w:p>
      <w:pPr>
        <w:pStyle w:val="ListParagraph"/>
        <w:numPr>
          <w:ilvl w:val="0"/>
          <w:numId w:val="2"/>
        </w:numPr>
        <w:spacing w:after="80" w:line="280"/>
      </w:pPr>
      <w:r>
        <w:rPr>
          <w:sz w:val="22"/>
          <w:szCs w:val="22"/>
        </w:rPr>
        <w:t xml:space="preserve">Português: equipes com nomes de figuras de linguagem; quiz de regência verbal.</w:t>
      </w:r>
    </w:p>
    <w:p>
      <w:pPr>
        <w:pStyle w:val="ListParagraph"/>
        <w:numPr>
          <w:ilvl w:val="0"/>
          <w:numId w:val="2"/>
        </w:numPr>
        <w:spacing w:after="80" w:line="280"/>
      </w:pPr>
      <w:r>
        <w:rPr>
          <w:sz w:val="22"/>
          <w:szCs w:val="22"/>
        </w:rPr>
        <w:t xml:space="preserve">Literatura: equipes com nomes de movimentos literários; desafio "identifique o autor pelo trecho".</w:t>
      </w:r>
    </w:p>
    <w:p>
      <w:pPr>
        <w:pStyle w:val="ListParagraph"/>
        <w:numPr>
          <w:ilvl w:val="0"/>
          <w:numId w:val="2"/>
        </w:numPr>
        <w:spacing w:after="80" w:line="280"/>
      </w:pPr>
      <w:r>
        <w:rPr>
          <w:sz w:val="22"/>
          <w:szCs w:val="22"/>
        </w:rPr>
        <w:t xml:space="preserve">Língua Estrangeira: equipes com cidades/países; speed challenge de vocabulário.</w:t>
      </w:r>
    </w:p>
    <w:p>
      <w:pPr>
        <w:pStyle w:val="ListParagraph"/>
        <w:numPr>
          <w:ilvl w:val="0"/>
          <w:numId w:val="2"/>
        </w:numPr>
        <w:spacing w:after="80" w:line="280"/>
      </w:pPr>
      <w:r>
        <w:rPr>
          <w:sz w:val="22"/>
          <w:szCs w:val="22"/>
        </w:rPr>
        <w:t xml:space="preserve">Educação Física: equipes com nomes de modalidades olímpicas; circuito de estações pontuadas.</w:t>
      </w:r>
    </w:p>
    <w:p>
      <w:pPr>
        <w:pStyle w:val="ListParagraph"/>
        <w:numPr>
          <w:ilvl w:val="0"/>
          <w:numId w:val="2"/>
        </w:numPr>
        <w:spacing w:after="80" w:line="280"/>
      </w:pPr>
      <w:r>
        <w:rPr>
          <w:sz w:val="22"/>
          <w:szCs w:val="22"/>
        </w:rPr>
        <w:t xml:space="preserve">Arte: equipes com escolas/períodos artísticos; rounds de "qual obra é essa?".</w:t>
      </w:r>
    </w:p>
    <w:p>
      <w:pPr>
        <w:pStyle w:val="ListParagraph"/>
        <w:numPr>
          <w:ilvl w:val="0"/>
          <w:numId w:val="2"/>
        </w:numPr>
        <w:spacing w:after="80" w:line="280"/>
      </w:pPr>
      <w:r>
        <w:rPr>
          <w:sz w:val="22"/>
          <w:szCs w:val="22"/>
        </w:rPr>
        <w:t xml:space="preserve">Matemática: equipes com nomes de teoremas/matemáticos; race-condition de problemas.</w:t>
      </w:r>
    </w:p>
    <w:p>
      <w:pPr>
        <w:pStyle w:val="ListParagraph"/>
        <w:numPr>
          <w:ilvl w:val="0"/>
          <w:numId w:val="2"/>
        </w:numPr>
        <w:spacing w:after="80" w:line="280"/>
      </w:pPr>
      <w:r>
        <w:rPr>
          <w:sz w:val="22"/>
          <w:szCs w:val="22"/>
        </w:rPr>
        <w:t xml:space="preserve">Física: equipes com nomes de fenômenos físicos; desafio de previsão experimental.</w:t>
      </w:r>
    </w:p>
    <w:p>
      <w:pPr>
        <w:pStyle w:val="ListParagraph"/>
        <w:numPr>
          <w:ilvl w:val="0"/>
          <w:numId w:val="2"/>
        </w:numPr>
        <w:spacing w:after="80" w:line="280"/>
      </w:pPr>
      <w:r>
        <w:rPr>
          <w:sz w:val="22"/>
          <w:szCs w:val="22"/>
        </w:rPr>
        <w:t xml:space="preserve">Química: equipes com elementos/grupos da tabela periódica; quiz de reações.</w:t>
      </w:r>
    </w:p>
    <w:p>
      <w:pPr>
        <w:pStyle w:val="ListParagraph"/>
        <w:numPr>
          <w:ilvl w:val="0"/>
          <w:numId w:val="2"/>
        </w:numPr>
        <w:spacing w:after="80" w:line="280"/>
      </w:pPr>
      <w:r>
        <w:rPr>
          <w:sz w:val="22"/>
          <w:szCs w:val="22"/>
        </w:rPr>
        <w:t xml:space="preserve">Biologia: equipes com biomas/sistemas biológicos; desafio "identifique a espécie".</w:t>
      </w:r>
    </w:p>
    <w:p>
      <w:pPr>
        <w:pStyle w:val="ListParagraph"/>
        <w:numPr>
          <w:ilvl w:val="0"/>
          <w:numId w:val="2"/>
        </w:numPr>
        <w:spacing w:after="80" w:line="280"/>
      </w:pPr>
      <w:r>
        <w:rPr>
          <w:sz w:val="22"/>
          <w:szCs w:val="22"/>
        </w:rPr>
        <w:t xml:space="preserve">História: equipes com períodos históricos; debate "quem fez a melhor escolha".</w:t>
      </w:r>
    </w:p>
    <w:p>
      <w:pPr>
        <w:pStyle w:val="ListParagraph"/>
        <w:numPr>
          <w:ilvl w:val="0"/>
          <w:numId w:val="2"/>
        </w:numPr>
        <w:spacing w:after="80" w:line="280"/>
      </w:pPr>
      <w:r>
        <w:rPr>
          <w:sz w:val="22"/>
          <w:szCs w:val="22"/>
        </w:rPr>
        <w:t xml:space="preserve">Geografia: equipes com biomas/regiões; desafio "leia o mapa".</w:t>
      </w:r>
    </w:p>
    <w:p>
      <w:pPr>
        <w:pStyle w:val="ListParagraph"/>
        <w:numPr>
          <w:ilvl w:val="0"/>
          <w:numId w:val="2"/>
        </w:numPr>
        <w:spacing w:after="80" w:line="280"/>
      </w:pPr>
      <w:r>
        <w:rPr>
          <w:sz w:val="22"/>
          <w:szCs w:val="22"/>
        </w:rPr>
        <w:t xml:space="preserve">Filosofia: equipes com escolas filosóficas; debate socrático pontuado.</w:t>
      </w:r>
    </w:p>
    <w:p>
      <w:pPr>
        <w:pStyle w:val="ListParagraph"/>
        <w:numPr>
          <w:ilvl w:val="0"/>
          <w:numId w:val="2"/>
        </w:numPr>
        <w:spacing w:after="80" w:line="280"/>
      </w:pPr>
      <w:r>
        <w:rPr>
          <w:sz w:val="22"/>
          <w:szCs w:val="22"/>
        </w:rPr>
        <w:t xml:space="preserve">Sociologia: equipes com clássicos da sociologia; análise de fenômeno atual.</w:t>
      </w:r>
    </w:p>
    <w:p>
      <w:r>
        <w:br w:type="page"/>
      </w:r>
    </w:p>
    <w:p>
      <w:pPr>
        <w:pStyle w:val="Heading2"/>
        <w:spacing w:after="160" w:before="280"/>
      </w:pPr>
      <w:r>
        <w:rPr>
          <w:b/>
          <w:bCs/>
          <w:color w:val="2E74B5"/>
          <w:sz w:val="28"/>
          <w:szCs w:val="28"/>
        </w:rPr>
        <w:t xml:space="preserve">5.4 Texto pronto — reescrita completa do Módulo 4.1</w:t>
      </w:r>
    </w:p>
    <w:p>
      <w:pPr>
        <w:pBdr>
          <w:left w:val="single" w:color="2E74B5" w:sz="18" w:space="10"/>
        </w:pBdr>
        <w:spacing w:after="100" w:before="200"/>
      </w:pPr>
      <w:r>
        <w:rPr>
          <w:b/>
          <w:bCs/>
          <w:color w:val="1F3864"/>
          <w:sz w:val="26"/>
          <w:szCs w:val="26"/>
        </w:rPr>
        <w:t xml:space="preserve">4.1 — AGENTE DE GAMIFICAÇÃO AVANÇADA</w:t>
      </w:r>
    </w:p>
    <w:p>
      <w:pPr>
        <w:spacing w:after="120" w:line="300"/>
        <w:jc w:val="both"/>
      </w:pPr>
      <w:r>
        <w:rPr>
          <w:sz w:val="22"/>
          <w:szCs w:val="22"/>
        </w:rPr>
        <w:t xml:space="preserve">Módulo dedicado a produções gamificadas de alta complexidade — quando o professor (ou a escola) quer ir além da gamificação básica que já vem embutida em cada agente disciplinar.</w:t>
      </w:r>
    </w:p>
    <w:p>
      <w:pPr>
        <w:spacing w:after="100" w:before="200"/>
      </w:pPr>
      <w:r>
        <w:rPr>
          <w:b/>
          <w:bCs/>
          <w:sz w:val="22"/>
          <w:szCs w:val="22"/>
        </w:rPr>
        <w:t xml:space="preserve">Quando usar este agente (e não a gamificação básica embutida nos agentes de disciplina):</w:t>
      </w:r>
    </w:p>
    <w:p>
      <w:pPr>
        <w:pStyle w:val="ListParagraph"/>
        <w:numPr>
          <w:ilvl w:val="0"/>
          <w:numId w:val="2"/>
        </w:numPr>
        <w:spacing w:after="80" w:line="280"/>
      </w:pPr>
      <w:r>
        <w:rPr>
          <w:sz w:val="22"/>
          <w:szCs w:val="22"/>
        </w:rPr>
        <w:t xml:space="preserve">Campanhas pedagógicas bimestrais ou semestrais com narrativa contínua.</w:t>
      </w:r>
    </w:p>
    <w:p>
      <w:pPr>
        <w:pStyle w:val="ListParagraph"/>
        <w:numPr>
          <w:ilvl w:val="0"/>
          <w:numId w:val="2"/>
        </w:numPr>
        <w:spacing w:after="80" w:line="280"/>
      </w:pPr>
      <w:r>
        <w:rPr>
          <w:sz w:val="22"/>
          <w:szCs w:val="22"/>
        </w:rPr>
        <w:t xml:space="preserve">Torneios entre turmas ou entre séries (festivais escolares).</w:t>
      </w:r>
    </w:p>
    <w:p>
      <w:pPr>
        <w:pStyle w:val="ListParagraph"/>
        <w:numPr>
          <w:ilvl w:val="0"/>
          <w:numId w:val="2"/>
        </w:numPr>
        <w:spacing w:after="80" w:line="280"/>
      </w:pPr>
      <w:r>
        <w:rPr>
          <w:sz w:val="22"/>
          <w:szCs w:val="22"/>
        </w:rPr>
        <w:t xml:space="preserve">Sistemas de pontuação cumulativa com progressão de papéis individuais (cada aluno tem ficha, evolui ao longo do bimestre).</w:t>
      </w:r>
    </w:p>
    <w:p>
      <w:pPr>
        <w:pStyle w:val="ListParagraph"/>
        <w:numPr>
          <w:ilvl w:val="0"/>
          <w:numId w:val="2"/>
        </w:numPr>
        <w:spacing w:after="80" w:line="280"/>
      </w:pPr>
      <w:r>
        <w:rPr>
          <w:sz w:val="22"/>
          <w:szCs w:val="22"/>
        </w:rPr>
        <w:t xml:space="preserve">Roleplay pedagógico com personagens, dossiers, missões.</w:t>
      </w:r>
    </w:p>
    <w:p>
      <w:pPr>
        <w:pStyle w:val="ListParagraph"/>
        <w:numPr>
          <w:ilvl w:val="0"/>
          <w:numId w:val="2"/>
        </w:numPr>
        <w:spacing w:after="80" w:line="280"/>
      </w:pPr>
      <w:r>
        <w:rPr>
          <w:sz w:val="22"/>
          <w:szCs w:val="22"/>
        </w:rPr>
        <w:t xml:space="preserve">Eventos escolares gamificados (semana da ciência, mostra cultural, gincanas).</w:t>
      </w:r>
    </w:p>
    <w:p>
      <w:pPr>
        <w:pStyle w:val="ListParagraph"/>
        <w:numPr>
          <w:ilvl w:val="0"/>
          <w:numId w:val="2"/>
        </w:numPr>
        <w:spacing w:after="80" w:line="280"/>
      </w:pPr>
      <w:r>
        <w:rPr>
          <w:sz w:val="22"/>
          <w:szCs w:val="22"/>
        </w:rPr>
        <w:t xml:space="preserve">Produções que envolvem múltiplas disciplinas simultaneamente.</w:t>
      </w:r>
    </w:p>
    <w:p>
      <w:pPr>
        <w:spacing w:after="100" w:before="200"/>
      </w:pPr>
      <w:r>
        <w:rPr>
          <w:b/>
          <w:bCs/>
          <w:sz w:val="22"/>
          <w:szCs w:val="22"/>
        </w:rPr>
        <w:t xml:space="preserve">Como funciona:</w:t>
      </w:r>
    </w:p>
    <w:p>
      <w:pPr>
        <w:spacing w:after="120" w:line="300"/>
        <w:jc w:val="both"/>
      </w:pPr>
      <w:r>
        <w:rPr>
          <w:sz w:val="22"/>
          <w:szCs w:val="22"/>
        </w:rPr>
        <w:t xml:space="preserve">O professor (ou coordenador) conversa com o agente descrevendo o conteúdo, o perfil das turmas, a duração da campanha e o nível de imersão desejado. O agente executa:</w:t>
      </w:r>
    </w:p>
    <w:p>
      <w:pPr>
        <w:pStyle w:val="ListParagraph"/>
        <w:numPr>
          <w:ilvl w:val="0"/>
          <w:numId w:val="2"/>
        </w:numPr>
        <w:spacing w:after="80" w:line="280"/>
      </w:pPr>
      <w:r>
        <w:rPr>
          <w:sz w:val="22"/>
          <w:szCs w:val="22"/>
        </w:rPr>
        <w:t xml:space="preserve">Cria narrativa imersiva completa — universo, vilão/missão, arcos de progressão, eventos-marco.</w:t>
      </w:r>
    </w:p>
    <w:p>
      <w:pPr>
        <w:pStyle w:val="ListParagraph"/>
        <w:numPr>
          <w:ilvl w:val="0"/>
          <w:numId w:val="2"/>
        </w:numPr>
        <w:spacing w:after="80" w:line="280"/>
      </w:pPr>
      <w:r>
        <w:rPr>
          <w:sz w:val="22"/>
          <w:szCs w:val="22"/>
        </w:rPr>
        <w:t xml:space="preserve">Constrói dossiers de equipe prontos para impressão (PDF, A4, colorido e P&amp;B) com identidade visual, regras, missão da equipe.</w:t>
      </w:r>
    </w:p>
    <w:p>
      <w:pPr>
        <w:pStyle w:val="ListParagraph"/>
        <w:numPr>
          <w:ilvl w:val="0"/>
          <w:numId w:val="2"/>
        </w:numPr>
        <w:spacing w:after="80" w:line="280"/>
      </w:pPr>
      <w:r>
        <w:rPr>
          <w:sz w:val="22"/>
          <w:szCs w:val="22"/>
        </w:rPr>
        <w:t xml:space="preserve">Desenha sistema de pontuação multinível — pontos por atividade, bônus, penalidades, multiplicadores, regras de empate.</w:t>
      </w:r>
    </w:p>
    <w:p>
      <w:pPr>
        <w:pStyle w:val="ListParagraph"/>
        <w:numPr>
          <w:ilvl w:val="0"/>
          <w:numId w:val="2"/>
        </w:numPr>
        <w:spacing w:after="80" w:line="280"/>
      </w:pPr>
      <w:r>
        <w:rPr>
          <w:sz w:val="22"/>
          <w:szCs w:val="22"/>
        </w:rPr>
        <w:t xml:space="preserve">Gera fichas individuais para cada aluno com progressão (nível, conquistas, papéis assumidos).</w:t>
      </w:r>
    </w:p>
    <w:p>
      <w:pPr>
        <w:pStyle w:val="ListParagraph"/>
        <w:numPr>
          <w:ilvl w:val="0"/>
          <w:numId w:val="2"/>
        </w:numPr>
        <w:spacing w:after="80" w:line="280"/>
      </w:pPr>
      <w:r>
        <w:rPr>
          <w:sz w:val="22"/>
          <w:szCs w:val="22"/>
        </w:rPr>
        <w:t xml:space="preserve">Produz cronograma de eventos-marco alinhado ao Calendário Pedagógico — quando acontece cada desafio, batalha, votação.</w:t>
      </w:r>
    </w:p>
    <w:p>
      <w:pPr>
        <w:pStyle w:val="ListParagraph"/>
        <w:numPr>
          <w:ilvl w:val="0"/>
          <w:numId w:val="2"/>
        </w:numPr>
        <w:spacing w:after="80" w:line="280"/>
      </w:pPr>
      <w:r>
        <w:rPr>
          <w:sz w:val="22"/>
          <w:szCs w:val="22"/>
        </w:rPr>
        <w:t xml:space="preserve">Cria fechamento dramático — cerimônia final, premiação, retrospectiva da campanha.</w:t>
      </w:r>
    </w:p>
    <w:p>
      <w:pPr>
        <w:pStyle w:val="ListParagraph"/>
        <w:numPr>
          <w:ilvl w:val="0"/>
          <w:numId w:val="2"/>
        </w:numPr>
        <w:spacing w:after="80" w:line="280"/>
      </w:pPr>
      <w:r>
        <w:rPr>
          <w:sz w:val="22"/>
          <w:szCs w:val="22"/>
        </w:rPr>
        <w:t xml:space="preserve">Exporta tudo em PDF, DOCX e PPTX — material pronto para imprimir, projetar e usar.</w:t>
      </w:r>
    </w:p>
    <w:p>
      <w:pPr>
        <w:spacing w:after="100" w:before="200"/>
      </w:pPr>
      <w:r>
        <w:rPr>
          <w:b/>
          <w:bCs/>
          <w:sz w:val="22"/>
          <w:szCs w:val="22"/>
        </w:rPr>
        <w:t xml:space="preserve">Integração com outros módulos:</w:t>
      </w:r>
    </w:p>
    <w:p>
      <w:pPr>
        <w:pStyle w:val="ListParagraph"/>
        <w:numPr>
          <w:ilvl w:val="0"/>
          <w:numId w:val="2"/>
        </w:numPr>
        <w:spacing w:after="80" w:line="280"/>
      </w:pPr>
      <w:r>
        <w:rPr>
          <w:sz w:val="22"/>
          <w:szCs w:val="22"/>
        </w:rPr>
        <w:t xml:space="preserve">Calendário Pedagógico: os eventos-marco da campanha aparecem no calendário do professor.</w:t>
      </w:r>
    </w:p>
    <w:p>
      <w:pPr>
        <w:pStyle w:val="ListParagraph"/>
        <w:numPr>
          <w:ilvl w:val="0"/>
          <w:numId w:val="2"/>
        </w:numPr>
        <w:spacing w:after="80" w:line="280"/>
      </w:pPr>
      <w:r>
        <w:rPr>
          <w:sz w:val="22"/>
          <w:szCs w:val="22"/>
        </w:rPr>
        <w:t xml:space="preserve">SimuladoApp (briefing pedagógico): o agente pode usar dados de desempenho para calibrar dificuldade dos desafios.</w:t>
      </w:r>
    </w:p>
    <w:p>
      <w:pPr>
        <w:pStyle w:val="ListParagraph"/>
        <w:numPr>
          <w:ilvl w:val="0"/>
          <w:numId w:val="2"/>
        </w:numPr>
        <w:spacing w:after="80" w:line="280"/>
      </w:pPr>
      <w:r>
        <w:rPr>
          <w:sz w:val="22"/>
          <w:szCs w:val="22"/>
        </w:rPr>
        <w:t xml:space="preserve">Biblioteca de Conteúdo: campanhas inteiras ficam salvas e podem ser reutilizadas/adaptadas em anos seguintes.</w:t>
      </w:r>
    </w:p>
    <w:p>
      <w:pPr>
        <w:pStyle w:val="ListParagraph"/>
        <w:numPr>
          <w:ilvl w:val="0"/>
          <w:numId w:val="2"/>
        </w:numPr>
        <w:spacing w:after="80" w:line="280"/>
      </w:pPr>
      <w:r>
        <w:rPr>
          <w:sz w:val="22"/>
          <w:szCs w:val="22"/>
        </w:rPr>
        <w:t xml:space="preserve">Agentes de disciplina: integração coordenada — o agente avançado pode "puxar" conteúdo dos agentes disciplinares para construir desafios temáticos.</w:t>
      </w:r>
    </w:p>
    <w:p>
      <w:pPr>
        <w:spacing w:after="100" w:before="200"/>
      </w:pPr>
      <w:r>
        <w:rPr>
          <w:b/>
          <w:bCs/>
          <w:sz w:val="22"/>
          <w:szCs w:val="22"/>
        </w:rPr>
        <w:t xml:space="preserve">Casos de uso típicos:</w:t>
      </w:r>
    </w:p>
    <w:p>
      <w:pPr>
        <w:pStyle w:val="ListParagraph"/>
        <w:numPr>
          <w:ilvl w:val="0"/>
          <w:numId w:val="2"/>
        </w:numPr>
        <w:spacing w:after="80" w:line="280"/>
      </w:pPr>
      <w:r>
        <w:rPr>
          <w:sz w:val="22"/>
          <w:szCs w:val="22"/>
        </w:rPr>
        <w:t xml:space="preserve">"Quero uma campanha de 8 semanas sobre Revolução Industrial integrando História, Geografia e Sociologia para 3 turmas de 9º ano."</w:t>
      </w:r>
    </w:p>
    <w:p>
      <w:pPr>
        <w:pStyle w:val="ListParagraph"/>
        <w:numPr>
          <w:ilvl w:val="0"/>
          <w:numId w:val="2"/>
        </w:numPr>
        <w:spacing w:after="80" w:line="280"/>
      </w:pPr>
      <w:r>
        <w:rPr>
          <w:sz w:val="22"/>
          <w:szCs w:val="22"/>
        </w:rPr>
        <w:t xml:space="preserve">"Quero um festival de Matemática entre as turmas de 1º, 2º e 3º do EM com 4 etapas, sistema de pontuação cumulativa e premiação final."</w:t>
      </w:r>
    </w:p>
    <w:p>
      <w:pPr>
        <w:pStyle w:val="ListParagraph"/>
        <w:numPr>
          <w:ilvl w:val="0"/>
          <w:numId w:val="2"/>
        </w:numPr>
        <w:spacing w:after="80" w:line="280"/>
      </w:pPr>
      <w:r>
        <w:rPr>
          <w:sz w:val="22"/>
          <w:szCs w:val="22"/>
        </w:rPr>
        <w:t xml:space="preserve">"Quero uma narrativa de exploração espacial para o bimestre de Física, com missões semanais individuais e ranking de turma."</w:t>
      </w:r>
    </w:p>
    <w:p>
      <w:pPr>
        <w:spacing w:after="120" w:before="240"/>
      </w:pPr>
      <w:r>
        <w:rPr>
          <w:b/>
          <w:bCs/>
          <w:color w:val="1F3864"/>
          <w:sz w:val="22"/>
          <w:szCs w:val="22"/>
        </w:rPr>
        <w:t xml:space="preserve">Diferenciação clara em relação à Gamificação Básica: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c>
          <w:tcPr>
            <w:tcW w:type="dxa" w:w="23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pPr>
            <w:r>
              <w:rPr>
                <w:b/>
                <w:bCs/>
                <w:color w:val="FFFFFF"/>
                <w:sz w:val="20"/>
                <w:szCs w:val="20"/>
              </w:rPr>
              <w:t xml:space="preserve">Aspecto</w:t>
            </w:r>
          </w:p>
        </w:tc>
        <w:tc>
          <w:tcPr>
            <w:tcW w:type="dxa" w:w="35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pPr>
            <w:r>
              <w:rPr>
                <w:b/>
                <w:bCs/>
                <w:color w:val="FFFFFF"/>
                <w:sz w:val="20"/>
                <w:szCs w:val="20"/>
              </w:rPr>
              <w:t xml:space="preserve">Gamificação Básica (embutida nos agentes)</w:t>
            </w:r>
          </w:p>
        </w:tc>
        <w:tc>
          <w:tcPr>
            <w:tcW w:type="dxa" w:w="35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pPr>
            <w:r>
              <w:rPr>
                <w:b/>
                <w:bCs/>
                <w:color w:val="FFFFFF"/>
                <w:sz w:val="20"/>
                <w:szCs w:val="20"/>
              </w:rPr>
              <w:t xml:space="preserve">Gamificação Avançada (este módulo)</w:t>
            </w:r>
          </w:p>
        </w:tc>
      </w:tr>
      <w:tr>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Escopo</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Uma aula</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Bimestre / semestre / ano</w:t>
            </w:r>
          </w:p>
        </w:tc>
      </w:tr>
      <w:tr>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Complexidade narrativa</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Frase de abertura + fechamento</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Universo completo com arcos</w:t>
            </w:r>
          </w:p>
        </w:tc>
      </w:tr>
      <w:tr>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Equipes</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Nomes temáticos simples</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Dossiers visuais com identidade</w:t>
            </w:r>
          </w:p>
        </w:tc>
      </w:tr>
      <w:tr>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Pontuação</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Simples (acertos, participação)</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Multinível com bônus, papéis, progressão</w:t>
            </w:r>
          </w:p>
        </w:tc>
      </w:tr>
      <w:tr>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Material gerado</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Rubrica visual em PDF</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Pacote completo de campanha</w:t>
            </w:r>
          </w:p>
        </w:tc>
      </w:tr>
      <w:tr>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Integração entre disciplinas</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Não</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Sim</w:t>
            </w:r>
          </w:p>
        </w:tc>
      </w:tr>
      <w:tr>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Tempo médio de produção</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&lt; 1 minuto</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3-10 minutos</w:t>
            </w:r>
          </w:p>
        </w:tc>
      </w:tr>
      <w:tr>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Disponibilidade</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Em todos os agentes contratados</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Módulo separado (Plano Escola; R$19/mês avulso)</w:t>
            </w:r>
          </w:p>
        </w:tc>
      </w:tr>
    </w:tbl>
    <w:p>
      <w:pPr>
        <w:spacing w:after="120" w:before="240"/>
      </w:pPr>
      <w:r>
        <w:rPr>
          <w:b/>
          <w:bCs/>
          <w:sz w:val="22"/>
          <w:szCs w:val="22"/>
        </w:rPr>
        <w:t xml:space="preserve">Estratégia de marketing (mantém o original do PRD):</w:t>
      </w:r>
    </w:p>
    <w:p>
      <w:pPr>
        <w:spacing w:after="120" w:line="300"/>
        <w:jc w:val="both"/>
      </w:pPr>
      <w:r>
        <w:rPr>
          <w:sz w:val="22"/>
          <w:szCs w:val="22"/>
        </w:rPr>
        <w:t xml:space="preserve">É o módulo que aparece nas demonstrações públicas — vídeo curto mostrando "professor pede campanha de 2 meses sobre Egito Antigo, agente entrega pacote completo em 3 minutos". Apela visualmente, viraliza em redes sociais de professores. Funciona como upgrade óbvio para quem começou no Individual com gamificação básica e quer ir além.</w:t>
      </w:r>
    </w:p>
    <w:p>
      <w:pPr>
        <w:pStyle w:val="Heading2"/>
        <w:spacing w:after="160" w:before="280"/>
      </w:pPr>
      <w:r>
        <w:rPr>
          <w:b/>
          <w:bCs/>
          <w:color w:val="2E74B5"/>
          <w:sz w:val="28"/>
          <w:szCs w:val="28"/>
        </w:rPr>
        <w:t xml:space="preserve">5.5 Texto pronto — ajuste no Plano Individual (Seção 7.2)</w:t>
      </w:r>
    </w:p>
    <w:p>
      <w:pPr>
        <w:spacing w:after="80" w:before="160"/>
      </w:pPr>
      <w:r>
        <w:rPr>
          <w:b/>
          <w:bCs/>
          <w:color w:val="C00000"/>
          <w:sz w:val="20"/>
          <w:szCs w:val="20"/>
        </w:rPr>
        <w:t xml:space="preserve">ANTES:</w:t>
      </w:r>
    </w:p>
    <w:p>
      <w:pPr>
        <w:spacing w:after="120" w:line="300"/>
        <w:jc w:val="both"/>
      </w:pPr>
      <w:r>
        <w:rPr>
          <w:i/>
          <w:iCs/>
          <w:sz w:val="22"/>
          <w:szCs w:val="22"/>
        </w:rPr>
        <w:t xml:space="preserve">NÃO INCLUI: dados SimuladoApp integrados · Agente de Gamificação avançado · Simulação de Turma · Dashboard de Coordenação</w:t>
      </w:r>
    </w:p>
    <w:p>
      <w:pPr>
        <w:spacing w:after="80" w:before="160"/>
      </w:pPr>
      <w:r>
        <w:rPr>
          <w:b/>
          <w:bCs/>
          <w:color w:val="00B050"/>
          <w:sz w:val="20"/>
          <w:szCs w:val="20"/>
        </w:rPr>
        <w:t xml:space="preserve">DEPOIS:</w:t>
      </w:r>
    </w:p>
    <w:p>
      <w:pPr>
        <w:spacing w:after="120" w:line="300"/>
        <w:jc w:val="both"/>
      </w:pPr>
      <w:r>
        <w:rPr>
          <w:i/>
          <w:iCs/>
          <w:sz w:val="22"/>
          <w:szCs w:val="22"/>
        </w:rPr>
        <w:t xml:space="preserve">INCLUI: 1 Agente de Disciplina ilimitado com Gamificação Básica integrada nativamente · Exportação PDF e PPTX · Calendário Pedagógico · Biblioteca pessoal de conteúdo · Até 3 turmas</w:t>
      </w:r>
    </w:p>
    <w:p>
      <w:pPr>
        <w:spacing w:after="120" w:line="300"/>
        <w:jc w:val="both"/>
      </w:pPr>
      <w:r>
        <w:rPr>
          <w:i/>
          <w:iCs/>
          <w:sz w:val="22"/>
          <w:szCs w:val="22"/>
        </w:rPr>
        <w:t xml:space="preserve">NÃO INCLUI: dados SimuladoApp integrados (briefing pedagógico) · Agente de Gamificação Avançada · Dashboard de Coordenação</w:t>
      </w:r>
    </w:p>
    <w:p>
      <w:pPr>
        <w:pStyle w:val="Heading2"/>
        <w:spacing w:after="160" w:before="280"/>
      </w:pPr>
      <w:r>
        <w:rPr>
          <w:b/>
          <w:bCs/>
          <w:color w:val="2E74B5"/>
          <w:sz w:val="28"/>
          <w:szCs w:val="28"/>
        </w:rPr>
        <w:t xml:space="preserve">5.6 Texto pronto — ajuste no Resumo Executivo (Seção 9 — "O que entrega?")</w:t>
      </w:r>
    </w:p>
    <w:p>
      <w:pPr>
        <w:spacing w:after="80" w:before="160"/>
      </w:pPr>
      <w:r>
        <w:rPr>
          <w:b/>
          <w:bCs/>
          <w:color w:val="C00000"/>
          <w:sz w:val="20"/>
          <w:szCs w:val="20"/>
        </w:rPr>
        <w:t xml:space="preserve">ANTES:</w:t>
      </w:r>
    </w:p>
    <w:p>
      <w:pPr>
        <w:spacing w:after="120" w:line="300"/>
        <w:jc w:val="both"/>
      </w:pPr>
      <w:r>
        <w:rPr>
          <w:i/>
          <w:iCs/>
          <w:sz w:val="22"/>
          <w:szCs w:val="22"/>
        </w:rPr>
        <w:t xml:space="preserve">• 13 Agentes de Disciplina (vendáveis individualmente) · Gamificação avançada</w:t>
      </w:r>
    </w:p>
    <w:p>
      <w:pPr>
        <w:spacing w:after="80" w:before="160"/>
      </w:pPr>
      <w:r>
        <w:rPr>
          <w:b/>
          <w:bCs/>
          <w:color w:val="00B050"/>
          <w:sz w:val="20"/>
          <w:szCs w:val="20"/>
        </w:rPr>
        <w:t xml:space="preserve">DEPOIS:</w:t>
      </w:r>
    </w:p>
    <w:p>
      <w:pPr>
        <w:spacing w:after="120" w:line="300"/>
        <w:jc w:val="both"/>
      </w:pPr>
      <w:r>
        <w:rPr>
          <w:i/>
          <w:iCs/>
          <w:sz w:val="22"/>
          <w:szCs w:val="22"/>
        </w:rPr>
        <w:t xml:space="preserve">• 13 Agentes de Disciplina (vendáveis individualmente) com Gamificação Básica nativa em cada um · Agente de Gamificação Avançada (módulo dedicado para campanhas, torneios e festivais)</w:t>
      </w:r>
    </w:p>
    <w:p>
      <w:pPr>
        <w:pBdr>
          <w:bottom w:val="single" w:color="2E74B5" w:sz="6" w:space="1"/>
        </w:pBdr>
        <w:spacing w:after="200" w:before="200"/>
      </w:pPr>
    </w:p>
    <w:p>
      <w:pPr>
        <w:pStyle w:val="Heading1"/>
        <w:spacing w:after="200" w:before="360"/>
      </w:pPr>
      <w:r>
        <w:rPr>
          <w:b/>
          <w:bCs/>
          <w:color w:val="1F3864"/>
          <w:sz w:val="32"/>
          <w:szCs w:val="32"/>
        </w:rPr>
        <w:t xml:space="preserve">6. Outras recomendações de reescrita / melhoria</w:t>
      </w:r>
    </w:p>
    <w:p>
      <w:pPr>
        <w:spacing w:after="120" w:line="300"/>
        <w:jc w:val="both"/>
      </w:pPr>
      <w:r>
        <w:rPr>
          <w:sz w:val="22"/>
          <w:szCs w:val="22"/>
        </w:rPr>
        <w:t xml:space="preserve">Para além da gamificação, recomendo as seguintes ações para uma v4.2 do PRD:</w:t>
      </w:r>
    </w:p>
    <w:p>
      <w:pPr>
        <w:pStyle w:val="Heading3"/>
        <w:spacing w:after="120" w:before="220"/>
      </w:pPr>
      <w:r>
        <w:rPr>
          <w:b/>
          <w:bCs/>
          <w:color w:val="1F4E79"/>
          <w:sz w:val="24"/>
          <w:szCs w:val="24"/>
        </w:rPr>
        <w:t xml:space="preserve">6.1 Adicionar seção nova: "Arquitetura de IA e Governança Responsável"</w:t>
      </w:r>
    </w:p>
    <w:p>
      <w:pPr>
        <w:spacing w:after="120" w:line="300"/>
        <w:jc w:val="both"/>
      </w:pPr>
      <w:r>
        <w:rPr>
          <w:sz w:val="22"/>
          <w:szCs w:val="22"/>
        </w:rPr>
        <w:t xml:space="preserve">Cobrir: provider escolhido e por quê; política de pseudonimização; tratamento de alucinação; verificação humana obrigatória antes de uso em sala; versionamento de prompts; estratégia de prompt caching para reduzir custo; latência alvo; SLA de geração de aula; comportamento offline (não tem agente disponível); estratégia de fine-tuning futuro com dados próprios.</w:t>
      </w:r>
    </w:p>
    <w:p>
      <w:pPr>
        <w:pStyle w:val="Heading3"/>
        <w:spacing w:after="120" w:before="220"/>
      </w:pPr>
      <w:r>
        <w:rPr>
          <w:b/>
          <w:bCs/>
          <w:color w:val="1F4E79"/>
          <w:sz w:val="24"/>
          <w:szCs w:val="24"/>
        </w:rPr>
        <w:t xml:space="preserve">6.2 Adicionar seção nova: "Arquitetura do Briefing Pedagógico" (4.10)</w:t>
      </w:r>
    </w:p>
    <w:p>
      <w:pPr>
        <w:spacing w:after="120" w:line="300"/>
        <w:jc w:val="both"/>
      </w:pPr>
      <w:r>
        <w:rPr>
          <w:sz w:val="22"/>
          <w:szCs w:val="22"/>
        </w:rPr>
        <w:t xml:space="preserve">Schema do payload do webhook do SimuladoApp; modelagem de dados de descritores BNCC/ENEM; engine de agregação; política de cache e invalidação; injeção em prompts (quando e como); comportamento sem dados; granularidade por persona; exemplo concreto de briefing renderizado.</w:t>
      </w:r>
    </w:p>
    <w:p>
      <w:pPr>
        <w:pStyle w:val="Heading3"/>
        <w:spacing w:after="120" w:before="220"/>
      </w:pPr>
      <w:r>
        <w:rPr>
          <w:b/>
          <w:bCs/>
          <w:color w:val="1F4E79"/>
          <w:sz w:val="24"/>
          <w:szCs w:val="24"/>
        </w:rPr>
        <w:t xml:space="preserve">6.3 Reescrever a apresentação dos 13 agentes</w:t>
      </w:r>
    </w:p>
    <w:p>
      <w:pPr>
        <w:spacing w:after="120" w:line="300"/>
        <w:jc w:val="both"/>
      </w:pPr>
      <w:r>
        <w:rPr>
          <w:sz w:val="22"/>
          <w:szCs w:val="22"/>
        </w:rPr>
        <w:t xml:space="preserve">Em vez de listar 13 vezes a mesma estrutura, criar: uma seção 3.0 "Arquitetura comum dos agentes disciplinares" descrevendo o motor único parametrizado; uma tabela compacta com as 13 disciplinas e suas especificidades; apenas as seções que realmente diferem ficam em destaque (ex: Agente de Redação que tem dimensão para aluno, Agente de Matemática que precisa de renderização LaTeX, Agente de Educação Física que tem componente prático). Isso reduz repetição, deixa o PRD mais curto e enfatiza diferenças reais.</w:t>
      </w:r>
    </w:p>
    <w:p>
      <w:pPr>
        <w:pStyle w:val="Heading3"/>
        <w:spacing w:after="120" w:before="220"/>
      </w:pPr>
      <w:r>
        <w:rPr>
          <w:b/>
          <w:bCs/>
          <w:color w:val="1F4E79"/>
          <w:sz w:val="24"/>
          <w:szCs w:val="24"/>
        </w:rPr>
        <w:t xml:space="preserve">6.4 Acrescentar seção "Métricas de Sucesso por Fase"</w:t>
      </w:r>
    </w:p>
    <w:p>
      <w:pPr>
        <w:spacing w:after="120" w:line="300"/>
        <w:jc w:val="both"/>
      </w:pPr>
      <w:r>
        <w:rPr>
          <w:sz w:val="22"/>
          <w:szCs w:val="22"/>
        </w:rPr>
        <w:t xml:space="preserve">Para cada fase do roadmap: número alvo de usuários, taxa de conversão freemium→pago, churn aceitável, NPS mínimo, custo por aquisição, custo de inferência por usuário, gross margin alvo. Critério de "pode passar para próxima fase" objetivo.</w:t>
      </w:r>
    </w:p>
    <w:p>
      <w:pPr>
        <w:pStyle w:val="Heading3"/>
        <w:spacing w:after="120" w:before="220"/>
      </w:pPr>
      <w:r>
        <w:rPr>
          <w:b/>
          <w:bCs/>
          <w:color w:val="1F4E79"/>
          <w:sz w:val="24"/>
          <w:szCs w:val="24"/>
        </w:rPr>
        <w:t xml:space="preserve">6.5 Acrescentar seção "Estrutura de Custos Operacionais"</w:t>
      </w:r>
    </w:p>
    <w:p>
      <w:pPr>
        <w:spacing w:after="120" w:line="300"/>
        <w:jc w:val="both"/>
      </w:pPr>
      <w:r>
        <w:rPr>
          <w:sz w:val="22"/>
          <w:szCs w:val="22"/>
        </w:rPr>
        <w:t xml:space="preserve">Não só custo de desenvolvimento (já está). Adicionar: custo mensal de infra (Supabase, S3, CDN), custo mensal de API LLM por cenário (1k, 10k, 100k usuários ativos), custo mensal de pessoal pedagógico para curadoria, custo de suporte por plano, margem bruta projetada.</w:t>
      </w:r>
    </w:p>
    <w:p>
      <w:pPr>
        <w:pStyle w:val="Heading3"/>
        <w:spacing w:after="120" w:before="220"/>
      </w:pPr>
      <w:r>
        <w:rPr>
          <w:b/>
          <w:bCs/>
          <w:color w:val="1F4E79"/>
          <w:sz w:val="24"/>
          <w:szCs w:val="24"/>
        </w:rPr>
        <w:t xml:space="preserve">6.6 Acrescentar seção "Validação e Pesquisa de Usuário"</w:t>
      </w:r>
    </w:p>
    <w:p>
      <w:pPr>
        <w:spacing w:after="120" w:line="300"/>
        <w:jc w:val="both"/>
      </w:pPr>
      <w:r>
        <w:rPr>
          <w:sz w:val="22"/>
          <w:szCs w:val="22"/>
        </w:rPr>
        <w:t xml:space="preserve">Quantos professores foram entrevistados; quantas escolas piloto contactadas; que feedback existe; quais hipóteses ainda não foram validadas; quais experimentos vão ser feitos antes de cada fase.</w:t>
      </w:r>
    </w:p>
    <w:p>
      <w:pPr>
        <w:pStyle w:val="Heading3"/>
        <w:spacing w:after="120" w:before="220"/>
      </w:pPr>
      <w:r>
        <w:rPr>
          <w:b/>
          <w:bCs/>
          <w:color w:val="1F4E79"/>
          <w:sz w:val="24"/>
          <w:szCs w:val="24"/>
        </w:rPr>
        <w:t xml:space="preserve">6.7 Repensar o Calendário Pedagógico como pilar central</w:t>
      </w:r>
    </w:p>
    <w:p>
      <w:pPr>
        <w:spacing w:after="120" w:line="300"/>
        <w:jc w:val="both"/>
      </w:pPr>
      <w:r>
        <w:rPr>
          <w:sz w:val="22"/>
          <w:szCs w:val="22"/>
        </w:rPr>
        <w:t xml:space="preserve">Promover o módulo 4.4 de "transversal" para um dos três pilares principais do produto, junto com Agentes de Disciplina e SimuladoApp Integrado. Esse é o módulo mais sticky, mais difícil de copiar, e mais conectado à dor real do professor. Está sendo subaproveitado no posicionamento.</w:t>
      </w:r>
    </w:p>
    <w:p>
      <w:pPr>
        <w:pStyle w:val="Heading3"/>
        <w:spacing w:after="120" w:before="220"/>
      </w:pPr>
      <w:r>
        <w:rPr>
          <w:b/>
          <w:bCs/>
          <w:color w:val="1F4E79"/>
          <w:sz w:val="24"/>
          <w:szCs w:val="24"/>
        </w:rPr>
        <w:t xml:space="preserve">6.8 Detalhar a "Realidade do professor brasileiro"</w:t>
      </w:r>
    </w:p>
    <w:p>
      <w:pPr>
        <w:spacing w:after="120" w:line="300"/>
        <w:jc w:val="both"/>
      </w:pPr>
      <w:r>
        <w:rPr>
          <w:sz w:val="22"/>
          <w:szCs w:val="22"/>
        </w:rPr>
        <w:t xml:space="preserve">Adicionar 1-2 personas reais com jornadas concretas. Mostrar como o produto se encaixa numa semana típica de professor de escola pública. Mostrar como funciona quando o professor tem 5 turmas em 3 escolas diferentes.</w:t>
      </w:r>
    </w:p>
    <w:p>
      <w:pPr>
        <w:pStyle w:val="Heading3"/>
        <w:spacing w:after="120" w:before="220"/>
      </w:pPr>
      <w:r>
        <w:rPr>
          <w:b/>
          <w:bCs/>
          <w:color w:val="1F4E79"/>
          <w:sz w:val="24"/>
          <w:szCs w:val="24"/>
        </w:rPr>
        <w:t xml:space="preserve">6.9 Esclarecer responsabilidade pedagógica do output da IA</w:t>
      </w:r>
    </w:p>
    <w:p>
      <w:pPr>
        <w:spacing w:after="120" w:line="300"/>
        <w:jc w:val="both"/>
      </w:pPr>
      <w:r>
        <w:rPr>
          <w:sz w:val="22"/>
          <w:szCs w:val="22"/>
        </w:rPr>
        <w:t xml:space="preserve">Quem é responsável se o agente gerar conteúdo incorreto que vai para sala de aula? Política clara: o professor sempre revisa e aprova antes de usar. Isso precisa estar contratualmente claro com a escola e visualmente claro na UI.</w:t>
      </w:r>
    </w:p>
    <w:p>
      <w:pPr>
        <w:pStyle w:val="Heading3"/>
        <w:spacing w:after="120" w:before="220"/>
      </w:pPr>
      <w:r>
        <w:rPr>
          <w:b/>
          <w:bCs/>
          <w:color w:val="1F4E79"/>
          <w:sz w:val="24"/>
          <w:szCs w:val="24"/>
        </w:rPr>
        <w:t xml:space="preserve">6.10 Mapear concorrência diretamente</w:t>
      </w:r>
    </w:p>
    <w:p>
      <w:pPr>
        <w:spacing w:after="120" w:line="300"/>
        <w:jc w:val="both"/>
      </w:pPr>
      <w:r>
        <w:rPr>
          <w:sz w:val="22"/>
          <w:szCs w:val="22"/>
        </w:rPr>
        <w:t xml:space="preserve">Adicionar seção comparativa com MagicSchool, Khanmigo, Geekie, Curipod, Brainly, TeachMate. Não para dizer "somos melhores" — para deixar clara a posição relativa e o argumento de defensibilidade.</w:t>
      </w:r>
    </w:p>
    <w:p>
      <w:pPr>
        <w:pBdr>
          <w:bottom w:val="single" w:color="2E74B5" w:sz="6" w:space="1"/>
        </w:pBdr>
        <w:spacing w:after="200" w:before="200"/>
      </w:pPr>
    </w:p>
    <w:p>
      <w:pPr>
        <w:pStyle w:val="Heading1"/>
        <w:spacing w:after="200" w:before="360"/>
      </w:pPr>
      <w:r>
        <w:rPr>
          <w:b/>
          <w:bCs/>
          <w:color w:val="1F3864"/>
          <w:sz w:val="32"/>
          <w:szCs w:val="32"/>
        </w:rPr>
        <w:t xml:space="preserve">7. Pontuação por dimensão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pPr>
            <w:r>
              <w:rPr>
                <w:b/>
                <w:bCs/>
                <w:color w:val="FFFFFF"/>
                <w:sz w:val="20"/>
                <w:szCs w:val="20"/>
              </w:rPr>
              <w:t xml:space="preserve">Dimensão</w:t>
            </w:r>
          </w:p>
        </w:tc>
        <w:tc>
          <w:tcPr>
            <w:tcW w:type="dxa" w:w="12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pPr>
            <w:r>
              <w:rPr>
                <w:b/>
                <w:bCs/>
                <w:color w:val="FFFFFF"/>
                <w:sz w:val="20"/>
                <w:szCs w:val="20"/>
              </w:rPr>
              <w:t xml:space="preserve">Nota</w:t>
            </w:r>
          </w:p>
        </w:tc>
        <w:tc>
          <w:tcPr>
            <w:tcW w:type="dxa" w:w="46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pPr>
            <w:r>
              <w:rPr>
                <w:b/>
                <w:bCs/>
                <w:color w:val="FFFFFF"/>
                <w:sz w:val="20"/>
                <w:szCs w:val="20"/>
              </w:rPr>
              <w:t xml:space="preserve">Justificativa breve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Clareza de visão</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8</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Posicionamento "Brasil real" é forte e consistente.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Modelo de negócio</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6</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Funil freemium→escola é sólido; Individual canibaliza o diferencial.</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Arquitetura de produto</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5</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13 agentes ≈ 1 agente parametrizado; gamificação confusa; calendário subvalorizado.</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Arquitetura técnica</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4</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Quase inexistente no documento; precisa de doc separado urgente.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Briefing Pedagógico</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C00000"/>
                <w:sz w:val="20"/>
                <w:szCs w:val="20"/>
              </w:rPr>
              <w:t xml:space="preserve">3</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Vendido como diferencial central, mas é a parte menos especificada.</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Segurança</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8</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Maduro, com gaps pontuais (logs imutáveis, sub-processadores).</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LGPD</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7</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Bom para o básico; falta tratamento de dados de menores em prompts de LLM.</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Governança de IA</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C00000"/>
                <w:sz w:val="20"/>
                <w:szCs w:val="20"/>
              </w:rPr>
              <w:t xml:space="preserve">1</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Não existe seção. Maior gap do documento.</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Roadmap</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5</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Faseamento OK; orçamento provavelmente subdimensionado; sem custos operacionais.</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Pesquisa de usuário</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C00000"/>
                <w:sz w:val="20"/>
                <w:szCs w:val="20"/>
              </w:rPr>
              <w:t xml:space="preserve">1</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Não há menção a entrevistas, pilotos ou validação.</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UX dos agentes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C00000"/>
                <w:sz w:val="20"/>
                <w:szCs w:val="20"/>
              </w:rPr>
              <w:t xml:space="preserve">2</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Sem wireframes, sem exemplos de conversa, sem definição de comportamento.</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Diferenciação competitiva</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7</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Real, mas mal explorada no posicionamento (calendário &gt; simulado).</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Riscos</w:t>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bCs/>
                <w:color w:val="000000"/>
                <w:sz w:val="20"/>
                <w:szCs w:val="20"/>
              </w:rPr>
              <w:t xml:space="preserve">6</w:t>
            </w:r>
          </w:p>
        </w:tc>
        <w:tc>
          <w:tcPr>
            <w:tcW w:type="dxa" w:w="4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pPr>
            <w:r>
              <w:rPr>
                <w:b w:val="false"/>
                <w:bCs w:val="false"/>
                <w:color w:val="000000"/>
                <w:sz w:val="20"/>
                <w:szCs w:val="20"/>
              </w:rPr>
              <w:t xml:space="preserve">Há seção, mas faltam riscos de IA, custo de inferência, e dependência de SimuladoApp.</w:t>
            </w:r>
          </w:p>
        </w:tc>
      </w:tr>
      <w:tr>
        <w:tc>
          <w:tcPr>
            <w:tcW w:type="dxa" w:w="3500"/>
            <w:tcBorders>
              <w:top w:val="single" w:color="BBBBBB" w:sz="4"/>
              <w:left w:val="single" w:color="BBBBBB" w:sz="4"/>
              <w:bottom w:val="single" w:color="BBBBBB" w:sz="4"/>
              <w:right w:val="single" w:color="BBBBBB" w:sz="4"/>
            </w:tcBorders>
            <w:shd w:fill="E7E6E6" w:val="clear"/>
            <w:tcMar>
              <w:top w:type="dxa" w:w="100"/>
              <w:left w:type="dxa" w:w="140"/>
              <w:bottom w:type="dxa" w:w="100"/>
              <w:right w:type="dxa" w:w="140"/>
            </w:tcMar>
          </w:tcPr>
          <w:p>
            <w:pPr>
              <w:spacing w:after="0"/>
            </w:pPr>
            <w:r>
              <w:rPr>
                <w:b/>
                <w:bCs/>
                <w:color w:val="000000"/>
                <w:sz w:val="20"/>
                <w:szCs w:val="20"/>
              </w:rPr>
              <w:t xml:space="preserve">MÉDIA PONDERADA</w:t>
            </w:r>
          </w:p>
        </w:tc>
        <w:tc>
          <w:tcPr>
            <w:tcW w:type="dxa" w:w="1200"/>
            <w:tcBorders>
              <w:top w:val="single" w:color="BBBBBB" w:sz="4"/>
              <w:left w:val="single" w:color="BBBBBB" w:sz="4"/>
              <w:bottom w:val="single" w:color="BBBBBB" w:sz="4"/>
              <w:right w:val="single" w:color="BBBBBB" w:sz="4"/>
            </w:tcBorders>
            <w:shd w:fill="E7E6E6" w:val="clear"/>
            <w:tcMar>
              <w:top w:type="dxa" w:w="100"/>
              <w:left w:type="dxa" w:w="140"/>
              <w:bottom w:type="dxa" w:w="100"/>
              <w:right w:type="dxa" w:w="140"/>
            </w:tcMar>
          </w:tcPr>
          <w:p>
            <w:pPr>
              <w:spacing w:after="0"/>
            </w:pPr>
            <w:r>
              <w:rPr>
                <w:b/>
                <w:bCs/>
                <w:color w:val="000000"/>
                <w:sz w:val="20"/>
                <w:szCs w:val="20"/>
              </w:rPr>
              <w:t xml:space="preserve">5.0</w:t>
            </w:r>
          </w:p>
        </w:tc>
        <w:tc>
          <w:tcPr>
            <w:tcW w:type="dxa" w:w="4660"/>
            <w:tcBorders>
              <w:top w:val="single" w:color="BBBBBB" w:sz="4"/>
              <w:left w:val="single" w:color="BBBBBB" w:sz="4"/>
              <w:bottom w:val="single" w:color="BBBBBB" w:sz="4"/>
              <w:right w:val="single" w:color="BBBBBB" w:sz="4"/>
            </w:tcBorders>
            <w:shd w:fill="E7E6E6" w:val="clear"/>
            <w:tcMar>
              <w:top w:type="dxa" w:w="100"/>
              <w:left w:type="dxa" w:w="140"/>
              <w:bottom w:type="dxa" w:w="100"/>
              <w:right w:type="dxa" w:w="140"/>
            </w:tcMar>
          </w:tcPr>
          <w:p>
            <w:pPr>
              <w:spacing w:after="0"/>
            </w:pPr>
            <w:r>
              <w:rPr>
                <w:b/>
                <w:bCs/>
                <w:color w:val="000000"/>
                <w:sz w:val="20"/>
                <w:szCs w:val="20"/>
              </w:rPr>
              <w:t xml:space="preserve">Documento sólido para v4, mas precisa de v4.2 antes de iniciar Fase 0.</w:t>
            </w:r>
          </w:p>
        </w:tc>
      </w:tr>
    </w:tbl>
    <w:p>
      <w:pPr>
        <w:pBdr>
          <w:bottom w:val="single" w:color="2E74B5" w:sz="6" w:space="1"/>
        </w:pBdr>
        <w:spacing w:after="200" w:before="200"/>
      </w:pPr>
    </w:p>
    <w:p>
      <w:pPr>
        <w:pStyle w:val="Heading1"/>
        <w:spacing w:after="200" w:before="360"/>
      </w:pPr>
      <w:r>
        <w:rPr>
          <w:b/>
          <w:bCs/>
          <w:color w:val="1F3864"/>
          <w:sz w:val="32"/>
          <w:szCs w:val="32"/>
        </w:rPr>
        <w:t xml:space="preserve">8. Checklist de ações imediatas (antes de iniciar Fase 0)</w:t>
      </w:r>
    </w:p>
    <w:p>
      <w:pPr>
        <w:pStyle w:val="ListParagraph"/>
        <w:numPr>
          <w:ilvl w:val="0"/>
          <w:numId w:val="2"/>
        </w:numPr>
        <w:spacing w:after="80" w:line="280"/>
      </w:pPr>
      <w:r>
        <w:rPr>
          <w:sz w:val="22"/>
          <w:szCs w:val="22"/>
        </w:rPr>
        <w:t xml:space="preserve">Aplicar a reescrita da gamificação (texto pronto no capítulo 5).</w:t>
      </w:r>
    </w:p>
    <w:p>
      <w:pPr>
        <w:pStyle w:val="ListParagraph"/>
        <w:numPr>
          <w:ilvl w:val="0"/>
          <w:numId w:val="2"/>
        </w:numPr>
        <w:spacing w:after="80" w:line="280"/>
      </w:pPr>
      <w:r>
        <w:rPr>
          <w:sz w:val="22"/>
          <w:szCs w:val="22"/>
        </w:rPr>
        <w:t xml:space="preserve">Criar documento de Arquitetura Técnica separado.</w:t>
      </w:r>
    </w:p>
    <w:p>
      <w:pPr>
        <w:pStyle w:val="ListParagraph"/>
        <w:numPr>
          <w:ilvl w:val="0"/>
          <w:numId w:val="2"/>
        </w:numPr>
        <w:spacing w:after="80" w:line="280"/>
      </w:pPr>
      <w:r>
        <w:rPr>
          <w:sz w:val="22"/>
          <w:szCs w:val="22"/>
        </w:rPr>
        <w:t xml:space="preserve">Criar seção "Arquitetura de IA e Governança Responsável" no PRD.</w:t>
      </w:r>
    </w:p>
    <w:p>
      <w:pPr>
        <w:pStyle w:val="ListParagraph"/>
        <w:numPr>
          <w:ilvl w:val="0"/>
          <w:numId w:val="2"/>
        </w:numPr>
        <w:spacing w:after="80" w:line="280"/>
      </w:pPr>
      <w:r>
        <w:rPr>
          <w:sz w:val="22"/>
          <w:szCs w:val="22"/>
        </w:rPr>
        <w:t xml:space="preserve">Criar seção "Arquitetura do Briefing Pedagógico" no PRD.</w:t>
      </w:r>
    </w:p>
    <w:p>
      <w:pPr>
        <w:pStyle w:val="ListParagraph"/>
        <w:numPr>
          <w:ilvl w:val="0"/>
          <w:numId w:val="2"/>
        </w:numPr>
        <w:spacing w:after="80" w:line="280"/>
      </w:pPr>
      <w:r>
        <w:rPr>
          <w:sz w:val="22"/>
          <w:szCs w:val="22"/>
        </w:rPr>
        <w:t xml:space="preserve">Decidir destino do Plano Individual (loss leader ou expandir features).</w:t>
      </w:r>
    </w:p>
    <w:p>
      <w:pPr>
        <w:pStyle w:val="ListParagraph"/>
        <w:numPr>
          <w:ilvl w:val="0"/>
          <w:numId w:val="2"/>
        </w:numPr>
        <w:spacing w:after="80" w:line="280"/>
      </w:pPr>
      <w:r>
        <w:rPr>
          <w:sz w:val="22"/>
          <w:szCs w:val="22"/>
        </w:rPr>
        <w:t xml:space="preserve">Validar orçamento R$103k-218k com 2-3 devs/agências reais.</w:t>
      </w:r>
    </w:p>
    <w:p>
      <w:pPr>
        <w:pStyle w:val="ListParagraph"/>
        <w:numPr>
          <w:ilvl w:val="0"/>
          <w:numId w:val="2"/>
        </w:numPr>
        <w:spacing w:after="80" w:line="280"/>
      </w:pPr>
      <w:r>
        <w:rPr>
          <w:sz w:val="22"/>
          <w:szCs w:val="22"/>
        </w:rPr>
        <w:t xml:space="preserve">Calcular unit economics com custo de inferência por usuário.</w:t>
      </w:r>
    </w:p>
    <w:p>
      <w:pPr>
        <w:pStyle w:val="ListParagraph"/>
        <w:numPr>
          <w:ilvl w:val="0"/>
          <w:numId w:val="2"/>
        </w:numPr>
        <w:spacing w:after="80" w:line="280"/>
      </w:pPr>
      <w:r>
        <w:rPr>
          <w:sz w:val="22"/>
          <w:szCs w:val="22"/>
        </w:rPr>
        <w:t xml:space="preserve">Definir KPIs objetivos por fase do roadmap.</w:t>
      </w:r>
    </w:p>
    <w:p>
      <w:pPr>
        <w:pStyle w:val="ListParagraph"/>
        <w:numPr>
          <w:ilvl w:val="0"/>
          <w:numId w:val="2"/>
        </w:numPr>
        <w:spacing w:after="80" w:line="280"/>
      </w:pPr>
      <w:r>
        <w:rPr>
          <w:sz w:val="22"/>
          <w:szCs w:val="22"/>
        </w:rPr>
        <w:t xml:space="preserve">Conduzir 10-15 entrevistas com professores antes da Fase 1.</w:t>
      </w:r>
    </w:p>
    <w:p>
      <w:pPr>
        <w:pStyle w:val="ListParagraph"/>
        <w:numPr>
          <w:ilvl w:val="0"/>
          <w:numId w:val="2"/>
        </w:numPr>
        <w:spacing w:after="80" w:line="280"/>
      </w:pPr>
      <w:r>
        <w:rPr>
          <w:sz w:val="22"/>
          <w:szCs w:val="22"/>
        </w:rPr>
        <w:t xml:space="preserve">Criar wireframes de baixa fidelidade para cada perfil.</w:t>
      </w:r>
    </w:p>
    <w:p>
      <w:pPr>
        <w:pStyle w:val="ListParagraph"/>
        <w:numPr>
          <w:ilvl w:val="0"/>
          <w:numId w:val="2"/>
        </w:numPr>
        <w:spacing w:after="80" w:line="280"/>
      </w:pPr>
      <w:r>
        <w:rPr>
          <w:sz w:val="22"/>
          <w:szCs w:val="22"/>
        </w:rPr>
        <w:t xml:space="preserve">Validar consentimento LGPD para processamento por LLM com advogado.</w:t>
      </w:r>
    </w:p>
    <w:p>
      <w:pPr>
        <w:pStyle w:val="ListParagraph"/>
        <w:numPr>
          <w:ilvl w:val="0"/>
          <w:numId w:val="2"/>
        </w:numPr>
        <w:spacing w:after="80" w:line="280"/>
      </w:pPr>
      <w:r>
        <w:rPr>
          <w:sz w:val="22"/>
          <w:szCs w:val="22"/>
        </w:rPr>
        <w:t xml:space="preserve">Fazer POC do constraint solver de horário tempo integral.</w:t>
      </w:r>
    </w:p>
    <w:p>
      <w:pPr>
        <w:pBdr>
          <w:bottom w:val="single" w:color="2E74B5" w:sz="6" w:space="1"/>
        </w:pBdr>
        <w:spacing w:after="200" w:before="200"/>
      </w:pPr>
    </w:p>
    <w:p>
      <w:pPr>
        <w:pStyle w:val="Heading1"/>
        <w:spacing w:after="200" w:before="360"/>
      </w:pPr>
      <w:r>
        <w:rPr>
          <w:b/>
          <w:bCs/>
          <w:color w:val="1F3864"/>
          <w:sz w:val="32"/>
          <w:szCs w:val="32"/>
        </w:rPr>
        <w:t xml:space="preserve">9. Conclusão</w:t>
      </w:r>
    </w:p>
    <w:p>
      <w:pPr>
        <w:spacing w:after="120" w:line="300"/>
        <w:jc w:val="both"/>
      </w:pPr>
      <w:r>
        <w:rPr>
          <w:sz w:val="22"/>
          <w:szCs w:val="22"/>
        </w:rPr>
        <w:t xml:space="preserve">O SimuladoApp.Edu é um produto com chance real de funcionar no mercado brasileiro. O posicionamento é correto, o nicho é defensável, o modelo de negócio é coerente, e há um diferencial competitivo plausível (integração com SimuladoApp + Calendário Pedagógico).</w:t>
      </w:r>
    </w:p>
    <w:p>
      <w:pPr>
        <w:spacing w:after="120" w:line="300"/>
        <w:jc w:val="both"/>
      </w:pPr>
      <w:r>
        <w:rPr>
          <w:sz w:val="22"/>
          <w:szCs w:val="22"/>
        </w:rPr>
        <w:t xml:space="preserve">O PRD v4.1 é bom para alinhar visão e vender a ideia, mas é insuficiente para iniciar implementação séria sem retrabalho. Faltam três coisas críticas:</w:t>
      </w:r>
    </w:p>
    <w:p>
      <w:pPr>
        <w:pStyle w:val="ListParagraph"/>
        <w:numPr>
          <w:ilvl w:val="0"/>
          <w:numId w:val="2"/>
        </w:numPr>
        <w:spacing w:after="80" w:line="280"/>
      </w:pPr>
      <w:r>
        <w:rPr>
          <w:sz w:val="22"/>
          <w:szCs w:val="22"/>
        </w:rPr>
        <w:t xml:space="preserve">Arquitetura técnica explícita (separado, mas referenciado).</w:t>
      </w:r>
    </w:p>
    <w:p>
      <w:pPr>
        <w:pStyle w:val="ListParagraph"/>
        <w:numPr>
          <w:ilvl w:val="0"/>
          <w:numId w:val="2"/>
        </w:numPr>
        <w:spacing w:after="80" w:line="280"/>
      </w:pPr>
      <w:r>
        <w:rPr>
          <w:sz w:val="22"/>
          <w:szCs w:val="22"/>
        </w:rPr>
        <w:t xml:space="preserve">Governança de IA (a maior fragilidade — não tem seção sequer).</w:t>
      </w:r>
    </w:p>
    <w:p>
      <w:pPr>
        <w:pStyle w:val="ListParagraph"/>
        <w:numPr>
          <w:ilvl w:val="0"/>
          <w:numId w:val="2"/>
        </w:numPr>
        <w:spacing w:after="80" w:line="280"/>
      </w:pPr>
      <w:r>
        <w:rPr>
          <w:sz w:val="22"/>
          <w:szCs w:val="22"/>
        </w:rPr>
        <w:t xml:space="preserve">Especificação do Briefing Pedagógico (a feature mais importante é a menos descrita).</w:t>
      </w:r>
    </w:p>
    <w:p>
      <w:pPr>
        <w:spacing w:after="120" w:line="300"/>
        <w:jc w:val="both"/>
      </w:pPr>
      <w:r>
        <w:rPr>
          <w:sz w:val="22"/>
          <w:szCs w:val="22"/>
        </w:rPr>
        <w:t xml:space="preserve">Com uma v4.2 que enderece (i) a correção da gamificação pedida, (ii) as três fragilidades acima, e (iii) as recomendações do capítulo 6, o documento estaria pronto para entrar em Fase 0 com risco controlado.</w:t>
      </w:r>
    </w:p>
    <w:p>
      <w:pPr>
        <w:spacing w:after="120" w:line="300"/>
        <w:jc w:val="both"/>
      </w:pPr>
      <w:r>
        <w:rPr>
          <w:b/>
          <w:bCs/>
          <w:sz w:val="22"/>
          <w:szCs w:val="22"/>
        </w:rPr>
        <w:t xml:space="preserve">A última recomendação, talvez a mais importante: </w:t>
      </w:r>
      <w:r>
        <w:rPr>
          <w:sz w:val="22"/>
          <w:szCs w:val="22"/>
        </w:rPr>
        <w:t xml:space="preserve">antes de gastar R$103k-218k construindo, gastar R$5k-15k e 4-6 semanas em pesquisa com 15-30 professores reais e 3-5 coordenadores reais. Isso vai validar (ou invalidar) hipóteses centrais do PRD e poupar meses de trabalho na direção errada.</w:t>
      </w:r>
    </w:p>
    <w:p>
      <w:pPr>
        <w:spacing w:before="400"/>
        <w:jc w:val="center"/>
      </w:pPr>
      <w:r>
        <w:rPr>
          <w:i/>
          <w:iCs/>
          <w:color w:val="595959"/>
          <w:sz w:val="22"/>
          <w:szCs w:val="22"/>
        </w:rPr>
        <w:t xml:space="preserve">— Fim da análise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Crítica do PRD v4.1 — SimuladoApp.Edu</dc:title>
  <dc:creator>SimuladoApp.Edu</dc:creator>
  <cp:lastModifiedBy>Un-named</cp:lastModifiedBy>
  <cp:revision>1</cp:revision>
  <dcterms:created xsi:type="dcterms:W3CDTF">2026-05-24T22:42:16.014Z</dcterms:created>
  <dcterms:modified xsi:type="dcterms:W3CDTF">2026-05-24T22:42:16.014Z</dcterms:modified>
</cp:coreProperties>
</file>

<file path=docProps/custom.xml><?xml version="1.0" encoding="utf-8"?>
<Properties xmlns="http://schemas.openxmlformats.org/officeDocument/2006/custom-properties" xmlns:vt="http://schemas.openxmlformats.org/officeDocument/2006/docPropsVTypes"/>
</file>