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kern w:val="2"/>
          <w:lang w:val="en-MY" w:eastAsia="zh-CN"/>
          <w14:ligatures w14:val="standardContextual"/>
        </w:rPr>
      </w:pPr>
      <w:r>
        <w:rPr>
          <w:rFonts w:eastAsia="" w:cs="" w:cstheme="minorBidi" w:eastAsiaTheme="minorEastAsia" w:ascii="Aptos" w:hAnsi="Aptos"/>
          <w:kern w:val="2"/>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jc w:val="both"/>
        <w:rPr>
          <w:i/>
          <w:i/>
          <w:iCs/>
        </w:rPr>
      </w:pPr>
      <w:r>
        <w:rPr>
          <w:i/>
          <w:iCs/>
          <w:color w:themeColor="text1"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4"/>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5"/>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5"/>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Normal"/>
        <w:spacing w:lineRule="auto" w:line="360" w:before="0" w:after="240"/>
        <w:jc w:val="both"/>
        <w:rPr>
          <w:i/>
          <w:i/>
          <w:iCs/>
          <w:color w:themeColor="text1" w:val="000000"/>
        </w:rPr>
      </w:pPr>
      <w:r>
        <w:rPr>
          <w:i/>
          <w:iCs/>
          <w:color w:themeColor="text1"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7"/>
        <w:gridCol w:w="4507"/>
        <w:gridCol w:w="1285"/>
        <w:gridCol w:w="1570"/>
      </w:tblGrid>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554"/>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214"/>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3"/>
        </w:numPr>
        <w:spacing w:lineRule="auto" w:line="360" w:before="240" w:after="240"/>
        <w:jc w:val="both"/>
        <w:rPr/>
      </w:pPr>
      <w:r>
        <w:rPr>
          <w:color w:themeColor="text1" w:val="000000"/>
        </w:rPr>
        <w:t>Server hosting the platform should have a minimum of 16GB RAM.</w:t>
      </w:r>
    </w:p>
    <w:p>
      <w:pPr>
        <w:pStyle w:val="Normal"/>
        <w:numPr>
          <w:ilvl w:val="0"/>
          <w:numId w:val="93"/>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rPr/>
      </w:pPr>
      <w:bookmarkStart w:id="11" w:name="_Toc201466737"/>
      <w:bookmarkStart w:id="12" w:name="_Toc664917413"/>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91810" cy="9069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591810" cy="9069705"/>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4385" w:hRule="atLeast"/>
        </w:trPr>
        <w:tc>
          <w:tcPr>
            <w:tcW w:w="1857" w:type="dxa"/>
            <w:vMerge w:val="continue"/>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Profile</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manages their profile. The system authenticates the user, processes profile updates, saves valid changes to the database, and provides success or error notification, or redirects to login.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has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Student/Staff profile is updated in the database, or an error/redirection occurs, with user notification.</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Delete Account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deletes their account by confirming deletion in the Application System. The system sends a DELETE request to the Server, which removes the user's data from the Database and confirms deletion to the user.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is logged in with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User's account and data are permanently deleted, and the user receives a confirmation.</w:t>
            </w:r>
          </w:p>
        </w:tc>
      </w:tr>
      <w:tr>
        <w:trPr>
          <w:trHeight w:val="300"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Staff have the right to request a change of their reserved parking space, provided the request is made at least one day in advance. </w:t>
            </w:r>
            <w:r>
              <w:rPr>
                <w:rStyle w:val="Strong"/>
                <w:color w:themeColor="text1" w:val="000000"/>
                <w:kern w:val="0"/>
                <w:sz w:val="24"/>
                <w:szCs w:val="24"/>
                <w:lang w:val="en-US" w:eastAsia="ja-JP" w:bidi="ar-SA"/>
              </w:rPr>
              <w:t>Only one such change is allowed per staff member per calendar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Login</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The admin logs into the Campus Ride-Sharing Application System by providing credentials, which are verified by the server against the database. Successful login displays the admin dashboard; failed login prompts an error message.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The Campus Ride-Sharing Application System is operational.</w:t>
            </w:r>
          </w:p>
          <w:p>
            <w:pPr>
              <w:pStyle w:val="Normal"/>
              <w:widowControl/>
              <w:suppressAutoHyphens w:val="true"/>
              <w:spacing w:lineRule="auto" w:line="360" w:before="0" w:after="0"/>
              <w:jc w:val="both"/>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Admin is either successfully logged in to the dashboard or presented with a login failed message, with all login attempts logged.</w:t>
            </w:r>
          </w:p>
        </w:tc>
      </w:tr>
      <w:tr>
        <w:trPr>
          <w:trHeight w:val="3454"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op w:val="nil"/>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743" w:hRule="atLeast"/>
        </w:trPr>
        <w:tc>
          <w:tcPr>
            <w:tcW w:w="1857" w:type="dxa"/>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User</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An Admin manages users via the Admin Interface, viewing, editing roles, or deactivating accounts. The system interacts with the Database to perform these actions and provides feedback.</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 with user management permissions.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accounts are viewed, modified, or managed in the database, and the Admin is notified.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1370009257"/>
      <w:bookmarkStart w:id="15" w:name="_Toc201466739"/>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201466740"/>
      <w:bookmarkStart w:id="17" w:name="_Toc448077021"/>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201466741"/>
      <w:bookmarkStart w:id="19" w:name="_Toc309520467"/>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89"/>
        </w:numPr>
        <w:tabs>
          <w:tab w:val="clear" w:pos="720"/>
          <w:tab w:val="left" w:pos="0" w:leader="none"/>
        </w:tabs>
        <w:rPr/>
      </w:pPr>
      <w:r>
        <w:rPr/>
        <w:t>Regularly monitor hardware conditions.</w:t>
      </w:r>
    </w:p>
    <w:p>
      <w:pPr>
        <w:pStyle w:val="BodyText"/>
        <w:numPr>
          <w:ilvl w:val="2"/>
          <w:numId w:val="89"/>
        </w:numPr>
        <w:tabs>
          <w:tab w:val="clear" w:pos="720"/>
          <w:tab w:val="left" w:pos="0" w:leader="none"/>
        </w:tabs>
        <w:rPr/>
      </w:pPr>
      <w:r>
        <w:rPr/>
        <w:t>Automatically notify admins upon detecting hardware failure.</w:t>
      </w:r>
    </w:p>
    <w:p>
      <w:pPr>
        <w:pStyle w:val="BodyText"/>
        <w:numPr>
          <w:ilvl w:val="2"/>
          <w:numId w:val="89"/>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90"/>
        </w:numPr>
        <w:rPr/>
      </w:pPr>
      <w:r>
        <w:rPr/>
        <w:t xml:space="preserve">Show notification stating “No options available.” </w:t>
      </w:r>
    </w:p>
    <w:p>
      <w:pPr>
        <w:pStyle w:val="BodyText"/>
        <w:numPr>
          <w:ilvl w:val="4"/>
          <w:numId w:val="90"/>
        </w:numPr>
        <w:rPr/>
      </w:pPr>
      <w:r>
        <w:rPr/>
        <w:t xml:space="preserve">Suggest users adjust their filters for broader results. </w:t>
      </w:r>
    </w:p>
    <w:p>
      <w:pPr>
        <w:pStyle w:val="BodyText"/>
        <w:numPr>
          <w:ilvl w:val="4"/>
          <w:numId w:val="90"/>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1"/>
        </w:numPr>
        <w:rPr/>
      </w:pPr>
      <w:r>
        <w:rPr/>
        <w:t>Prompt the user to complete or update their profile.</w:t>
      </w:r>
    </w:p>
    <w:p>
      <w:pPr>
        <w:pStyle w:val="BodyText"/>
        <w:numPr>
          <w:ilvl w:val="0"/>
          <w:numId w:val="91"/>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2"/>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2"/>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3.1.8 Student/Staff 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240" w:before="0" w:after="0"/>
        <w:rPr>
          <w:color w:themeColor="text1" w:val="000000"/>
        </w:rPr>
      </w:pPr>
      <w:r>
        <w:rPr>
          <w:color w:themeColor="text1" w:val="00000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00650" cy="26289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anchor>
        </w:drawing>
      </w:r>
      <w:r>
        <w:br w:type="page"/>
      </w:r>
    </w:p>
    <w:p>
      <w:pPr>
        <w:pStyle w:val="Normal"/>
        <w:spacing w:lineRule="auto" w:line="360" w:before="0" w:after="240"/>
        <w:ind w:left="720"/>
        <w:jc w:val="both"/>
        <w:rPr>
          <w:color w:themeColor="text1" w:val="000000"/>
        </w:rPr>
      </w:pPr>
      <w:r>
        <w:rPr>
          <w:color w:themeColor="text1" w:val="000000"/>
        </w:rPr>
      </w:r>
    </w:p>
    <w:p>
      <w:pPr>
        <w:pStyle w:val="Normal"/>
        <w:spacing w:lineRule="auto" w:line="360" w:before="0" w:after="240"/>
        <w:ind w:left="720"/>
        <w:rPr>
          <w:color w:themeColor="text1" w:val="000000"/>
        </w:rPr>
      </w:pPr>
      <w:r>
        <w:rPr/>
        <w:tab/>
      </w:r>
      <w:r>
        <w:rPr>
          <w:color w:themeColor="text1" w:val="000000"/>
        </w:rPr>
        <w:t>Figure 3.1.8</w:t>
      </w:r>
      <w:r>
        <w:rPr/>
        <w:tab/>
      </w:r>
      <w:r>
        <w:rPr>
          <w:color w:themeColor="text1" w:val="000000"/>
        </w:rPr>
        <w:t>Sequence Diagram for Student / Staff Register Account Deletion</w:t>
      </w:r>
    </w:p>
    <w:p>
      <w:pPr>
        <w:pStyle w:val="BodyText"/>
        <w:numPr>
          <w:ilvl w:val="0"/>
          <w:numId w:val="96"/>
        </w:numPr>
        <w:spacing w:lineRule="auto" w:line="360" w:before="0" w:after="240"/>
        <w:rPr>
          <w:color w:themeColor="text1" w:val="000000"/>
        </w:rPr>
      </w:pPr>
      <w:r>
        <w:rPr>
          <w:color w:themeColor="text1" w:val="000000"/>
        </w:rPr>
        <w:t>Authentication &amp; Authorization</w:t>
      </w:r>
    </w:p>
    <w:p>
      <w:pPr>
        <w:pStyle w:val="ListParagraph"/>
        <w:numPr>
          <w:ilvl w:val="1"/>
          <w:numId w:val="96"/>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6"/>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6"/>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6"/>
        </w:numPr>
        <w:spacing w:lineRule="auto" w:line="360" w:before="0" w:after="240"/>
        <w:rPr>
          <w:color w:themeColor="text1" w:val="000000"/>
        </w:rPr>
      </w:pPr>
      <w:r>
        <w:rPr>
          <w:color w:themeColor="text1" w:val="000000"/>
        </w:rPr>
        <w:t>Response to Abnormalities during Account Deletion</w:t>
      </w:r>
    </w:p>
    <w:p>
      <w:pPr>
        <w:pStyle w:val="Normal"/>
        <w:numPr>
          <w:ilvl w:val="1"/>
          <w:numId w:val="96"/>
        </w:numPr>
        <w:spacing w:lineRule="auto" w:line="360" w:before="0" w:after="240"/>
        <w:rPr>
          <w:color w:themeColor="text1" w:val="000000"/>
        </w:rPr>
      </w:pPr>
      <w:r>
        <w:rPr>
          <w:color w:themeColor="text1" w:val="000000"/>
        </w:rPr>
        <w:t>Missing Confirmation</w:t>
      </w:r>
    </w:p>
    <w:p>
      <w:pPr>
        <w:pStyle w:val="Normal"/>
        <w:numPr>
          <w:ilvl w:val="2"/>
          <w:numId w:val="97"/>
        </w:numPr>
        <w:spacing w:lineRule="auto" w:line="360" w:before="0" w:after="240"/>
        <w:rPr/>
      </w:pPr>
      <w:r>
        <w:rPr>
          <w:rStyle w:val="Strong"/>
          <w:b/>
          <w:bCs/>
          <w:color w:themeColor="text1" w:val="000000"/>
        </w:rPr>
        <w:t>Issue</w:t>
      </w:r>
      <w:r>
        <w:rPr>
          <w:color w:themeColor="text1" w:val="000000"/>
        </w:rPr>
        <w:t>: User closes or cancels the confirmation dialog without confirming.</w:t>
      </w:r>
    </w:p>
    <w:p>
      <w:pPr>
        <w:pStyle w:val="Normal"/>
        <w:numPr>
          <w:ilvl w:val="2"/>
          <w:numId w:val="97"/>
        </w:numPr>
        <w:spacing w:lineRule="auto" w:line="360" w:before="0" w:after="240"/>
        <w:rPr>
          <w:color w:themeColor="text1" w:val="000000"/>
        </w:rPr>
      </w:pPr>
      <w:r>
        <w:rPr>
          <w:rStyle w:val="Strong"/>
          <w:b/>
          <w:bCs/>
        </w:rPr>
        <w:t>Response</w:t>
      </w:r>
      <w:r>
        <w:rPr/>
        <w:t>: Abort deletion; return to account settings with a message “Account deletion canceled.”</w:t>
      </w:r>
    </w:p>
    <w:p>
      <w:pPr>
        <w:pStyle w:val="BodyText"/>
        <w:numPr>
          <w:ilvl w:val="1"/>
          <w:numId w:val="96"/>
        </w:numPr>
        <w:spacing w:lineRule="auto" w:line="360" w:before="0" w:after="240"/>
        <w:rPr>
          <w:color w:themeColor="text1" w:val="000000"/>
        </w:rPr>
      </w:pPr>
      <w:r>
        <w:rPr>
          <w:color w:themeColor="text1" w:val="000000"/>
        </w:rPr>
        <w:t>Unauthorized Access</w:t>
      </w:r>
    </w:p>
    <w:p>
      <w:pPr>
        <w:pStyle w:val="BodyText"/>
        <w:numPr>
          <w:ilvl w:val="2"/>
          <w:numId w:val="98"/>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98"/>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6"/>
        </w:numPr>
        <w:spacing w:lineRule="auto" w:line="360" w:before="0" w:after="240"/>
        <w:rPr>
          <w:color w:themeColor="text1" w:val="000000"/>
        </w:rPr>
      </w:pPr>
      <w:r>
        <w:rPr>
          <w:color w:themeColor="text1" w:val="000000"/>
        </w:rPr>
        <w:t>Deletion Error / System Failure</w:t>
      </w:r>
    </w:p>
    <w:p>
      <w:pPr>
        <w:pStyle w:val="BodyText"/>
        <w:numPr>
          <w:ilvl w:val="2"/>
          <w:numId w:val="99"/>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99"/>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color w:themeColor="text1" w:val="000000"/>
        </w:rPr>
      </w:r>
    </w:p>
    <w:p>
      <w:pPr>
        <w:pStyle w:val="Normal"/>
        <w:numPr>
          <w:ilvl w:val="0"/>
          <w:numId w:val="96"/>
        </w:numPr>
        <w:spacing w:lineRule="auto" w:line="360" w:before="0" w:after="240"/>
        <w:rPr>
          <w:color w:themeColor="text1" w:val="000000"/>
        </w:rPr>
      </w:pPr>
      <w:r>
        <w:rPr/>
        <w:t>Effect of Parameter</w:t>
      </w:r>
    </w:p>
    <w:p>
      <w:pPr>
        <w:pStyle w:val="Normal"/>
        <w:numPr>
          <w:ilvl w:val="1"/>
          <w:numId w:val="96"/>
        </w:numPr>
        <w:spacing w:lineRule="auto" w:line="360" w:before="0" w:after="240"/>
        <w:rPr>
          <w:color w:themeColor="text1" w:val="000000"/>
        </w:rPr>
      </w:pPr>
      <w:r>
        <w:rPr/>
        <w:t>User role policy</w:t>
      </w:r>
    </w:p>
    <w:p>
      <w:pPr>
        <w:pStyle w:val="Normal"/>
        <w:numPr>
          <w:ilvl w:val="2"/>
          <w:numId w:val="100"/>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6"/>
        </w:numPr>
        <w:spacing w:lineRule="auto" w:line="360" w:before="0" w:after="240"/>
        <w:rPr>
          <w:color w:themeColor="text1" w:val="000000"/>
        </w:rPr>
      </w:pPr>
      <w:r>
        <w:rPr/>
        <w:t>Data retention period</w:t>
      </w:r>
    </w:p>
    <w:p>
      <w:pPr>
        <w:pStyle w:val="Normal"/>
        <w:numPr>
          <w:ilvl w:val="2"/>
          <w:numId w:val="101"/>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6"/>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6"/>
        </w:numPr>
        <w:spacing w:lineRule="auto" w:line="360" w:before="0" w:after="240"/>
        <w:rPr>
          <w:color w:themeColor="text1" w:val="000000"/>
        </w:rPr>
      </w:pPr>
      <w:r>
        <w:rPr/>
        <w:t>User navigates to “Account Settings → Delete Account”</w:t>
      </w:r>
    </w:p>
    <w:p>
      <w:pPr>
        <w:pStyle w:val="Normal"/>
        <w:numPr>
          <w:ilvl w:val="1"/>
          <w:numId w:val="96"/>
        </w:numPr>
        <w:spacing w:lineRule="auto" w:line="360" w:before="0" w:after="240"/>
        <w:rPr>
          <w:color w:themeColor="text1" w:val="000000"/>
        </w:rPr>
      </w:pPr>
      <w:r>
        <w:rPr/>
        <w:t>System displays confirmation prompt (e.g. “Type DELETE to confirm”)</w:t>
      </w:r>
    </w:p>
    <w:p>
      <w:pPr>
        <w:pStyle w:val="Normal"/>
        <w:numPr>
          <w:ilvl w:val="1"/>
          <w:numId w:val="96"/>
        </w:numPr>
        <w:spacing w:lineRule="auto" w:line="360" w:before="0" w:after="240"/>
        <w:rPr>
          <w:color w:themeColor="text1" w:val="000000"/>
        </w:rPr>
      </w:pPr>
      <w:r>
        <w:rPr/>
        <w:t>User enters confirmation value and submits</w:t>
      </w:r>
    </w:p>
    <w:p>
      <w:pPr>
        <w:pStyle w:val="Normal"/>
        <w:numPr>
          <w:ilvl w:val="1"/>
          <w:numId w:val="96"/>
        </w:numPr>
        <w:spacing w:lineRule="auto" w:line="360" w:before="0" w:after="240"/>
        <w:rPr>
          <w:color w:themeColor="text1" w:val="000000"/>
        </w:rPr>
      </w:pPr>
      <w:r>
        <w:rPr/>
        <w:t>System validates authentication, identity match, and any parameters</w:t>
      </w:r>
    </w:p>
    <w:p>
      <w:pPr>
        <w:pStyle w:val="Normal"/>
        <w:numPr>
          <w:ilvl w:val="1"/>
          <w:numId w:val="96"/>
        </w:numPr>
        <w:spacing w:lineRule="auto" w:line="360" w:before="0" w:after="240"/>
        <w:rPr>
          <w:color w:themeColor="text1" w:val="000000"/>
        </w:rPr>
      </w:pPr>
      <w:r>
        <w:rPr/>
        <w:t>System deletes or archives data per policy</w:t>
      </w:r>
    </w:p>
    <w:p>
      <w:pPr>
        <w:pStyle w:val="Normal"/>
        <w:numPr>
          <w:ilvl w:val="1"/>
          <w:numId w:val="96"/>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3.1.9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64249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anchor>
        </w:drawing>
      </w:r>
      <w:r>
        <w:rPr>
          <w:color w:themeColor="text1" w:val="000000"/>
        </w:rPr>
        <w:t>Figure 3.1.9</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3.1.10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3.1.11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80746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1"/>
                    <a:stretch>
                      <a:fillRect/>
                    </a:stretch>
                  </pic:blipFill>
                  <pic:spPr bwMode="auto">
                    <a:xfrm>
                      <a:off x="0" y="0"/>
                      <a:ext cx="5943600" cy="3807460"/>
                    </a:xfrm>
                    <a:prstGeom prst="rect">
                      <a:avLst/>
                    </a:prstGeom>
                    <a:noFill/>
                  </pic:spPr>
                </pic:pic>
              </a:graphicData>
            </a:graphic>
          </wp:anchor>
        </w:drawing>
      </w:r>
      <w:r>
        <w:rPr>
          <w:color w:themeColor="text1" w:val="000000"/>
        </w:rPr>
        <w:t>Figure 3.1.11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3.1.12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3.1.12</w:t>
      </w:r>
      <w:r>
        <w:rPr/>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3.1.13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3.1.14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3.1.15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3.1.16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3.1.17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3.1.17</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3.1.18 Admin Implement and Maintain Security Measure</w:t>
      </w:r>
    </w:p>
    <w:p>
      <w:pPr>
        <w:pStyle w:val="Normal"/>
        <w:spacing w:lineRule="auto" w:line="240" w:before="0" w:after="0"/>
        <w:rPr>
          <w:color w:themeColor="text1" w:val="000000"/>
        </w:rPr>
      </w:pPr>
      <w:r>
        <w:rPr>
          <w:color w:themeColor="text1" w:val="000000"/>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3.1.18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0"/>
        <w:gridCol w:w="1572"/>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Heading3"/>
        <w:rPr/>
      </w:pPr>
      <w:r>
        <w:rPr/>
        <w:t>3.8.1 Input Schema</w:t>
      </w:r>
    </w:p>
    <w:p>
      <w:pPr>
        <w:pStyle w:val="Normal"/>
        <w:spacing w:lineRule="auto" w:line="360"/>
        <w:ind w:hanging="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hanging="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360" w:before="0" w:after="160"/>
        <w:ind w:hanging="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p>
    <w:p>
      <w:pPr>
        <w:pStyle w:val="Heading3"/>
        <w:spacing w:lineRule="auto" w:line="360"/>
        <w:rPr/>
      </w:pPr>
      <w:r>
        <w:rPr/>
        <w:t>3.8.2 Validation Session</w:t>
      </w:r>
    </w:p>
    <w:tbl>
      <w:tblPr>
        <w:tblW w:w="9413" w:type="dxa"/>
        <w:jc w:val="left"/>
        <w:tblInd w:w="2" w:type="dxa"/>
        <w:tblLayout w:type="fixed"/>
        <w:tblCellMar>
          <w:top w:w="55" w:type="dxa"/>
          <w:left w:w="55" w:type="dxa"/>
          <w:bottom w:w="55" w:type="dxa"/>
          <w:right w:w="55" w:type="dxa"/>
        </w:tblCellMar>
      </w:tblPr>
      <w:tblGrid>
        <w:gridCol w:w="1012"/>
        <w:gridCol w:w="1480"/>
        <w:gridCol w:w="1374"/>
        <w:gridCol w:w="2974"/>
        <w:gridCol w:w="1480"/>
        <w:gridCol w:w="1092"/>
      </w:tblGrid>
      <w:tr>
        <w:trPr>
          <w:tblHeader w:val="true"/>
        </w:trPr>
        <w:tc>
          <w:tcPr>
            <w:tcW w:w="1012"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Session ID</w:t>
            </w:r>
          </w:p>
        </w:tc>
        <w:tc>
          <w:tcPr>
            <w:tcW w:w="1480"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Date &amp; Time</w:t>
            </w:r>
          </w:p>
        </w:tc>
        <w:tc>
          <w:tcPr>
            <w:tcW w:w="137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Technique</w:t>
            </w:r>
          </w:p>
        </w:tc>
        <w:tc>
          <w:tcPr>
            <w:tcW w:w="297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Section Reviewed</w:t>
            </w:r>
          </w:p>
        </w:tc>
        <w:tc>
          <w:tcPr>
            <w:tcW w:w="1480"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Participant &amp; Role</w:t>
            </w:r>
          </w:p>
        </w:tc>
        <w:tc>
          <w:tcPr>
            <w:tcW w:w="1092"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No. of Defects</w:t>
            </w:r>
          </w:p>
        </w:tc>
      </w:tr>
      <w:tr>
        <w:trPr/>
        <w:tc>
          <w:tcPr>
            <w:tcW w:w="1012"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15/06/2025; 8:00–10:00 PM</w:t>
            </w:r>
          </w:p>
        </w:tc>
        <w:tc>
          <w:tcPr>
            <w:tcW w:w="1374" w:type="dxa"/>
            <w:tcBorders>
              <w:left w:val="single" w:sz="4" w:space="0" w:color="000000"/>
              <w:bottom w:val="single" w:sz="4" w:space="0" w:color="000000"/>
            </w:tcBorders>
            <w:vAlign w:val="center"/>
          </w:tcPr>
          <w:p>
            <w:pPr>
              <w:pStyle w:val="TableContents"/>
              <w:widowControl w:val="false"/>
              <w:suppressLineNumbers/>
              <w:spacing w:before="0" w:after="160"/>
              <w:rPr/>
            </w:pPr>
            <w:r>
              <w:rPr/>
              <w:t>Inspection</w:t>
            </w:r>
          </w:p>
        </w:tc>
        <w:tc>
          <w:tcPr>
            <w:tcW w:w="2974" w:type="dxa"/>
            <w:tcBorders>
              <w:left w:val="single" w:sz="4" w:space="0" w:color="000000"/>
              <w:bottom w:val="single" w:sz="4" w:space="0" w:color="000000"/>
            </w:tcBorders>
            <w:vAlign w:val="center"/>
          </w:tcPr>
          <w:p>
            <w:pPr>
              <w:pStyle w:val="TableContents"/>
              <w:widowControl w:val="false"/>
              <w:suppressLineNumbers/>
              <w:spacing w:before="0" w:after="160"/>
              <w:rPr/>
            </w:pPr>
            <w:r>
              <w:rPr/>
              <w:t>1.0 Introduction – 5.0 Appendices</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Whole Team</w:t>
            </w:r>
          </w:p>
        </w:tc>
        <w:tc>
          <w:tcPr>
            <w:tcW w:w="10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16</w:t>
            </w:r>
          </w:p>
        </w:tc>
      </w:tr>
      <w:tr>
        <w:trPr/>
        <w:tc>
          <w:tcPr>
            <w:tcW w:w="1012"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16/06/2025; 8:00–10:00 PM</w:t>
            </w:r>
          </w:p>
        </w:tc>
        <w:tc>
          <w:tcPr>
            <w:tcW w:w="1374" w:type="dxa"/>
            <w:tcBorders>
              <w:left w:val="single" w:sz="4" w:space="0" w:color="000000"/>
              <w:bottom w:val="single" w:sz="4" w:space="0" w:color="000000"/>
            </w:tcBorders>
            <w:vAlign w:val="center"/>
          </w:tcPr>
          <w:p>
            <w:pPr>
              <w:pStyle w:val="TableContents"/>
              <w:widowControl w:val="false"/>
              <w:suppressLineNumbers/>
              <w:spacing w:before="0" w:after="160"/>
              <w:rPr/>
            </w:pPr>
            <w:r>
              <w:rPr/>
              <w:t>Walkthrough</w:t>
            </w:r>
          </w:p>
        </w:tc>
        <w:tc>
          <w:tcPr>
            <w:tcW w:w="2974" w:type="dxa"/>
            <w:tcBorders>
              <w:left w:val="single" w:sz="4" w:space="0" w:color="000000"/>
              <w:bottom w:val="single" w:sz="4" w:space="0" w:color="000000"/>
            </w:tcBorders>
            <w:vAlign w:val="center"/>
          </w:tcPr>
          <w:p>
            <w:pPr>
              <w:pStyle w:val="TableContents"/>
              <w:widowControl w:val="false"/>
              <w:suppressLineNumbers/>
              <w:spacing w:before="0" w:after="160"/>
              <w:rPr/>
            </w:pPr>
            <w:r>
              <w:rPr/>
              <w:t>1.3 Product Overview</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Whole Team</w:t>
            </w:r>
          </w:p>
        </w:tc>
        <w:tc>
          <w:tcPr>
            <w:tcW w:w="10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012"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17/06/2025; 8:00–9:00 PM</w:t>
            </w:r>
          </w:p>
        </w:tc>
        <w:tc>
          <w:tcPr>
            <w:tcW w:w="1374" w:type="dxa"/>
            <w:tcBorders>
              <w:left w:val="single" w:sz="4" w:space="0" w:color="000000"/>
              <w:bottom w:val="single" w:sz="4" w:space="0" w:color="000000"/>
            </w:tcBorders>
            <w:vAlign w:val="center"/>
          </w:tcPr>
          <w:p>
            <w:pPr>
              <w:pStyle w:val="TableContents"/>
              <w:widowControl w:val="false"/>
              <w:suppressLineNumbers/>
              <w:spacing w:before="0" w:after="160"/>
              <w:rPr/>
            </w:pPr>
            <w:r>
              <w:rPr/>
              <w:t>Walkthrough</w:t>
            </w:r>
          </w:p>
        </w:tc>
        <w:tc>
          <w:tcPr>
            <w:tcW w:w="2974" w:type="dxa"/>
            <w:tcBorders>
              <w:left w:val="single" w:sz="4" w:space="0" w:color="000000"/>
              <w:bottom w:val="single" w:sz="4" w:space="0" w:color="000000"/>
            </w:tcBorders>
            <w:vAlign w:val="center"/>
          </w:tcPr>
          <w:p>
            <w:pPr>
              <w:pStyle w:val="TableContents"/>
              <w:widowControl w:val="false"/>
              <w:suppressLineNumbers/>
              <w:spacing w:before="0" w:after="160"/>
              <w:rPr/>
            </w:pPr>
            <w:r>
              <w:rPr/>
              <w:t>1.3 Product Overview, 3.1 Functional Requirements</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Whole Team</w:t>
            </w:r>
          </w:p>
        </w:tc>
        <w:tc>
          <w:tcPr>
            <w:tcW w:w="10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6</w:t>
            </w:r>
          </w:p>
        </w:tc>
      </w:tr>
      <w:tr>
        <w:trPr/>
        <w:tc>
          <w:tcPr>
            <w:tcW w:w="1012"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18/06/2025; 8:00–10:00 PM</w:t>
            </w:r>
          </w:p>
        </w:tc>
        <w:tc>
          <w:tcPr>
            <w:tcW w:w="1374" w:type="dxa"/>
            <w:tcBorders>
              <w:left w:val="single" w:sz="4" w:space="0" w:color="000000"/>
              <w:bottom w:val="single" w:sz="4" w:space="0" w:color="000000"/>
            </w:tcBorders>
            <w:vAlign w:val="center"/>
          </w:tcPr>
          <w:p>
            <w:pPr>
              <w:pStyle w:val="TableContents"/>
              <w:widowControl w:val="false"/>
              <w:suppressLineNumbers/>
              <w:spacing w:before="0" w:after="160"/>
              <w:rPr/>
            </w:pPr>
            <w:r>
              <w:rPr/>
              <w:t>Inspection</w:t>
            </w:r>
          </w:p>
        </w:tc>
        <w:tc>
          <w:tcPr>
            <w:tcW w:w="2974" w:type="dxa"/>
            <w:tcBorders>
              <w:left w:val="single" w:sz="4" w:space="0" w:color="000000"/>
              <w:bottom w:val="single" w:sz="4" w:space="0" w:color="000000"/>
            </w:tcBorders>
            <w:vAlign w:val="center"/>
          </w:tcPr>
          <w:p>
            <w:pPr>
              <w:pStyle w:val="TableContents"/>
              <w:widowControl w:val="false"/>
              <w:suppressLineNumbers/>
              <w:spacing w:before="0" w:after="160"/>
              <w:rPr/>
            </w:pPr>
            <w:r>
              <w:rPr/>
              <w:t>1.3 Product Overview, 3.4 Logical Database Requirements</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Whole Team</w:t>
            </w:r>
          </w:p>
        </w:tc>
        <w:tc>
          <w:tcPr>
            <w:tcW w:w="10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7</w:t>
            </w:r>
          </w:p>
        </w:tc>
      </w:tr>
      <w:tr>
        <w:trPr/>
        <w:tc>
          <w:tcPr>
            <w:tcW w:w="1012"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19/06/2025; 9:00–11:00 PM</w:t>
            </w:r>
          </w:p>
        </w:tc>
        <w:tc>
          <w:tcPr>
            <w:tcW w:w="1374" w:type="dxa"/>
            <w:tcBorders>
              <w:left w:val="single" w:sz="4" w:space="0" w:color="000000"/>
              <w:bottom w:val="single" w:sz="4" w:space="0" w:color="000000"/>
            </w:tcBorders>
            <w:vAlign w:val="center"/>
          </w:tcPr>
          <w:p>
            <w:pPr>
              <w:pStyle w:val="TableContents"/>
              <w:widowControl w:val="false"/>
              <w:suppressLineNumbers/>
              <w:spacing w:before="0" w:after="160"/>
              <w:rPr/>
            </w:pPr>
            <w:r>
              <w:rPr/>
              <w:t>Inspection</w:t>
            </w:r>
          </w:p>
        </w:tc>
        <w:tc>
          <w:tcPr>
            <w:tcW w:w="2974" w:type="dxa"/>
            <w:tcBorders>
              <w:left w:val="single" w:sz="4" w:space="0" w:color="000000"/>
              <w:bottom w:val="single" w:sz="4" w:space="0" w:color="000000"/>
            </w:tcBorders>
            <w:vAlign w:val="center"/>
          </w:tcPr>
          <w:p>
            <w:pPr>
              <w:pStyle w:val="TableContents"/>
              <w:widowControl w:val="false"/>
              <w:suppressLineNumbers/>
              <w:spacing w:before="0" w:after="160"/>
              <w:rPr/>
            </w:pPr>
            <w:r>
              <w:rPr/>
              <w:t>1.3 Product Overview, 3.1 Functional, 3.2 Performance Requirements</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Whole Team</w:t>
            </w:r>
          </w:p>
        </w:tc>
        <w:tc>
          <w:tcPr>
            <w:tcW w:w="10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012" w:type="dxa"/>
            <w:tcBorders>
              <w:left w:val="single" w:sz="4" w:space="0" w:color="000000"/>
              <w:bottom w:val="single" w:sz="4" w:space="0" w:color="000000"/>
            </w:tcBorders>
            <w:vAlign w:val="center"/>
          </w:tcPr>
          <w:p>
            <w:pPr>
              <w:pStyle w:val="TableContents"/>
              <w:widowControl w:val="false"/>
              <w:suppressLineNumbers/>
              <w:spacing w:before="0" w:after="160"/>
              <w:rPr/>
            </w:pPr>
            <w:r>
              <w:rPr/>
              <w:t>VS_06</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20/06/2025; 10:00–11:00 PM</w:t>
            </w:r>
          </w:p>
        </w:tc>
        <w:tc>
          <w:tcPr>
            <w:tcW w:w="1374" w:type="dxa"/>
            <w:tcBorders>
              <w:left w:val="single" w:sz="4" w:space="0" w:color="000000"/>
              <w:bottom w:val="single" w:sz="4" w:space="0" w:color="000000"/>
            </w:tcBorders>
            <w:vAlign w:val="center"/>
          </w:tcPr>
          <w:p>
            <w:pPr>
              <w:pStyle w:val="TableContents"/>
              <w:widowControl w:val="false"/>
              <w:suppressLineNumbers/>
              <w:spacing w:before="0" w:after="160"/>
              <w:rPr/>
            </w:pPr>
            <w:r>
              <w:rPr/>
              <w:t>Inspection</w:t>
            </w:r>
          </w:p>
        </w:tc>
        <w:tc>
          <w:tcPr>
            <w:tcW w:w="2974" w:type="dxa"/>
            <w:tcBorders>
              <w:left w:val="single" w:sz="4" w:space="0" w:color="000000"/>
              <w:bottom w:val="single" w:sz="4" w:space="0" w:color="000000"/>
            </w:tcBorders>
            <w:vAlign w:val="center"/>
          </w:tcPr>
          <w:p>
            <w:pPr>
              <w:pStyle w:val="TableContents"/>
              <w:widowControl w:val="false"/>
              <w:suppressLineNumbers/>
              <w:spacing w:before="0" w:after="160"/>
              <w:rPr/>
            </w:pPr>
            <w:r>
              <w:rPr/>
              <w:t>3.1 Functional, 3.2 Performance Requirements</w:t>
            </w:r>
          </w:p>
        </w:tc>
        <w:tc>
          <w:tcPr>
            <w:tcW w:w="1480" w:type="dxa"/>
            <w:tcBorders>
              <w:left w:val="single" w:sz="4" w:space="0" w:color="000000"/>
              <w:bottom w:val="single" w:sz="4" w:space="0" w:color="000000"/>
            </w:tcBorders>
            <w:vAlign w:val="center"/>
          </w:tcPr>
          <w:p>
            <w:pPr>
              <w:pStyle w:val="TableContents"/>
              <w:widowControl w:val="false"/>
              <w:suppressLineNumbers/>
              <w:spacing w:before="0" w:after="160"/>
              <w:rPr/>
            </w:pPr>
            <w:r>
              <w:rPr/>
              <w:t>Whole Team</w:t>
            </w:r>
          </w:p>
        </w:tc>
        <w:tc>
          <w:tcPr>
            <w:tcW w:w="10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bl>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spacing w:lineRule="auto" w:line="360"/>
        <w:rPr/>
      </w:pPr>
      <w:r>
        <w:rPr/>
        <w:t>3.8.3 Content Defect</w:t>
      </w:r>
    </w:p>
    <w:p>
      <w:pPr>
        <w:pStyle w:val="Normal"/>
        <w:spacing w:lineRule="auto" w:line="240" w:before="0" w:after="0"/>
        <w:rPr/>
      </w:pPr>
      <w:r>
        <w:rPr/>
      </w:r>
    </w:p>
    <w:tbl>
      <w:tblPr>
        <w:tblW w:w="11040" w:type="dxa"/>
        <w:jc w:val="left"/>
        <w:tblInd w:w="-692" w:type="dxa"/>
        <w:tblLayout w:type="fixed"/>
        <w:tblCellMar>
          <w:top w:w="55" w:type="dxa"/>
          <w:left w:w="55" w:type="dxa"/>
          <w:bottom w:w="55" w:type="dxa"/>
          <w:right w:w="55" w:type="dxa"/>
        </w:tblCellMar>
      </w:tblPr>
      <w:tblGrid>
        <w:gridCol w:w="1373"/>
        <w:gridCol w:w="1774"/>
        <w:gridCol w:w="1265"/>
        <w:gridCol w:w="4587"/>
        <w:gridCol w:w="1174"/>
        <w:gridCol w:w="866"/>
      </w:tblGrid>
      <w:tr>
        <w:trPr>
          <w:tblHeader w:val="true"/>
        </w:trPr>
        <w:tc>
          <w:tcPr>
            <w:tcW w:w="137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Page No.</w:t>
            </w:r>
          </w:p>
        </w:tc>
        <w:tc>
          <w:tcPr>
            <w:tcW w:w="177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Validation &amp; Defect Description</w:t>
            </w:r>
          </w:p>
        </w:tc>
        <w:tc>
          <w:tcPr>
            <w:tcW w:w="1265"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Detected By</w:t>
            </w:r>
          </w:p>
        </w:tc>
        <w:tc>
          <w:tcPr>
            <w:tcW w:w="4587"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Comment / Suggested Fix</w:t>
            </w:r>
          </w:p>
        </w:tc>
        <w:tc>
          <w:tcPr>
            <w:tcW w:w="117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Session ID</w:t>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Severity</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1–89</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Manual spacing used in place of page breaks, causing layout instability.</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Analyze and standardize</w:t>
            </w:r>
            <w:r>
              <w:rPr/>
              <w:t xml:space="preserve"> document structure by replacing manual line-break clusters with formal page or section break markers. Update the style guide to </w:t>
            </w:r>
            <w:r>
              <w:rPr>
                <w:rStyle w:val="Strong"/>
              </w:rPr>
              <w:t>document spacing conventions</w:t>
            </w:r>
            <w:r>
              <w:rPr/>
              <w:t>, apply automated break insertion via word-processing tools, and validate consistency across exported formats. This ensures stable layout and serves as a repeatable process for future revisions.</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1–89</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paragraph formatting: Each paragraph is terminated with a manual line break (Enter key), even when the content should flow continuously.</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Restructure content</w:t>
            </w:r>
            <w:r>
              <w:rPr/>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2 &amp; 3</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Outdated Table of Content.</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Regenerate the ToC</w:t>
            </w:r>
            <w:r>
              <w:rPr/>
              <w:t xml:space="preserve"> automatically from the current heading hierarchy. Cross-verify each heading and page number against the document’s structure. Document the ToC generation process in the project style guide, and include a checklist step in the validation methodology to prevent future drift.</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10</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content spacing.</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Standardize spacing</w:t>
            </w:r>
            <w:r>
              <w:rPr/>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13</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Use of “staffs” instead of “staff”.</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Correct terminology</w:t>
            </w:r>
            <w:r>
              <w:rPr/>
              <w:t xml:space="preserve"> by replacing “staffs” with “staff” throughout. Perform a controlled vocabulary scan to ensure consistent usage of collective nouns. Update the glossary to reflect the singular “staff” as the correct term and include it in the validation checklist for terminology consistency.</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16</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Heading spacing inconsistent (Table 1.3.3 User Characteristics).</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Align heading indent</w:t>
            </w:r>
            <w:r>
              <w:rPr/>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16</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Missing user accessibility notes.</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Integrate WCAG 2.1 compliance</w:t>
            </w:r>
            <w:r>
              <w:rPr/>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31</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Typo in Route and Time Selection at Effect of Parameter: “mathing”.</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Correct spelling</w:t>
            </w:r>
            <w:r>
              <w:rPr/>
              <w:t xml:space="preserve"> to “matching” and incorporate an automated spell-check stage in the editing workflow. Document this step in the validation methodology to capture such typographical errors early, reducing rework and ensuring terminological accuracy.</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39</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capitalization.</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Enforce title case</w:t>
            </w:r>
            <w:r>
              <w:rPr/>
              <w:t xml:space="preserve"> for all headings and sentence case for body text via a style-guide rule. Run a global style-checker to identify and correct any deviations; include capitalization rules in the team’s editing checklist.</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44</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Figure 3.1.8 numbered twice.</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Renumber duplicate</w:t>
            </w:r>
            <w:r>
              <w:rPr/>
              <w:t xml:space="preserve"> to “Figure 3.1.9,” update all in-text references accordingly, and regenerate the figure list. Add a validation step that cross-compares figure captions against their sequence to prevent future conflicts.</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55</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Typo in Profile Completeness at Effect of Parameter: “Imcomplete”.</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Fix to “Incomplete”</w:t>
            </w:r>
            <w:r>
              <w:rPr/>
              <w:t>, then add a glossary entry defining “Profile Completeness.” Include a cross-reference in the validation evidence that links the term usage to its definition, ensuring conceptual clarity and preventing recurrence of such typos.</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56</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Sequence diagram without label at 3.1.13.</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Add caption</w:t>
            </w:r>
            <w:r>
              <w:rPr/>
              <w:t>: “Figure 3.1.13 Sequence Diagram for Admin Manage Users.” Standardize all figure captions to follow “[Figure X.Y.Z] ” format. Validate through a caption-consistency check against the figure inventory.</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57</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punctuation in Response Abnormal Situation during monitor system.</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Standardize punctuation</w:t>
            </w:r>
            <w:r>
              <w:rPr/>
              <w:t xml:space="preserve"> by ending each bullet with a period, using colons before quoted messages, and ensuring parallel grammatical structure. Apply a global style-sheet correction and verify via a grammar-checking tool.</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66</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Outdated performance metric.</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Update benchmark</w:t>
            </w:r>
            <w:r>
              <w:rPr/>
              <w:t xml:space="preserve"> to reflect current load-test results (e.g., &lt;100 ms average response). Reference the latest performance validation report—including test dates, tools used, and sample sizes—to substantiate the new target. Embed this evidence in the validation appendix for full traceability.</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VS_06</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71</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Typo in Carpool table header: “Deaparture_Time”.</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Correct to “Departure_Time”</w:t>
            </w:r>
            <w:r>
              <w:rPr/>
              <w:t>, and align all database schema headers with the logical data model. Include a schema-validation step that cross-references table headers against the ERD to prevent mismatches.</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75</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Format inconsistency: heading 3.6.2 spacing differs from 3.6.1 &amp; 3.6.3.</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Apply uniform heading formatting</w:t>
            </w:r>
            <w:r>
              <w:rPr/>
              <w:t xml:space="preserve"> across all sub-sections by enforcing the same line spacing and indent for H3 elements. Automate this through the style template and validate with a macros-driven check that flags any heading not conforming to the template.</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78</w:t>
            </w:r>
          </w:p>
        </w:tc>
        <w:tc>
          <w:tcPr>
            <w:tcW w:w="1774"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terminology: “university student information system (SIS)” vs “university database”.</w:t>
            </w:r>
          </w:p>
        </w:tc>
        <w:tc>
          <w:tcPr>
            <w:tcW w:w="1265"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4587"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Standardize to “university student information system (SIS)”</w:t>
            </w:r>
            <w:r>
              <w:rPr/>
              <w:t xml:space="preserve"> throughout. Use a controlled-vocabulary replacement tool to update all occurrences, then document the change in the terminology section. Validate by running a search for the alternate term to ensure no instances remain.</w:t>
            </w:r>
          </w:p>
        </w:tc>
        <w:tc>
          <w:tcPr>
            <w:tcW w:w="1174"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86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bl>
    <w:p>
      <w:pPr>
        <w:pStyle w:val="Normal"/>
        <w:spacing w:lineRule="auto" w:line="240" w:before="0" w:after="0"/>
        <w:rPr/>
      </w:pPr>
      <w:r>
        <w:rPr/>
      </w:r>
    </w:p>
    <w:p>
      <w:pPr>
        <w:pStyle w:val="Normal"/>
        <w:spacing w:lineRule="auto" w:line="240" w:before="0" w:after="0"/>
        <w:rPr/>
      </w:pPr>
      <w:r>
        <w:rPr/>
      </w:r>
    </w:p>
    <w:p>
      <w:pPr>
        <w:pStyle w:val="Heading3"/>
        <w:spacing w:lineRule="auto" w:line="360"/>
        <w:rPr/>
      </w:pPr>
      <w:r>
        <w:rPr/>
        <w:t>3.8.4 Documentation Defect</w:t>
      </w:r>
    </w:p>
    <w:tbl>
      <w:tblPr>
        <w:tblW w:w="9360" w:type="dxa"/>
        <w:jc w:val="left"/>
        <w:tblInd w:w="55" w:type="dxa"/>
        <w:tblLayout w:type="fixed"/>
        <w:tblCellMar>
          <w:top w:w="55" w:type="dxa"/>
          <w:left w:w="55" w:type="dxa"/>
          <w:bottom w:w="55" w:type="dxa"/>
          <w:right w:w="55" w:type="dxa"/>
        </w:tblCellMar>
      </w:tblPr>
      <w:tblGrid>
        <w:gridCol w:w="654"/>
        <w:gridCol w:w="2348"/>
        <w:gridCol w:w="1032"/>
        <w:gridCol w:w="3448"/>
        <w:gridCol w:w="891"/>
        <w:gridCol w:w="986"/>
      </w:tblGrid>
      <w:tr>
        <w:trPr>
          <w:tblHeader w:val="true"/>
        </w:trPr>
        <w:tc>
          <w:tcPr>
            <w:tcW w:w="65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Page No.</w:t>
            </w:r>
          </w:p>
        </w:tc>
        <w:tc>
          <w:tcPr>
            <w:tcW w:w="234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Validation &amp; Defect Description</w:t>
            </w:r>
          </w:p>
        </w:tc>
        <w:tc>
          <w:tcPr>
            <w:tcW w:w="1032"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Detected By</w:t>
            </w:r>
          </w:p>
        </w:tc>
        <w:tc>
          <w:tcPr>
            <w:tcW w:w="344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Comment / Suggested Fix</w:t>
            </w:r>
          </w:p>
        </w:tc>
        <w:tc>
          <w:tcPr>
            <w:tcW w:w="891"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Session ID</w:t>
            </w:r>
          </w:p>
        </w:tc>
        <w:tc>
          <w:tcPr>
            <w:tcW w:w="986"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Severity</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1–89</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Manual spacing used instead of page breaks, causing layout instability across formats.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1–89</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paragraph formatting: paragraphs broken by manual line breaks.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2 &amp; 3</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Outdated Table of Contents (ToC); page numbers and headings no longer match.</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Regenerate ToC using word processor’s auto-generation tool. Cross-verify with document sections, document the ToC generation process, and include checklist item in validation SOP.</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10</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spacing throughout the page.</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13</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Use of incorrect plural form “staffs” instead of “staff”.</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16</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Heading spacing inconsistency under Table 1.3.3 “User Characteristics.”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16</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Missing accessibility notes under user characteristics.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Add WCAG 2.1 compliance details: contrast ratio, alt-text usage, keyboard navigation, screen reader support. Reference W3C guidelines and validate via accessibility audit.</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31</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Typo: “mathing” in “Route and Time Selection” section.</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39</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capitalization across headings and text.</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44</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Duplicate figure number: “Figure 3.1.8” used twice.</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Renumber second instance to “Figure 3.1.9.” Update figure references and regenerate figure list. Validate via a figure sequence check.</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55</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Typo: “Imcomplete” in “Profile Completeness” section.</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56</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Sequence diagram in section 3.1.13 lacks caption.</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57</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Inconsistent punctuation in “Response Abnormal Situation” bullets.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VS_03</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66</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Performance metrics outdated; does not reflect latest test results.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Update with latest benchmark (e.g., &lt;100 ms avg. response). Include evidence from recent load tests and link to test appendix.</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VS_06</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71</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Typo in database table header: “Deaparture_Time”.</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Correct to “Departure_Time”. Validate schema fields against ERD and ensure naming consistency in all DB documentation.</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75</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Formatting inconsistency in section 3.6.2 heading compared to adjacent headings.</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r>
        <w:trPr/>
        <w:tc>
          <w:tcPr>
            <w:tcW w:w="654" w:type="dxa"/>
            <w:tcBorders>
              <w:left w:val="single" w:sz="4" w:space="0" w:color="000000"/>
              <w:bottom w:val="single" w:sz="4" w:space="0" w:color="000000"/>
            </w:tcBorders>
            <w:vAlign w:val="center"/>
          </w:tcPr>
          <w:p>
            <w:pPr>
              <w:pStyle w:val="TableContents"/>
              <w:widowControl w:val="false"/>
              <w:suppressLineNumbers/>
              <w:spacing w:before="0" w:after="160"/>
              <w:rPr/>
            </w:pPr>
            <w:r>
              <w:rPr/>
              <w:t>78</w:t>
            </w:r>
          </w:p>
        </w:tc>
        <w:tc>
          <w:tcPr>
            <w:tcW w:w="2348" w:type="dxa"/>
            <w:tcBorders>
              <w:left w:val="single" w:sz="4" w:space="0" w:color="000000"/>
              <w:bottom w:val="single" w:sz="4" w:space="0" w:color="000000"/>
            </w:tcBorders>
            <w:vAlign w:val="center"/>
          </w:tcPr>
          <w:p>
            <w:pPr>
              <w:pStyle w:val="TableContents"/>
              <w:widowControl w:val="false"/>
              <w:suppressLineNumbers/>
              <w:spacing w:before="0" w:after="160"/>
              <w:rPr/>
            </w:pPr>
            <w:r>
              <w:rPr/>
              <w:t>Terminology inconsistency: “university student information system (SIS)” vs “university database.”</w:t>
            </w:r>
          </w:p>
        </w:tc>
        <w:tc>
          <w:tcPr>
            <w:tcW w:w="1032"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3448" w:type="dxa"/>
            <w:tcBorders>
              <w:left w:val="single" w:sz="4" w:space="0" w:color="000000"/>
              <w:bottom w:val="single" w:sz="4" w:space="0" w:color="000000"/>
            </w:tcBorders>
            <w:vAlign w:val="center"/>
          </w:tcPr>
          <w:p>
            <w:pPr>
              <w:pStyle w:val="TableContents"/>
              <w:widowControl w:val="false"/>
              <w:suppressLineNumbers/>
              <w:spacing w:before="0" w:after="160"/>
              <w:rPr/>
            </w:pPr>
            <w:r>
              <w:rP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986"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bl>
    <w:p>
      <w:pPr>
        <w:pStyle w:val="Normal"/>
        <w:spacing w:lineRule="auto" w:line="360"/>
        <w:rPr/>
      </w:pPr>
      <w:r>
        <w:rPr/>
      </w:r>
    </w:p>
    <w:p>
      <w:pPr>
        <w:pStyle w:val="Heading3"/>
        <w:spacing w:lineRule="auto" w:line="360"/>
        <w:rPr/>
      </w:pPr>
      <w:r>
        <w:rPr/>
        <w:t>3.8.5 Agreement Defect</w:t>
      </w:r>
    </w:p>
    <w:tbl>
      <w:tblPr>
        <w:tblW w:w="9360" w:type="dxa"/>
        <w:jc w:val="left"/>
        <w:tblInd w:w="55" w:type="dxa"/>
        <w:tblLayout w:type="fixed"/>
        <w:tblCellMar>
          <w:top w:w="55" w:type="dxa"/>
          <w:left w:w="55" w:type="dxa"/>
          <w:bottom w:w="55" w:type="dxa"/>
          <w:right w:w="55" w:type="dxa"/>
        </w:tblCellMar>
      </w:tblPr>
      <w:tblGrid>
        <w:gridCol w:w="974"/>
        <w:gridCol w:w="2761"/>
        <w:gridCol w:w="2683"/>
        <w:gridCol w:w="1047"/>
        <w:gridCol w:w="900"/>
        <w:gridCol w:w="994"/>
      </w:tblGrid>
      <w:tr>
        <w:trPr>
          <w:tblHeader w:val="true"/>
        </w:trPr>
        <w:tc>
          <w:tcPr>
            <w:tcW w:w="97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Req ID</w:t>
            </w:r>
          </w:p>
        </w:tc>
        <w:tc>
          <w:tcPr>
            <w:tcW w:w="2761"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Validation Description / Stakeholder Concern</w:t>
            </w:r>
          </w:p>
        </w:tc>
        <w:tc>
          <w:tcPr>
            <w:tcW w:w="268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Mismatch Description</w:t>
            </w:r>
          </w:p>
        </w:tc>
        <w:tc>
          <w:tcPr>
            <w:tcW w:w="1047"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Detected By</w:t>
            </w:r>
          </w:p>
        </w:tc>
        <w:tc>
          <w:tcPr>
            <w:tcW w:w="900"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Severity</w:t>
            </w:r>
          </w:p>
        </w:tc>
      </w:tr>
      <w:tr>
        <w:trPr/>
        <w:tc>
          <w:tcPr>
            <w:tcW w:w="974" w:type="dxa"/>
            <w:tcBorders>
              <w:left w:val="single" w:sz="4" w:space="0" w:color="000000"/>
              <w:bottom w:val="single" w:sz="4" w:space="0" w:color="000000"/>
            </w:tcBorders>
            <w:vAlign w:val="center"/>
          </w:tcPr>
          <w:p>
            <w:pPr>
              <w:pStyle w:val="TableContents"/>
              <w:widowControl w:val="false"/>
              <w:suppressLineNumbers/>
              <w:spacing w:before="0" w:after="160"/>
              <w:rPr/>
            </w:pPr>
            <w:r>
              <w:rPr/>
              <w:t>REQ_S3</w:t>
            </w:r>
          </w:p>
        </w:tc>
        <w:tc>
          <w:tcPr>
            <w:tcW w:w="2761" w:type="dxa"/>
            <w:tcBorders>
              <w:left w:val="single" w:sz="4" w:space="0" w:color="000000"/>
              <w:bottom w:val="single" w:sz="4" w:space="0" w:color="000000"/>
            </w:tcBorders>
            <w:vAlign w:val="center"/>
          </w:tcPr>
          <w:p>
            <w:pPr>
              <w:pStyle w:val="TableContents"/>
              <w:widowControl w:val="false"/>
              <w:suppressLineNumbers/>
              <w:spacing w:before="0" w:after="160"/>
              <w:rPr/>
            </w:pPr>
            <w:r>
              <w:rPr/>
              <w:t>Social login functionality proposed in the system is not compliant with the university’s IT security policy.</w:t>
            </w:r>
          </w:p>
        </w:tc>
        <w:tc>
          <w:tcPr>
            <w:tcW w:w="2683" w:type="dxa"/>
            <w:tcBorders>
              <w:left w:val="single" w:sz="4" w:space="0" w:color="000000"/>
              <w:bottom w:val="single" w:sz="4" w:space="0" w:color="000000"/>
            </w:tcBorders>
            <w:vAlign w:val="center"/>
          </w:tcPr>
          <w:p>
            <w:pPr>
              <w:pStyle w:val="TableContents"/>
              <w:widowControl w:val="false"/>
              <w:suppressLineNumbers/>
              <w:spacing w:before="0" w:after="160"/>
              <w:rPr/>
            </w:pPr>
            <w:r>
              <w:rPr/>
              <w:t>OAuth-based login contradicts the institution’s SSO-only enforcement.</w:t>
            </w:r>
          </w:p>
        </w:tc>
        <w:tc>
          <w:tcPr>
            <w:tcW w:w="1047"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900"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974" w:type="dxa"/>
            <w:tcBorders>
              <w:left w:val="single" w:sz="4" w:space="0" w:color="000000"/>
              <w:bottom w:val="single" w:sz="4" w:space="0" w:color="000000"/>
            </w:tcBorders>
            <w:vAlign w:val="center"/>
          </w:tcPr>
          <w:p>
            <w:pPr>
              <w:pStyle w:val="TableContents"/>
              <w:widowControl w:val="false"/>
              <w:suppressLineNumbers/>
              <w:spacing w:before="0" w:after="160"/>
              <w:rPr/>
            </w:pPr>
            <w:r>
              <w:rPr/>
              <w:t>REQ_P1</w:t>
            </w:r>
          </w:p>
        </w:tc>
        <w:tc>
          <w:tcPr>
            <w:tcW w:w="2761" w:type="dxa"/>
            <w:tcBorders>
              <w:left w:val="single" w:sz="4" w:space="0" w:color="000000"/>
              <w:bottom w:val="single" w:sz="4" w:space="0" w:color="000000"/>
            </w:tcBorders>
            <w:vAlign w:val="center"/>
          </w:tcPr>
          <w:p>
            <w:pPr>
              <w:pStyle w:val="TableContents"/>
              <w:widowControl w:val="false"/>
              <w:suppressLineNumbers/>
              <w:spacing w:before="0" w:after="160"/>
              <w:rPr/>
            </w:pPr>
            <w:r>
              <w:rPr/>
              <w:t>A 5-second automatic data refresh rate is proposed, but developers report system resource constraints.</w:t>
            </w:r>
          </w:p>
        </w:tc>
        <w:tc>
          <w:tcPr>
            <w:tcW w:w="2683" w:type="dxa"/>
            <w:tcBorders>
              <w:left w:val="single" w:sz="4" w:space="0" w:color="000000"/>
              <w:bottom w:val="single" w:sz="4" w:space="0" w:color="000000"/>
            </w:tcBorders>
            <w:vAlign w:val="center"/>
          </w:tcPr>
          <w:p>
            <w:pPr>
              <w:pStyle w:val="TableContents"/>
              <w:widowControl w:val="false"/>
              <w:suppressLineNumbers/>
              <w:spacing w:before="0" w:after="160"/>
              <w:rPr/>
            </w:pPr>
            <w:r>
              <w:rPr/>
              <w:t>Technical feasibility gap: high refresh frequency may overload the system or client devices.</w:t>
            </w:r>
          </w:p>
        </w:tc>
        <w:tc>
          <w:tcPr>
            <w:tcW w:w="1047"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900" w:type="dxa"/>
            <w:tcBorders>
              <w:left w:val="single" w:sz="4" w:space="0" w:color="000000"/>
              <w:bottom w:val="single" w:sz="4" w:space="0" w:color="000000"/>
            </w:tcBorders>
            <w:vAlign w:val="center"/>
          </w:tcPr>
          <w:p>
            <w:pPr>
              <w:pStyle w:val="TableContents"/>
              <w:widowControl w:val="false"/>
              <w:suppressLineNumbers/>
              <w:spacing w:before="0" w:after="160"/>
              <w:rPr/>
            </w:pPr>
            <w:r>
              <w:rPr/>
              <w:t>VS_06</w:t>
            </w:r>
          </w:p>
        </w:tc>
        <w:tc>
          <w:tcPr>
            <w:tcW w:w="994"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r>
        <w:trPr/>
        <w:tc>
          <w:tcPr>
            <w:tcW w:w="974" w:type="dxa"/>
            <w:tcBorders>
              <w:left w:val="single" w:sz="4" w:space="0" w:color="000000"/>
              <w:bottom w:val="single" w:sz="4" w:space="0" w:color="000000"/>
            </w:tcBorders>
            <w:vAlign w:val="center"/>
          </w:tcPr>
          <w:p>
            <w:pPr>
              <w:pStyle w:val="TableContents"/>
              <w:widowControl w:val="false"/>
              <w:suppressLineNumbers/>
              <w:spacing w:before="0" w:after="160"/>
              <w:rPr/>
            </w:pPr>
            <w:r>
              <w:rPr/>
              <w:t>REQ_P4</w:t>
            </w:r>
          </w:p>
        </w:tc>
        <w:tc>
          <w:tcPr>
            <w:tcW w:w="2761" w:type="dxa"/>
            <w:tcBorders>
              <w:left w:val="single" w:sz="4" w:space="0" w:color="000000"/>
              <w:bottom w:val="single" w:sz="4" w:space="0" w:color="000000"/>
            </w:tcBorders>
            <w:vAlign w:val="center"/>
          </w:tcPr>
          <w:p>
            <w:pPr>
              <w:pStyle w:val="TableContents"/>
              <w:widowControl w:val="false"/>
              <w:suppressLineNumbers/>
              <w:spacing w:before="0" w:after="160"/>
              <w:rPr/>
            </w:pPr>
            <w:r>
              <w:rPr/>
              <w:t>Requirement allows staff to change parking availability at any time, but admin prefers restrictions.</w:t>
            </w:r>
          </w:p>
        </w:tc>
        <w:tc>
          <w:tcPr>
            <w:tcW w:w="2683" w:type="dxa"/>
            <w:tcBorders>
              <w:left w:val="single" w:sz="4" w:space="0" w:color="000000"/>
              <w:bottom w:val="single" w:sz="4" w:space="0" w:color="000000"/>
            </w:tcBorders>
            <w:vAlign w:val="center"/>
          </w:tcPr>
          <w:p>
            <w:pPr>
              <w:pStyle w:val="TableContents"/>
              <w:widowControl w:val="false"/>
              <w:suppressLineNumbers/>
              <w:spacing w:before="0" w:after="160"/>
              <w:rPr/>
            </w:pPr>
            <w:r>
              <w:rPr/>
              <w:t>Over-flexibility in staff permissions conflicts with admin's need for centralized control.</w:t>
            </w:r>
          </w:p>
        </w:tc>
        <w:tc>
          <w:tcPr>
            <w:tcW w:w="1047"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900"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bl>
    <w:p>
      <w:pPr>
        <w:pStyle w:val="Normal"/>
        <w:spacing w:lineRule="auto" w:line="360"/>
        <w:rPr/>
      </w:pPr>
      <w:r>
        <w:rPr/>
      </w:r>
    </w:p>
    <w:p>
      <w:pPr>
        <w:pStyle w:val="Heading3"/>
        <w:spacing w:lineRule="auto" w:line="360"/>
        <w:rPr/>
      </w:pPr>
      <w:r>
        <w:rPr/>
        <w:t>3.8.6 Conflict Analysis</w:t>
      </w:r>
    </w:p>
    <w:p>
      <w:pPr>
        <w:pStyle w:val="Normal"/>
        <w:spacing w:lineRule="auto" w:line="360"/>
        <w:rPr/>
      </w:pPr>
      <w:r>
        <w:rPr/>
      </w:r>
    </w:p>
    <w:tbl>
      <w:tblPr>
        <w:tblW w:w="9360" w:type="dxa"/>
        <w:jc w:val="left"/>
        <w:tblInd w:w="55" w:type="dxa"/>
        <w:tblLayout w:type="fixed"/>
        <w:tblCellMar>
          <w:top w:w="55" w:type="dxa"/>
          <w:left w:w="55" w:type="dxa"/>
          <w:bottom w:w="55" w:type="dxa"/>
          <w:right w:w="55" w:type="dxa"/>
        </w:tblCellMar>
      </w:tblPr>
      <w:tblGrid>
        <w:gridCol w:w="1024"/>
        <w:gridCol w:w="2167"/>
        <w:gridCol w:w="3527"/>
        <w:gridCol w:w="1664"/>
        <w:gridCol w:w="978"/>
      </w:tblGrid>
      <w:tr>
        <w:trPr>
          <w:tblHeader w:val="true"/>
        </w:trPr>
        <w:tc>
          <w:tcPr>
            <w:tcW w:w="102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Conflict ID</w:t>
            </w:r>
          </w:p>
        </w:tc>
        <w:tc>
          <w:tcPr>
            <w:tcW w:w="2167"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Conflict Description</w:t>
            </w:r>
          </w:p>
        </w:tc>
        <w:tc>
          <w:tcPr>
            <w:tcW w:w="3527"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Conflict Analysis</w:t>
            </w:r>
          </w:p>
        </w:tc>
        <w:tc>
          <w:tcPr>
            <w:tcW w:w="166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Stakeholders Involved</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Session ID</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CF_01</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OAuth login vs campus SSO-only policy</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Campus IT policy prohibits OAuth. System must integrate secure campus-wide SSO authentication.</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Dev Team, IT Admin</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CF_02</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Staff can change parking anytime</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Over-flexibility may lead to reservation abuse and multiple holds. Needs policy-based restriction.</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Staff</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CF_03</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UI lacks mobile mockups</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No mobile wireframes provided; devs uncertain about responsive behavior.</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Dev, QA</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VS_02</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CF_04</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Missing insurance validation</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Legal risk in allowing unverified drivers. Insurance verification is mandatory.</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Legal, Dev</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VS_03</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CF_05</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No self-service account deletion/export for users</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Admin-only deletion violates PDPA/GDPR. Users need access to delete/export their data.</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Legal, Users</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CF_06</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GPS tracking assumed, but no opt-out</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Privacy concern. User consent must be obtained before location tracking.</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Users, Admin</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CF_07</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Scalability unclear</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No defined load target. System may crash under high traffic.</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Infra, Dev</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CF_08</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Notification system missing</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Lack of alerts undermines usability. Users expect confirmations and status updates.</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Users, UX</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CF_09</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Vehicle info lacks vehicle type</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Prevents filtering for ride-sharing or parking logic.</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Dev, QA</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CF_10</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Staff parking without availability check</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Risk of overbooking if staff reserve without system validation.</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Infra, Admin</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CF_11</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Parking reservation limits for staff unclear</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Unlimited reservation may be exploited. Admins prefer defined limits.</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Staff, Admin</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CF_12</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Performance vs Accessibility</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Devs want minimal load time; UX team insists on full WCAG compliance for inclusivity.</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Dev Team, UX, QA</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024" w:type="dxa"/>
            <w:tcBorders>
              <w:left w:val="single" w:sz="4" w:space="0" w:color="000000"/>
              <w:bottom w:val="single" w:sz="4" w:space="0" w:color="000000"/>
            </w:tcBorders>
            <w:vAlign w:val="center"/>
          </w:tcPr>
          <w:p>
            <w:pPr>
              <w:pStyle w:val="TableContents"/>
              <w:widowControl w:val="false"/>
              <w:suppressLineNumbers/>
              <w:spacing w:before="0" w:after="160"/>
              <w:rPr/>
            </w:pPr>
            <w:r>
              <w:rPr/>
              <w:t>CF_13</w:t>
            </w:r>
          </w:p>
        </w:tc>
        <w:tc>
          <w:tcPr>
            <w:tcW w:w="2167" w:type="dxa"/>
            <w:tcBorders>
              <w:left w:val="single" w:sz="4" w:space="0" w:color="000000"/>
              <w:bottom w:val="single" w:sz="4" w:space="0" w:color="000000"/>
            </w:tcBorders>
            <w:vAlign w:val="center"/>
          </w:tcPr>
          <w:p>
            <w:pPr>
              <w:pStyle w:val="TableContents"/>
              <w:widowControl w:val="false"/>
              <w:suppressLineNumbers/>
              <w:spacing w:before="0" w:after="160"/>
              <w:rPr/>
            </w:pPr>
            <w:r>
              <w:rPr/>
              <w:t>Real-time updates vs system load</w:t>
            </w:r>
          </w:p>
        </w:tc>
        <w:tc>
          <w:tcPr>
            <w:tcW w:w="3527" w:type="dxa"/>
            <w:tcBorders>
              <w:left w:val="single" w:sz="4" w:space="0" w:color="000000"/>
              <w:bottom w:val="single" w:sz="4" w:space="0" w:color="000000"/>
            </w:tcBorders>
            <w:vAlign w:val="center"/>
          </w:tcPr>
          <w:p>
            <w:pPr>
              <w:pStyle w:val="TableContents"/>
              <w:widowControl w:val="false"/>
              <w:suppressLineNumbers/>
              <w:spacing w:before="0" w:after="160"/>
              <w:rPr/>
            </w:pPr>
            <w:r>
              <w:rPr/>
              <w:t>Frequent backend calls increase server load; need balance with responsiveness.</w:t>
            </w:r>
          </w:p>
        </w:tc>
        <w:tc>
          <w:tcPr>
            <w:tcW w:w="1664" w:type="dxa"/>
            <w:tcBorders>
              <w:left w:val="single" w:sz="4" w:space="0" w:color="000000"/>
              <w:bottom w:val="single" w:sz="4" w:space="0" w:color="000000"/>
            </w:tcBorders>
            <w:vAlign w:val="center"/>
          </w:tcPr>
          <w:p>
            <w:pPr>
              <w:pStyle w:val="TableContents"/>
              <w:widowControl w:val="false"/>
              <w:suppressLineNumbers/>
              <w:spacing w:before="0" w:after="160"/>
              <w:rPr/>
            </w:pPr>
            <w:r>
              <w:rPr/>
              <w:t>Dev Team, QA, PO</w:t>
            </w:r>
          </w:p>
        </w:tc>
        <w:tc>
          <w:tcPr>
            <w:tcW w:w="97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VS_06</w:t>
            </w:r>
          </w:p>
        </w:tc>
      </w:tr>
    </w:tbl>
    <w:p>
      <w:pPr>
        <w:pStyle w:val="Normal"/>
        <w:spacing w:lineRule="auto" w:line="360"/>
        <w:rPr/>
      </w:pPr>
      <w:r>
        <w:rPr/>
      </w:r>
    </w:p>
    <w:p>
      <w:pPr>
        <w:pStyle w:val="Heading3"/>
        <w:spacing w:lineRule="auto" w:line="360"/>
        <w:rPr/>
      </w:pPr>
      <w:r>
        <w:rPr/>
        <w:t>3.8.7 Conflict Resolution</w:t>
      </w:r>
    </w:p>
    <w:tbl>
      <w:tblPr>
        <w:tblW w:w="9360" w:type="dxa"/>
        <w:jc w:val="left"/>
        <w:tblInd w:w="55" w:type="dxa"/>
        <w:tblLayout w:type="fixed"/>
        <w:tblCellMar>
          <w:top w:w="55" w:type="dxa"/>
          <w:left w:w="55" w:type="dxa"/>
          <w:bottom w:w="55" w:type="dxa"/>
          <w:right w:w="55" w:type="dxa"/>
        </w:tblCellMar>
      </w:tblPr>
      <w:tblGrid>
        <w:gridCol w:w="990"/>
        <w:gridCol w:w="2682"/>
        <w:gridCol w:w="1109"/>
        <w:gridCol w:w="1958"/>
        <w:gridCol w:w="2621"/>
      </w:tblGrid>
      <w:tr>
        <w:trPr>
          <w:tblHeader w:val="true"/>
        </w:trPr>
        <w:tc>
          <w:tcPr>
            <w:tcW w:w="990"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Conflict ID</w:t>
            </w:r>
          </w:p>
        </w:tc>
        <w:tc>
          <w:tcPr>
            <w:tcW w:w="2682"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Resolution Strategy</w:t>
            </w:r>
          </w:p>
        </w:tc>
        <w:tc>
          <w:tcPr>
            <w:tcW w:w="1109"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Resolved (Y/N)</w:t>
            </w:r>
          </w:p>
        </w:tc>
        <w:tc>
          <w:tcPr>
            <w:tcW w:w="195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Justification</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CF_01</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Replaced OAuth login with secure campus SSO authentication</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Compliant with institutional security policy</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Aligns with official IT policy and central identity system</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CF_02</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Limited staff to one parking change per day</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Balanced flexibility and administrative control</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Prevents misuse without being overly restrictive</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CF_03</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Developed UI wireframes for both desktop and mobile</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Clear responsive design references for dev team</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Ensures consistency across device platforms</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CF_04</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Required drivers to upload valid insurance before using the platform</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Legal compliance achieved</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Satisfies liability mitigation and verification standards</w:t>
            </w:r>
          </w:p>
        </w:tc>
      </w:tr>
      <w:tr>
        <w:trPr/>
        <w:tc>
          <w:tcPr>
            <w:tcW w:w="990" w:type="dxa"/>
            <w:tcBorders>
              <w:left w:val="single" w:sz="4" w:space="0" w:color="000000"/>
              <w:bottom w:val="single" w:sz="4" w:space="0" w:color="000000"/>
            </w:tcBorders>
            <w:vAlign w:val="center"/>
          </w:tcPr>
          <w:p>
            <w:pPr>
              <w:pStyle w:val="TableContents"/>
              <w:spacing w:before="0" w:after="160"/>
              <w:rPr/>
            </w:pPr>
            <w:r>
              <w:rPr/>
              <w:t>CF_05</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Implemented user self-service data deletion and export options</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PDPA/GDPR compliance ensured</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Protects user data rights and meets legal obligations</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CF_06</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Added opt-out toggle for GPS tracking in settings</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Transparent and consent-driven privacy model</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Improves trust and aligns with privacy-by-design principles</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CF_07</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Set scalability benchmark to support 500+ concurrent users</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Infrastructure readiness confirmed</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Capacity planning validated through load testing</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CF_08</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Defined notification system and included in SRS</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Clear UX event flow established</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Enhances usability through system-generated alerts</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CF_09</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ourceText"/>
              </w:rPr>
              <w:t>vehicle_type</w:t>
            </w:r>
            <w:r>
              <w:rPr/>
              <w:t xml:space="preserve"> field to vehicle schema and input forms</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Enabled contextual vehicle filtering</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Supports filtering, matching, and analytics</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CF_10</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Integrated availability check before allowing parking reservation</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Prevented overbooking scenarios</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Matches reservation requests to available physical capacity</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CF_11</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Implemented one-slot-per-staff parking policy</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Fair allocation of parking resources</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Reduces conflict and ensures equity among staff</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CF_12</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Prioritized WCAG compliance on core features while optimizing load time elsewhere</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Accessibility and performance both satisfied</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Balanced usability with technical constraints</w:t>
            </w:r>
          </w:p>
        </w:tc>
      </w:tr>
      <w:tr>
        <w:trPr/>
        <w:tc>
          <w:tcPr>
            <w:tcW w:w="990" w:type="dxa"/>
            <w:tcBorders>
              <w:left w:val="single" w:sz="4" w:space="0" w:color="000000"/>
              <w:bottom w:val="single" w:sz="4" w:space="0" w:color="000000"/>
            </w:tcBorders>
            <w:vAlign w:val="center"/>
          </w:tcPr>
          <w:p>
            <w:pPr>
              <w:pStyle w:val="TableContents"/>
              <w:widowControl w:val="false"/>
              <w:suppressLineNumbers/>
              <w:spacing w:before="0" w:after="160"/>
              <w:rPr/>
            </w:pPr>
            <w:r>
              <w:rPr/>
              <w:t>CF_13</w:t>
            </w:r>
          </w:p>
        </w:tc>
        <w:tc>
          <w:tcPr>
            <w:tcW w:w="2682" w:type="dxa"/>
            <w:tcBorders>
              <w:left w:val="single" w:sz="4" w:space="0" w:color="000000"/>
              <w:bottom w:val="single" w:sz="4" w:space="0" w:color="000000"/>
            </w:tcBorders>
            <w:vAlign w:val="center"/>
          </w:tcPr>
          <w:p>
            <w:pPr>
              <w:pStyle w:val="TableContents"/>
              <w:widowControl w:val="false"/>
              <w:suppressLineNumbers/>
              <w:spacing w:before="0" w:after="160"/>
              <w:rPr/>
            </w:pPr>
            <w:r>
              <w:rPr/>
              <w:t>Reduced real-time refresh rate to 10s and applied backend caching optimization</w:t>
            </w:r>
          </w:p>
        </w:tc>
        <w:tc>
          <w:tcPr>
            <w:tcW w:w="1109" w:type="dxa"/>
            <w:tcBorders>
              <w:left w:val="single" w:sz="4" w:space="0" w:color="000000"/>
              <w:bottom w:val="single" w:sz="4" w:space="0" w:color="000000"/>
            </w:tcBorders>
            <w:vAlign w:val="center"/>
          </w:tcPr>
          <w:p>
            <w:pPr>
              <w:pStyle w:val="TableContents"/>
              <w:widowControl w:val="false"/>
              <w:suppressLineNumbers/>
              <w:spacing w:before="0" w:after="160"/>
              <w:rPr/>
            </w:pPr>
            <w:r>
              <w:rPr/>
              <w:t>Y</w:t>
            </w:r>
          </w:p>
        </w:tc>
        <w:tc>
          <w:tcPr>
            <w:tcW w:w="1958" w:type="dxa"/>
            <w:tcBorders>
              <w:left w:val="single" w:sz="4" w:space="0" w:color="000000"/>
              <w:bottom w:val="single" w:sz="4" w:space="0" w:color="000000"/>
            </w:tcBorders>
            <w:vAlign w:val="center"/>
          </w:tcPr>
          <w:p>
            <w:pPr>
              <w:pStyle w:val="TableContents"/>
              <w:widowControl w:val="false"/>
              <w:suppressLineNumbers/>
              <w:spacing w:before="0" w:after="160"/>
              <w:rPr/>
            </w:pPr>
            <w:r>
              <w:rPr/>
              <w:t>Lower system load with sufficient data freshness</w:t>
            </w:r>
          </w:p>
        </w:tc>
        <w:tc>
          <w:tcPr>
            <w:tcW w:w="2621"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Maintains responsiveness without overwhelming system during peak traffic</w:t>
            </w:r>
          </w:p>
        </w:tc>
      </w:tr>
    </w:tbl>
    <w:p>
      <w:pPr>
        <w:pStyle w:val="Normal"/>
        <w:spacing w:lineRule="auto" w:line="360"/>
        <w:rPr/>
      </w:pPr>
      <w:r>
        <w:rPr/>
      </w:r>
      <w:r>
        <w:br w:type="page"/>
      </w:r>
    </w:p>
    <w:p>
      <w:pPr>
        <w:pStyle w:val="Heading3"/>
        <w:spacing w:lineRule="auto" w:line="360" w:before="0" w:after="80"/>
        <w:rPr/>
      </w:pPr>
      <w:r>
        <w:rPr/>
        <w:t>3.8.8 Changelog</w:t>
      </w:r>
    </w:p>
    <w:tbl>
      <w:tblPr>
        <w:tblW w:w="9360" w:type="dxa"/>
        <w:jc w:val="left"/>
        <w:tblInd w:w="55" w:type="dxa"/>
        <w:tblLayout w:type="fixed"/>
        <w:tblCellMar>
          <w:top w:w="55" w:type="dxa"/>
          <w:left w:w="55" w:type="dxa"/>
          <w:bottom w:w="55" w:type="dxa"/>
          <w:right w:w="55" w:type="dxa"/>
        </w:tblCellMar>
      </w:tblPr>
      <w:tblGrid>
        <w:gridCol w:w="1464"/>
        <w:gridCol w:w="1422"/>
        <w:gridCol w:w="3233"/>
        <w:gridCol w:w="988"/>
        <w:gridCol w:w="1360"/>
        <w:gridCol w:w="892"/>
      </w:tblGrid>
      <w:tr>
        <w:trPr>
          <w:tblHeader w:val="true"/>
        </w:trPr>
        <w:tc>
          <w:tcPr>
            <w:tcW w:w="146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Change ID</w:t>
            </w:r>
          </w:p>
        </w:tc>
        <w:tc>
          <w:tcPr>
            <w:tcW w:w="1422"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Req ID</w:t>
            </w:r>
          </w:p>
        </w:tc>
        <w:tc>
          <w:tcPr>
            <w:tcW w:w="323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Summary of Change</w:t>
            </w:r>
          </w:p>
        </w:tc>
        <w:tc>
          <w:tcPr>
            <w:tcW w:w="98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Proposed By</w:t>
            </w:r>
          </w:p>
        </w:tc>
        <w:tc>
          <w:tcPr>
            <w:tcW w:w="1360"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Date</w:t>
            </w:r>
          </w:p>
        </w:tc>
        <w:tc>
          <w:tcPr>
            <w:tcW w:w="892"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Session ID</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CH-01</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REQ_R1</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trong"/>
              </w:rPr>
              <w:t>2FA for admin login</w:t>
            </w:r>
            <w:r>
              <w:rPr/>
              <w:t xml:space="preserve"> due to security concern regarding missing MFA.</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Kelven Yee</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CH-02</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REQ_S1</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Replaced </w:t>
            </w:r>
            <w:r>
              <w:rPr>
                <w:rStyle w:val="Strong"/>
              </w:rPr>
              <w:t>SQLite with PostgreSQL or justified prototype use</w:t>
            </w:r>
            <w:r>
              <w:rPr/>
              <w:t xml:space="preserve"> due to scalability issues.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Kelven Yee</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CH-03</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REQ_C3</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Removed or merged </w:t>
            </w:r>
            <w:r>
              <w:rPr>
                <w:rStyle w:val="Strong"/>
              </w:rPr>
              <w:t>duplicate communication requirement</w:t>
            </w:r>
            <w:r>
              <w:rPr/>
              <w:t xml:space="preserve"> (REQ_C1 &amp; REQ_C3).</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CH-04</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REQ_S3, CF_01</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Replaced </w:t>
            </w:r>
            <w:r>
              <w:rPr>
                <w:rStyle w:val="Strong"/>
              </w:rPr>
              <w:t>OAuth with campus SSO login</w:t>
            </w:r>
            <w:r>
              <w:rPr/>
              <w:t>, resolving conflict with campus security policy.</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Kelven Yee</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CH-05, CH-06</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REQ_H2, REQ_GUI3</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Specified </w:t>
            </w:r>
            <w:r>
              <w:rPr>
                <w:rStyle w:val="Strong"/>
              </w:rPr>
              <w:t>explicit OS versions and device width ranges for responsive design</w:t>
            </w:r>
            <w:r>
              <w:rPr/>
              <w:t>, clarifying vague requirements.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16/6/2025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VS_02</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CH-07</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REQ_GUI1</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trong"/>
              </w:rPr>
              <w:t>WCAG contrast compliance</w:t>
            </w:r>
            <w:r>
              <w:rPr/>
              <w:t xml:space="preserve"> due to inaccessible color codes.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Koh Xuan Lin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19/6/2025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CH-08</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REQ_P1, CF_13</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Reduced </w:t>
            </w:r>
            <w:r>
              <w:rPr>
                <w:rStyle w:val="Strong"/>
              </w:rPr>
              <w:t>refresh rate to 10s</w:t>
            </w:r>
            <w:r>
              <w:rPr/>
              <w:t xml:space="preserve"> for feasibility, balancing performance with real-time updates.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Koh Xuan Lin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VS_06</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CH-09</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REQ_P2</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Backend optimization for faster reservation</w:t>
            </w:r>
            <w:r>
              <w:rPr/>
              <w:t xml:space="preserve"> (delay &gt; 2s).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Koh Xuan Lin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VS_06</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CH-10, CH-12, CH-13</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1.3.2, 3.1, CF_08</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and defined </w:t>
            </w:r>
            <w:r>
              <w:rPr>
                <w:rStyle w:val="Strong"/>
              </w:rPr>
              <w:t>"Register Vehicle" and "Notification"</w:t>
            </w:r>
            <w:r>
              <w:rPr/>
              <w:t xml:space="preserve"> in Use Case Diagrams, DB Schema, and Sequence Diagrams.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21–22/6/25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CH-11</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78</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Standardized </w:t>
            </w:r>
            <w:r>
              <w:rPr>
                <w:rStyle w:val="Strong"/>
              </w:rPr>
              <w:t>terminology to "university student information system (SIS)"</w:t>
            </w:r>
            <w:r>
              <w:rPr/>
              <w:t xml:space="preserve"> due to inconsistency.</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21/6/2025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CH-14, CH-33</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REQ_P4, CF_02</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trong"/>
              </w:rPr>
              <w:t>one-change-per-day rule with admin override for staff parking</w:t>
            </w:r>
            <w:r>
              <w:rPr/>
              <w:t>, resolving conflicts and balancing control.</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All</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CH-15, CH-35</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1.3.4.2, CF_07</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and specified </w:t>
            </w:r>
            <w:r>
              <w:rPr>
                <w:rStyle w:val="Strong"/>
              </w:rPr>
              <w:t>scalability requirement for 500+ concurrent users</w:t>
            </w:r>
            <w:r>
              <w:rPr/>
              <w:t>, clarifying unclear scalability.</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All</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CH-16, CH-37</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3.4.7, CF_09</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ourceText"/>
              </w:rPr>
              <w:t>vehicle_type</w:t>
            </w:r>
            <w:r>
              <w:rPr>
                <w:rStyle w:val="Strong"/>
              </w:rPr>
              <w:t xml:space="preserve"> column to Vehicle table and registration</w:t>
            </w:r>
            <w:r>
              <w:rPr/>
              <w:t>, resolving absence of vehicle type field.</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Kelven,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CH-17, CH-19, CH-21, CH-24, CH-28, CH-31</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1–89, 10, 16, 39, 57, 75</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Fixed </w:t>
            </w:r>
            <w:r>
              <w:rPr>
                <w:rStyle w:val="Strong"/>
              </w:rPr>
              <w:t>various documentation formatting issues</w:t>
            </w:r>
            <w:r>
              <w:rPr/>
              <w:t xml:space="preserve"> (spacing, capitalization, punctuation).</w:t>
            </w:r>
          </w:p>
        </w:tc>
        <w:tc>
          <w:tcPr>
            <w:tcW w:w="988" w:type="dxa"/>
            <w:tcBorders>
              <w:left w:val="single" w:sz="4" w:space="0" w:color="000000"/>
              <w:bottom w:val="single" w:sz="4" w:space="0" w:color="000000"/>
            </w:tcBorders>
            <w:vAlign w:val="center"/>
          </w:tcPr>
          <w:p>
            <w:pPr>
              <w:pStyle w:val="TableContents"/>
              <w:spacing w:before="0" w:after="160"/>
              <w:rPr/>
            </w:pPr>
            <w:r>
              <w:rPr/>
              <w:t>All</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 VS_03</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CH-18</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2 &amp; 3</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Updated </w:t>
            </w:r>
            <w:r>
              <w:rPr>
                <w:rStyle w:val="Strong"/>
              </w:rPr>
              <w:t>outdated Table of Content</w:t>
            </w:r>
            <w:r>
              <w:rPr/>
              <w:t>.</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CH-20</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13</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Corrected </w:t>
            </w:r>
            <w:r>
              <w:rPr>
                <w:rStyle w:val="Strong"/>
              </w:rPr>
              <w:t>"staffs" to "staff"</w:t>
            </w:r>
            <w:r>
              <w:rPr/>
              <w:t xml:space="preserve"> throughout the document.</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VS_03</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CH-22</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16</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trong"/>
              </w:rPr>
              <w:t>WCAG 2.1 compliance notes</w:t>
            </w:r>
            <w:r>
              <w:rPr/>
              <w:t xml:space="preserve"> for user accessibility.</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Koh Xuan Lin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CH-23, CH-26, CH-30</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31, 55, 71</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Fixed </w:t>
            </w:r>
            <w:r>
              <w:rPr>
                <w:rStyle w:val="Strong"/>
              </w:rPr>
              <w:t>typos</w:t>
            </w:r>
            <w:r>
              <w:rPr/>
              <w:t xml:space="preserve"> ("mathing" → "matching", "Imcomplete" → "Incomplete", etc.).</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Kelven, Xuan Lin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VS_01, VS_03</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CH-25</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44</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Fixed </w:t>
            </w:r>
            <w:r>
              <w:rPr>
                <w:rStyle w:val="Strong"/>
              </w:rPr>
              <w:t>duplicate Figure 3.1.8 numbering</w:t>
            </w:r>
            <w:r>
              <w:rPr/>
              <w:t>.</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CH-27</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56</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trong"/>
              </w:rPr>
              <w:t>label for "Figure 3.1.13 Sequence Diagram for Admin Manage Users"</w:t>
            </w:r>
            <w:r>
              <w:rPr/>
              <w:t>.</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VS_03</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CH-29</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66</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Updated </w:t>
            </w:r>
            <w:r>
              <w:rPr>
                <w:rStyle w:val="Strong"/>
              </w:rPr>
              <w:t>performance metrics to current benchmarks</w:t>
            </w:r>
            <w:r>
              <w:rPr/>
              <w:t>.</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Koh Xuan Lin</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VS_06</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CH-34</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CF_05</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Added </w:t>
            </w:r>
            <w:r>
              <w:rPr>
                <w:rStyle w:val="Strong"/>
              </w:rPr>
              <w:t>user account deletion feature</w:t>
            </w:r>
            <w:r>
              <w:rPr/>
              <w:t xml:space="preserve"> for PDPA/GDPR compliance.</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VS_04</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CH-38</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CF_10</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Implemented </w:t>
            </w:r>
            <w:r>
              <w:rPr>
                <w:rStyle w:val="Strong"/>
              </w:rPr>
              <w:t>parking availability check for staff</w:t>
            </w:r>
            <w:r>
              <w:rPr/>
              <w:t>, resolving prior oversight.</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r>
        <w:trPr/>
        <w:tc>
          <w:tcPr>
            <w:tcW w:w="1464" w:type="dxa"/>
            <w:tcBorders>
              <w:left w:val="single" w:sz="4" w:space="0" w:color="000000"/>
              <w:bottom w:val="single" w:sz="4" w:space="0" w:color="000000"/>
            </w:tcBorders>
            <w:vAlign w:val="center"/>
          </w:tcPr>
          <w:p>
            <w:pPr>
              <w:pStyle w:val="TableContents"/>
              <w:widowControl w:val="false"/>
              <w:suppressLineNumbers/>
              <w:spacing w:before="0" w:after="160"/>
              <w:rPr/>
            </w:pPr>
            <w:r>
              <w:rPr/>
              <w:t>CH-39</w:t>
            </w:r>
          </w:p>
        </w:tc>
        <w:tc>
          <w:tcPr>
            <w:tcW w:w="1422" w:type="dxa"/>
            <w:tcBorders>
              <w:left w:val="single" w:sz="4" w:space="0" w:color="000000"/>
              <w:bottom w:val="single" w:sz="4" w:space="0" w:color="000000"/>
            </w:tcBorders>
            <w:vAlign w:val="center"/>
          </w:tcPr>
          <w:p>
            <w:pPr>
              <w:pStyle w:val="TableContents"/>
              <w:widowControl w:val="false"/>
              <w:suppressLineNumbers/>
              <w:spacing w:before="0" w:after="160"/>
              <w:rPr/>
            </w:pPr>
            <w:r>
              <w:rPr/>
              <w:t>CF_11</w:t>
            </w:r>
          </w:p>
        </w:tc>
        <w:tc>
          <w:tcPr>
            <w:tcW w:w="3233"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Implemented </w:t>
            </w:r>
            <w:r>
              <w:rPr>
                <w:rStyle w:val="Strong"/>
              </w:rPr>
              <w:t>daily reservation quotas for staff</w:t>
            </w:r>
            <w:r>
              <w:rPr/>
              <w:t xml:space="preserve"> (1 slot/day), clarifying reservation limits.</w:t>
            </w:r>
          </w:p>
        </w:tc>
        <w:tc>
          <w:tcPr>
            <w:tcW w:w="988" w:type="dxa"/>
            <w:tcBorders>
              <w:left w:val="single" w:sz="4" w:space="0" w:color="000000"/>
              <w:bottom w:val="single" w:sz="4" w:space="0" w:color="000000"/>
            </w:tcBorders>
            <w:vAlign w:val="center"/>
          </w:tcPr>
          <w:p>
            <w:pPr>
              <w:pStyle w:val="TableContents"/>
              <w:widowControl w:val="false"/>
              <w:suppressLineNumbers/>
              <w:spacing w:before="0" w:after="160"/>
              <w:rPr/>
            </w:pPr>
            <w:r>
              <w:rPr/>
              <w:t>Ow Ka Sheng</w:t>
            </w:r>
          </w:p>
        </w:tc>
        <w:tc>
          <w:tcPr>
            <w:tcW w:w="1360" w:type="dxa"/>
            <w:tcBorders>
              <w:left w:val="single" w:sz="4" w:space="0" w:color="000000"/>
              <w:bottom w:val="single" w:sz="4" w:space="0" w:color="000000"/>
            </w:tcBorders>
            <w:vAlign w:val="center"/>
          </w:tcPr>
          <w:p>
            <w:pPr>
              <w:pStyle w:val="TableContents"/>
              <w:widowControl w:val="false"/>
              <w:suppressLineNumbers/>
              <w:spacing w:before="0" w:after="16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VS_05</w:t>
            </w:r>
          </w:p>
        </w:tc>
      </w:tr>
    </w:tbl>
    <w:p>
      <w:pPr>
        <w:pStyle w:val="Normal"/>
        <w:spacing w:lineRule="auto" w:line="360"/>
        <w:rPr/>
      </w:pPr>
      <w:r>
        <w:rPr/>
      </w:r>
      <w:r>
        <w:br w:type="page"/>
      </w:r>
    </w:p>
    <w:p>
      <w:pPr>
        <w:pStyle w:val="Heading3"/>
        <w:spacing w:lineRule="auto" w:line="360" w:before="0" w:after="80"/>
        <w:rPr/>
      </w:pPr>
      <w:r>
        <w:rPr/>
        <w:t>3.8.9 Requirements Traceability Matrix</w:t>
      </w:r>
    </w:p>
    <w:tbl>
      <w:tblPr>
        <w:tblW w:w="9360" w:type="dxa"/>
        <w:jc w:val="left"/>
        <w:tblInd w:w="55" w:type="dxa"/>
        <w:tblLayout w:type="fixed"/>
        <w:tblCellMar>
          <w:top w:w="55" w:type="dxa"/>
          <w:left w:w="55" w:type="dxa"/>
          <w:bottom w:w="55" w:type="dxa"/>
          <w:right w:w="55" w:type="dxa"/>
        </w:tblCellMar>
      </w:tblPr>
      <w:tblGrid>
        <w:gridCol w:w="951"/>
        <w:gridCol w:w="2392"/>
        <w:gridCol w:w="1447"/>
        <w:gridCol w:w="1116"/>
        <w:gridCol w:w="1134"/>
        <w:gridCol w:w="2319"/>
      </w:tblGrid>
      <w:tr>
        <w:trPr>
          <w:tblHeader w:val="true"/>
        </w:trPr>
        <w:tc>
          <w:tcPr>
            <w:tcW w:w="951"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Req ID</w:t>
            </w:r>
          </w:p>
        </w:tc>
        <w:tc>
          <w:tcPr>
            <w:tcW w:w="2392"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Requirement Description</w:t>
            </w:r>
          </w:p>
        </w:tc>
        <w:tc>
          <w:tcPr>
            <w:tcW w:w="1447"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Linked Goal(s)</w:t>
            </w:r>
          </w:p>
        </w:tc>
        <w:tc>
          <w:tcPr>
            <w:tcW w:w="1116"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Feature(s)</w:t>
            </w:r>
          </w:p>
        </w:tc>
        <w:tc>
          <w:tcPr>
            <w:tcW w:w="113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Use Case(s)</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Traceability Score (1–4)</w:t>
            </w:r>
          </w:p>
        </w:tc>
      </w:tr>
      <w:tr>
        <w:trPr/>
        <w:tc>
          <w:tcPr>
            <w:tcW w:w="951" w:type="dxa"/>
            <w:tcBorders>
              <w:left w:val="single" w:sz="4" w:space="0" w:color="000000"/>
              <w:bottom w:val="single" w:sz="4" w:space="0" w:color="000000"/>
            </w:tcBorders>
            <w:vAlign w:val="center"/>
          </w:tcPr>
          <w:p>
            <w:pPr>
              <w:pStyle w:val="TableContents"/>
              <w:widowControl w:val="false"/>
              <w:suppressLineNumbers/>
              <w:spacing w:before="0" w:after="160"/>
              <w:rPr/>
            </w:pPr>
            <w:r>
              <w:rPr/>
              <w:t>REQ-001</w:t>
            </w:r>
          </w:p>
        </w:tc>
        <w:tc>
          <w:tcPr>
            <w:tcW w:w="2392" w:type="dxa"/>
            <w:tcBorders>
              <w:left w:val="single" w:sz="4" w:space="0" w:color="000000"/>
              <w:bottom w:val="single" w:sz="4" w:space="0" w:color="000000"/>
            </w:tcBorders>
            <w:vAlign w:val="center"/>
          </w:tcPr>
          <w:p>
            <w:pPr>
              <w:pStyle w:val="TableContents"/>
              <w:widowControl w:val="false"/>
              <w:suppressLineNumbers/>
              <w:spacing w:before="0" w:after="160"/>
              <w:rPr/>
            </w:pPr>
            <w:r>
              <w:rPr/>
              <w:t>System shall respond &lt; 2s</w:t>
            </w:r>
          </w:p>
        </w:tc>
        <w:tc>
          <w:tcPr>
            <w:tcW w:w="1447" w:type="dxa"/>
            <w:tcBorders>
              <w:left w:val="single" w:sz="4" w:space="0" w:color="000000"/>
              <w:bottom w:val="single" w:sz="4" w:space="0" w:color="000000"/>
            </w:tcBorders>
            <w:vAlign w:val="center"/>
          </w:tcPr>
          <w:p>
            <w:pPr>
              <w:pStyle w:val="TableContents"/>
              <w:widowControl w:val="false"/>
              <w:suppressLineNumbers/>
              <w:spacing w:before="0" w:after="160"/>
              <w:rPr/>
            </w:pPr>
            <w:r>
              <w:rPr/>
              <w:t>G1</w:t>
            </w:r>
          </w:p>
        </w:tc>
        <w:tc>
          <w:tcPr>
            <w:tcW w:w="1116" w:type="dxa"/>
            <w:tcBorders>
              <w:left w:val="single" w:sz="4" w:space="0" w:color="000000"/>
              <w:bottom w:val="single" w:sz="4" w:space="0" w:color="000000"/>
            </w:tcBorders>
            <w:vAlign w:val="center"/>
          </w:tcPr>
          <w:p>
            <w:pPr>
              <w:pStyle w:val="TableContents"/>
              <w:widowControl w:val="false"/>
              <w:suppressLineNumbers/>
              <w:spacing w:before="0" w:after="160"/>
              <w:rPr/>
            </w:pPr>
            <w:r>
              <w:rPr/>
              <w:t>F1</w:t>
            </w:r>
          </w:p>
        </w:tc>
        <w:tc>
          <w:tcPr>
            <w:tcW w:w="1134" w:type="dxa"/>
            <w:tcBorders>
              <w:left w:val="single" w:sz="4" w:space="0" w:color="000000"/>
              <w:bottom w:val="single" w:sz="4" w:space="0" w:color="000000"/>
            </w:tcBorders>
            <w:vAlign w:val="center"/>
          </w:tcPr>
          <w:p>
            <w:pPr>
              <w:pStyle w:val="TableContents"/>
              <w:widowControl w:val="false"/>
              <w:suppressLineNumbers/>
              <w:spacing w:before="0" w:after="160"/>
              <w:rPr/>
            </w:pPr>
            <w:r>
              <w:rPr/>
              <w:t>UC-01</w:t>
            </w:r>
          </w:p>
        </w:tc>
        <w:tc>
          <w:tcPr>
            <w:tcW w:w="2319"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r>
        <w:trPr/>
        <w:tc>
          <w:tcPr>
            <w:tcW w:w="951" w:type="dxa"/>
            <w:tcBorders>
              <w:left w:val="single" w:sz="4" w:space="0" w:color="000000"/>
              <w:bottom w:val="single" w:sz="4" w:space="0" w:color="000000"/>
            </w:tcBorders>
            <w:vAlign w:val="center"/>
          </w:tcPr>
          <w:p>
            <w:pPr>
              <w:pStyle w:val="TableContents"/>
              <w:widowControl w:val="false"/>
              <w:suppressLineNumbers/>
              <w:spacing w:before="0" w:after="160"/>
              <w:rPr/>
            </w:pPr>
            <w:r>
              <w:rPr/>
              <w:t>REQ-004</w:t>
            </w:r>
          </w:p>
        </w:tc>
        <w:tc>
          <w:tcPr>
            <w:tcW w:w="2392" w:type="dxa"/>
            <w:tcBorders>
              <w:left w:val="single" w:sz="4" w:space="0" w:color="000000"/>
              <w:bottom w:val="single" w:sz="4" w:space="0" w:color="000000"/>
            </w:tcBorders>
            <w:vAlign w:val="center"/>
          </w:tcPr>
          <w:p>
            <w:pPr>
              <w:pStyle w:val="TableContents"/>
              <w:widowControl w:val="false"/>
              <w:suppressLineNumbers/>
              <w:spacing w:before="0" w:after="160"/>
              <w:rPr/>
            </w:pPr>
            <w:r>
              <w:rPr/>
              <w:t>Real-time notifications</w:t>
            </w:r>
          </w:p>
        </w:tc>
        <w:tc>
          <w:tcPr>
            <w:tcW w:w="1447" w:type="dxa"/>
            <w:tcBorders>
              <w:left w:val="single" w:sz="4" w:space="0" w:color="000000"/>
              <w:bottom w:val="single" w:sz="4" w:space="0" w:color="000000"/>
            </w:tcBorders>
            <w:vAlign w:val="center"/>
          </w:tcPr>
          <w:p>
            <w:pPr>
              <w:pStyle w:val="TableContents"/>
              <w:widowControl w:val="false"/>
              <w:suppressLineNumbers/>
              <w:spacing w:before="0" w:after="160"/>
              <w:rPr/>
            </w:pPr>
            <w:r>
              <w:rPr/>
              <w:t>G2</w:t>
            </w:r>
          </w:p>
        </w:tc>
        <w:tc>
          <w:tcPr>
            <w:tcW w:w="1116" w:type="dxa"/>
            <w:tcBorders>
              <w:left w:val="single" w:sz="4" w:space="0" w:color="000000"/>
              <w:bottom w:val="single" w:sz="4" w:space="0" w:color="000000"/>
            </w:tcBorders>
            <w:vAlign w:val="center"/>
          </w:tcPr>
          <w:p>
            <w:pPr>
              <w:pStyle w:val="TableContents"/>
              <w:widowControl w:val="false"/>
              <w:suppressLineNumbers/>
              <w:spacing w:before="0" w:after="160"/>
              <w:rPr/>
            </w:pPr>
            <w:r>
              <w:rPr/>
              <w:t>F3</w:t>
            </w:r>
          </w:p>
        </w:tc>
        <w:tc>
          <w:tcPr>
            <w:tcW w:w="1134" w:type="dxa"/>
            <w:tcBorders>
              <w:left w:val="single" w:sz="4" w:space="0" w:color="000000"/>
              <w:bottom w:val="single" w:sz="4" w:space="0" w:color="000000"/>
            </w:tcBorders>
            <w:vAlign w:val="center"/>
          </w:tcPr>
          <w:p>
            <w:pPr>
              <w:pStyle w:val="TableContents"/>
              <w:widowControl w:val="false"/>
              <w:suppressLineNumbers/>
              <w:spacing w:before="0" w:after="160"/>
              <w:rPr/>
            </w:pPr>
            <w:r>
              <w:rPr/>
              <w:t>UC-04</w:t>
            </w:r>
          </w:p>
        </w:tc>
        <w:tc>
          <w:tcPr>
            <w:tcW w:w="2319"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bl>
    <w:p>
      <w:pPr>
        <w:pStyle w:val="Normal"/>
        <w:spacing w:lineRule="auto" w:line="360"/>
        <w:rPr/>
      </w:pPr>
      <w:r>
        <w:rPr/>
      </w:r>
      <w:r>
        <w:br w:type="page"/>
      </w:r>
    </w:p>
    <w:p>
      <w:pPr>
        <w:pStyle w:val="Heading3"/>
        <w:spacing w:lineRule="auto" w:line="360" w:before="0" w:after="80"/>
        <w:rPr/>
      </w:pPr>
      <w:r>
        <w:rPr/>
        <w:t xml:space="preserve">3.8.9 Role in Requirements Validation, Negotiation &amp; Management </w:t>
      </w:r>
    </w:p>
    <w:tbl>
      <w:tblPr>
        <w:tblW w:w="9360" w:type="dxa"/>
        <w:jc w:val="left"/>
        <w:tblInd w:w="55" w:type="dxa"/>
        <w:tblLayout w:type="fixed"/>
        <w:tblCellMar>
          <w:top w:w="55" w:type="dxa"/>
          <w:left w:w="55" w:type="dxa"/>
          <w:bottom w:w="55" w:type="dxa"/>
          <w:right w:w="55" w:type="dxa"/>
        </w:tblCellMar>
      </w:tblPr>
      <w:tblGrid>
        <w:gridCol w:w="1433"/>
        <w:gridCol w:w="5289"/>
        <w:gridCol w:w="2638"/>
      </w:tblGrid>
      <w:tr>
        <w:trPr>
          <w:tblHeader w:val="true"/>
        </w:trPr>
        <w:tc>
          <w:tcPr>
            <w:tcW w:w="143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Student Name</w:t>
            </w:r>
          </w:p>
        </w:tc>
        <w:tc>
          <w:tcPr>
            <w:tcW w:w="5289"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Primary Responsibility</w:t>
            </w:r>
          </w:p>
        </w:tc>
        <w:tc>
          <w:tcPr>
            <w:tcW w:w="2638"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No. of Sessions Participated</w:t>
            </w:r>
          </w:p>
        </w:tc>
      </w:tr>
      <w:tr>
        <w:trPr/>
        <w:tc>
          <w:tcPr>
            <w:tcW w:w="1433" w:type="dxa"/>
            <w:tcBorders>
              <w:left w:val="single" w:sz="4" w:space="0" w:color="000000"/>
              <w:bottom w:val="single" w:sz="4" w:space="0" w:color="000000"/>
            </w:tcBorders>
            <w:vAlign w:val="center"/>
          </w:tcPr>
          <w:p>
            <w:pPr>
              <w:pStyle w:val="TableContents"/>
              <w:widowControl w:val="false"/>
              <w:suppressLineNumbers/>
              <w:spacing w:before="0" w:after="160"/>
              <w:rPr/>
            </w:pPr>
            <w:r>
              <w:rPr/>
              <w:t>Alice</w:t>
            </w:r>
          </w:p>
        </w:tc>
        <w:tc>
          <w:tcPr>
            <w:tcW w:w="5289" w:type="dxa"/>
            <w:tcBorders>
              <w:left w:val="single" w:sz="4" w:space="0" w:color="000000"/>
              <w:bottom w:val="single" w:sz="4" w:space="0" w:color="000000"/>
            </w:tcBorders>
            <w:vAlign w:val="center"/>
          </w:tcPr>
          <w:p>
            <w:pPr>
              <w:pStyle w:val="TableContents"/>
              <w:widowControl w:val="false"/>
              <w:suppressLineNumbers/>
              <w:spacing w:before="0" w:after="160"/>
              <w:rPr/>
            </w:pPr>
            <w:r>
              <w:rPr/>
              <w:t>Content validation, traceability matrix updates</w:t>
            </w:r>
          </w:p>
        </w:tc>
        <w:tc>
          <w:tcPr>
            <w:tcW w:w="263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433" w:type="dxa"/>
            <w:tcBorders>
              <w:left w:val="single" w:sz="4" w:space="0" w:color="000000"/>
              <w:bottom w:val="single" w:sz="4" w:space="0" w:color="000000"/>
            </w:tcBorders>
            <w:vAlign w:val="center"/>
          </w:tcPr>
          <w:p>
            <w:pPr>
              <w:pStyle w:val="TableContents"/>
              <w:widowControl w:val="false"/>
              <w:suppressLineNumbers/>
              <w:spacing w:before="0" w:after="160"/>
              <w:rPr/>
            </w:pPr>
            <w:r>
              <w:rPr/>
              <w:t>Ben</w:t>
            </w:r>
          </w:p>
        </w:tc>
        <w:tc>
          <w:tcPr>
            <w:tcW w:w="5289" w:type="dxa"/>
            <w:tcBorders>
              <w:left w:val="single" w:sz="4" w:space="0" w:color="000000"/>
              <w:bottom w:val="single" w:sz="4" w:space="0" w:color="000000"/>
            </w:tcBorders>
            <w:vAlign w:val="center"/>
          </w:tcPr>
          <w:p>
            <w:pPr>
              <w:pStyle w:val="TableContents"/>
              <w:widowControl w:val="false"/>
              <w:suppressLineNumbers/>
              <w:spacing w:before="0" w:after="160"/>
              <w:rPr/>
            </w:pPr>
            <w:r>
              <w:rPr/>
              <w:t>GitHub version control, changelog maintenance, conflict logging</w:t>
            </w:r>
          </w:p>
        </w:tc>
        <w:tc>
          <w:tcPr>
            <w:tcW w:w="263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433" w:type="dxa"/>
            <w:tcBorders>
              <w:left w:val="single" w:sz="4" w:space="0" w:color="000000"/>
              <w:bottom w:val="single" w:sz="4" w:space="0" w:color="000000"/>
            </w:tcBorders>
            <w:vAlign w:val="center"/>
          </w:tcPr>
          <w:p>
            <w:pPr>
              <w:pStyle w:val="TableContents"/>
              <w:widowControl w:val="false"/>
              <w:suppressLineNumbers/>
              <w:spacing w:before="0" w:after="160"/>
              <w:rPr/>
            </w:pPr>
            <w:r>
              <w:rPr/>
              <w:t>Chen</w:t>
            </w:r>
          </w:p>
        </w:tc>
        <w:tc>
          <w:tcPr>
            <w:tcW w:w="5289" w:type="dxa"/>
            <w:tcBorders>
              <w:left w:val="single" w:sz="4" w:space="0" w:color="000000"/>
              <w:bottom w:val="single" w:sz="4" w:space="0" w:color="000000"/>
            </w:tcBorders>
            <w:vAlign w:val="center"/>
          </w:tcPr>
          <w:p>
            <w:pPr>
              <w:pStyle w:val="TableContents"/>
              <w:widowControl w:val="false"/>
              <w:suppressLineNumbers/>
              <w:spacing w:before="0" w:after="160"/>
              <w:rPr/>
            </w:pPr>
            <w:r>
              <w:rPr/>
              <w:t>Conflict analysis, stakeholder concern tracking</w:t>
            </w:r>
          </w:p>
        </w:tc>
        <w:tc>
          <w:tcPr>
            <w:tcW w:w="263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433" w:type="dxa"/>
            <w:tcBorders>
              <w:left w:val="single" w:sz="4" w:space="0" w:color="000000"/>
              <w:bottom w:val="single" w:sz="4" w:space="0" w:color="000000"/>
            </w:tcBorders>
            <w:vAlign w:val="center"/>
          </w:tcPr>
          <w:p>
            <w:pPr>
              <w:pStyle w:val="TableContents"/>
              <w:widowControl w:val="false"/>
              <w:suppressLineNumbers/>
              <w:spacing w:before="0" w:after="160"/>
              <w:rPr/>
            </w:pPr>
            <w:r>
              <w:rPr/>
              <w:t>Dana</w:t>
            </w:r>
          </w:p>
        </w:tc>
        <w:tc>
          <w:tcPr>
            <w:tcW w:w="5289" w:type="dxa"/>
            <w:tcBorders>
              <w:left w:val="single" w:sz="4" w:space="0" w:color="000000"/>
              <w:bottom w:val="single" w:sz="4" w:space="0" w:color="000000"/>
            </w:tcBorders>
            <w:vAlign w:val="center"/>
          </w:tcPr>
          <w:p>
            <w:pPr>
              <w:pStyle w:val="TableContents"/>
              <w:widowControl w:val="false"/>
              <w:suppressLineNumbers/>
              <w:spacing w:before="0" w:after="160"/>
              <w:rPr/>
            </w:pPr>
            <w:r>
              <w:rPr/>
              <w:t>Documentation review, defect classification</w:t>
            </w:r>
          </w:p>
        </w:tc>
        <w:tc>
          <w:tcPr>
            <w:tcW w:w="2638"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1</w:t>
            </w:r>
          </w:p>
        </w:tc>
      </w:tr>
    </w:tbl>
    <w:p>
      <w:pPr>
        <w:pStyle w:val="Normal"/>
        <w:spacing w:lineRule="auto" w:line="360"/>
        <w:rPr/>
      </w:pPr>
      <w:r>
        <w:rPr/>
      </w:r>
    </w:p>
    <w:p>
      <w:pPr>
        <w:pStyle w:val="Heading3"/>
        <w:rPr/>
      </w:pPr>
      <w:r>
        <w:rPr/>
        <w:t xml:space="preserve">3.8.10 Version Control &amp; Configuration Summary </w:t>
      </w:r>
    </w:p>
    <w:p>
      <w:pPr>
        <w:pStyle w:val="BodyText"/>
        <w:rPr/>
      </w:pPr>
      <w:r>
        <w:rPr/>
        <w:t xml:space="preserve">Repository Branch: project-part-2 </w:t>
      </w:r>
    </w:p>
    <w:p>
      <w:pPr>
        <w:pStyle w:val="BodyText"/>
        <w:rPr/>
      </w:pPr>
      <w:r>
        <w:rPr/>
        <w:t xml:space="preserve">Key Files: SRS.md: Working version of updated SRS </w:t>
      </w:r>
    </w:p>
    <w:p>
      <w:pPr>
        <w:pStyle w:val="BodyText"/>
        <w:rPr/>
      </w:pPr>
      <w:r>
        <w:rPr/>
        <w:t xml:space="preserve">TT2L_GE_SRS.doc: Final version </w:t>
      </w:r>
    </w:p>
    <w:p>
      <w:pPr>
        <w:pStyle w:val="BodyText"/>
        <w:rPr/>
      </w:pPr>
      <w:r>
        <w:rPr/>
        <w:t xml:space="preserve">changelog.md: Record of all requirement-related changes </w:t>
      </w:r>
    </w:p>
    <w:p>
      <w:pPr>
        <w:pStyle w:val="BodyText"/>
        <w:rPr/>
      </w:pPr>
      <w:r>
        <w:rPr/>
      </w:r>
    </w:p>
    <w:tbl>
      <w:tblPr>
        <w:tblW w:w="9360" w:type="dxa"/>
        <w:jc w:val="left"/>
        <w:tblInd w:w="55" w:type="dxa"/>
        <w:tblLayout w:type="fixed"/>
        <w:tblCellMar>
          <w:top w:w="55" w:type="dxa"/>
          <w:left w:w="55" w:type="dxa"/>
          <w:bottom w:w="55" w:type="dxa"/>
          <w:right w:w="55" w:type="dxa"/>
        </w:tblCellMar>
      </w:tblPr>
      <w:tblGrid>
        <w:gridCol w:w="1892"/>
        <w:gridCol w:w="1227"/>
        <w:gridCol w:w="1800"/>
        <w:gridCol w:w="4440"/>
      </w:tblGrid>
      <w:tr>
        <w:trPr>
          <w:tblHeader w:val="true"/>
        </w:trPr>
        <w:tc>
          <w:tcPr>
            <w:tcW w:w="1892"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Student Name</w:t>
            </w:r>
          </w:p>
        </w:tc>
        <w:tc>
          <w:tcPr>
            <w:tcW w:w="1227"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Commits Made</w:t>
            </w:r>
          </w:p>
        </w:tc>
        <w:tc>
          <w:tcPr>
            <w:tcW w:w="1800"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Change Log Entries Made</w:t>
            </w:r>
          </w:p>
        </w:tc>
      </w:tr>
      <w:tr>
        <w:trPr/>
        <w:tc>
          <w:tcPr>
            <w:tcW w:w="1892"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Kelven Yee Kai Wen</w:t>
            </w:r>
          </w:p>
        </w:tc>
        <w:tc>
          <w:tcPr>
            <w:tcW w:w="1227" w:type="dxa"/>
            <w:tcBorders>
              <w:left w:val="single" w:sz="4" w:space="0" w:color="000000"/>
              <w:bottom w:val="single" w:sz="4" w:space="0" w:color="000000"/>
            </w:tcBorders>
            <w:vAlign w:val="center"/>
          </w:tcPr>
          <w:p>
            <w:pPr>
              <w:pStyle w:val="TableContents"/>
              <w:widowControl w:val="false"/>
              <w:suppressLineNumbers/>
              <w:spacing w:before="0" w:after="160"/>
              <w:rPr/>
            </w:pPr>
            <w:r>
              <w:rPr/>
              <w:t>12</w:t>
            </w:r>
          </w:p>
        </w:tc>
        <w:tc>
          <w:tcPr>
            <w:tcW w:w="1800" w:type="dxa"/>
            <w:tcBorders>
              <w:left w:val="single" w:sz="4" w:space="0" w:color="000000"/>
              <w:bottom w:val="single" w:sz="4" w:space="0" w:color="000000"/>
            </w:tcBorders>
            <w:vAlign w:val="center"/>
          </w:tcPr>
          <w:p>
            <w:pPr>
              <w:pStyle w:val="TableContents"/>
              <w:widowControl w:val="false"/>
              <w:suppressLineNumbers/>
              <w:spacing w:before="0" w:after="16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rStyle w:val="Strong"/>
              </w:rPr>
              <w:t>10</w:t>
            </w:r>
            <w:r>
              <w:rPr/>
              <w:t xml:space="preserve"> (CH-01, CH-02, CH-04, CH-16, CH-17, CH-23, CH-26, CH-32 + co-author of CH-33, CH-35)</w:t>
            </w:r>
          </w:p>
        </w:tc>
      </w:tr>
      <w:tr>
        <w:trPr/>
        <w:tc>
          <w:tcPr>
            <w:tcW w:w="1892"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Koh Xuan Lin</w:t>
            </w:r>
          </w:p>
        </w:tc>
        <w:tc>
          <w:tcPr>
            <w:tcW w:w="1227" w:type="dxa"/>
            <w:tcBorders>
              <w:left w:val="single" w:sz="4" w:space="0" w:color="000000"/>
              <w:bottom w:val="single" w:sz="4" w:space="0" w:color="000000"/>
            </w:tcBorders>
            <w:vAlign w:val="center"/>
          </w:tcPr>
          <w:p>
            <w:pPr>
              <w:pStyle w:val="TableContents"/>
              <w:widowControl w:val="false"/>
              <w:suppressLineNumbers/>
              <w:spacing w:before="0" w:after="160"/>
              <w:rPr/>
            </w:pPr>
            <w:r>
              <w:rPr/>
              <w:t>6</w:t>
            </w:r>
          </w:p>
        </w:tc>
        <w:tc>
          <w:tcPr>
            <w:tcW w:w="1800" w:type="dxa"/>
            <w:tcBorders>
              <w:left w:val="single" w:sz="4" w:space="0" w:color="000000"/>
              <w:bottom w:val="single" w:sz="4" w:space="0" w:color="000000"/>
            </w:tcBorders>
            <w:vAlign w:val="center"/>
          </w:tcPr>
          <w:p>
            <w:pPr>
              <w:pStyle w:val="TableContents"/>
              <w:widowControl w:val="false"/>
              <w:suppressLineNumbers/>
              <w:spacing w:before="0" w:after="16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rStyle w:val="Strong"/>
              </w:rPr>
              <w:t>6</w:t>
            </w:r>
            <w:r>
              <w:rPr/>
              <w:t xml:space="preserve"> (CH-07, CH-08, CH-09, CH-22, CH-29, CH-30)</w:t>
            </w:r>
          </w:p>
        </w:tc>
      </w:tr>
      <w:tr>
        <w:trPr/>
        <w:tc>
          <w:tcPr>
            <w:tcW w:w="1892"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Ow Ka Sheng</w:t>
            </w:r>
          </w:p>
        </w:tc>
        <w:tc>
          <w:tcPr>
            <w:tcW w:w="1227" w:type="dxa"/>
            <w:tcBorders>
              <w:left w:val="single" w:sz="4" w:space="0" w:color="000000"/>
              <w:bottom w:val="single" w:sz="4" w:space="0" w:color="000000"/>
            </w:tcBorders>
            <w:vAlign w:val="center"/>
          </w:tcPr>
          <w:p>
            <w:pPr>
              <w:pStyle w:val="TableContents"/>
              <w:widowControl w:val="false"/>
              <w:suppressLineNumbers/>
              <w:spacing w:before="0" w:after="160"/>
              <w:rPr/>
            </w:pPr>
            <w:r>
              <w:rPr/>
              <w:t>14</w:t>
            </w:r>
          </w:p>
        </w:tc>
        <w:tc>
          <w:tcPr>
            <w:tcW w:w="1800"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5</w:t>
            </w:r>
            <w:r>
              <w:rPr/>
              <w:t xml:space="preserve"> (PR #5–#</w:t>
            </w:r>
            <w:r>
              <w:rPr/>
              <w:t>9</w:t>
            </w:r>
            <w:r>
              <w:rPr/>
              <w:t>)</w:t>
            </w:r>
          </w:p>
        </w:tc>
        <w:tc>
          <w:tcPr>
            <w:tcW w:w="444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rStyle w:val="Strong"/>
              </w:rPr>
              <w:t>16</w:t>
            </w:r>
            <w:r>
              <w:rPr/>
              <w:t xml:space="preserve"> (CH-05, CH-06, CH-10–CH-13, CH-14, CH-19, CH-21, CH-25, CH-31, CH-34, CH-36–CH-39 + co-author of CH-33, CH-35)</w:t>
            </w:r>
          </w:p>
        </w:tc>
      </w:tr>
      <w:tr>
        <w:trPr/>
        <w:tc>
          <w:tcPr>
            <w:tcW w:w="1892"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Shazreen Sheridan</w:t>
            </w:r>
          </w:p>
        </w:tc>
        <w:tc>
          <w:tcPr>
            <w:tcW w:w="1227" w:type="dxa"/>
            <w:tcBorders>
              <w:left w:val="single" w:sz="4" w:space="0" w:color="000000"/>
              <w:bottom w:val="single" w:sz="4" w:space="0" w:color="000000"/>
            </w:tcBorders>
            <w:vAlign w:val="center"/>
          </w:tcPr>
          <w:p>
            <w:pPr>
              <w:pStyle w:val="TableContents"/>
              <w:widowControl w:val="false"/>
              <w:suppressLineNumbers/>
              <w:spacing w:before="0" w:after="160"/>
              <w:rPr/>
            </w:pPr>
            <w:r>
              <w:rPr/>
              <w:t>5</w:t>
            </w:r>
          </w:p>
        </w:tc>
        <w:tc>
          <w:tcPr>
            <w:tcW w:w="1800" w:type="dxa"/>
            <w:tcBorders>
              <w:left w:val="single" w:sz="4" w:space="0" w:color="000000"/>
              <w:bottom w:val="single" w:sz="4" w:space="0" w:color="000000"/>
            </w:tcBorders>
            <w:vAlign w:val="center"/>
          </w:tcPr>
          <w:p>
            <w:pPr>
              <w:pStyle w:val="TableContents"/>
              <w:widowControl w:val="false"/>
              <w:suppressLineNumbers/>
              <w:spacing w:before="0" w:after="160"/>
              <w:rPr/>
            </w:pPr>
            <w:r>
              <w:rPr>
                <w:rStyle w:val="Strong"/>
              </w:rPr>
              <w:t>2</w:t>
            </w:r>
            <w:r>
              <w:rPr/>
              <w:t xml:space="preserve"> (merge &amp; revert)</w:t>
            </w:r>
          </w:p>
        </w:tc>
        <w:tc>
          <w:tcPr>
            <w:tcW w:w="444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rStyle w:val="Strong"/>
              </w:rPr>
              <w:t>8</w:t>
            </w:r>
            <w:r>
              <w:rPr/>
              <w:t xml:space="preserve"> (CH-03, CH-15, CH-18, CH-20, CH-24, CH-27, CH-28 + co-author of CH-33, CH-35)</w:t>
            </w:r>
          </w:p>
        </w:tc>
      </w:tr>
    </w:tbl>
    <w:p>
      <w:pPr>
        <w:pStyle w:val="BodyText"/>
        <w:rPr/>
      </w:pPr>
      <w:r>
        <w:rPr/>
        <w:t xml:space="preserve"> </w:t>
      </w:r>
    </w:p>
    <w:p>
      <w:pPr>
        <w:pStyle w:val="Normal"/>
        <w:spacing w:lineRule="auto" w:line="360"/>
        <w:rPr/>
      </w:pPr>
      <w:r>
        <w:rPr/>
      </w:r>
    </w:p>
    <w:p>
      <w:pPr>
        <w:pStyle w:val="Normal"/>
        <w:spacing w:lineRule="auto" w:line="360" w:before="0" w:after="160"/>
        <w:ind w:hanging="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29" w:name="_Toc201466769"/>
      <w:r>
        <w:rPr/>
        <w:t>4.0 Verification</w:t>
      </w:r>
      <w:bookmarkEnd w:id="29"/>
    </w:p>
    <w:p>
      <w:pPr>
        <w:pStyle w:val="Heading2"/>
        <w:spacing w:lineRule="auto" w:line="360"/>
        <w:rPr/>
      </w:pPr>
      <w:bookmarkStart w:id="30" w:name="_Toc201466770"/>
      <w:r>
        <w:rPr/>
        <w:t>4.1 Specified Requirements</w:t>
      </w:r>
      <w:bookmarkEnd w:id="30"/>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561"/>
        <w:gridCol w:w="1638"/>
        <w:gridCol w:w="1481"/>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31" w:name="_Toc201466771"/>
      <w:r>
        <w:rPr/>
        <w:t>4.2 External Interfaces</w:t>
      </w:r>
      <w:bookmarkEnd w:id="31"/>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Heading2"/>
        <w:spacing w:lineRule="auto" w:line="360" w:before="0" w:after="80"/>
        <w:rPr/>
      </w:pPr>
      <w:bookmarkStart w:id="32" w:name="_Toc201466772"/>
      <w:r>
        <w:rPr/>
        <w:t>4.3 Functions</w:t>
      </w:r>
      <w:bookmarkEnd w:id="32"/>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377"/>
        <w:gridCol w:w="1623"/>
        <w:gridCol w:w="1682"/>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33" w:name="_Toc201466773"/>
      <w:r>
        <w:rPr/>
        <w:t>4.4 Usability Requirements</w:t>
      </w:r>
      <w:bookmarkEnd w:id="33"/>
      <w:r>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487"/>
        <w:gridCol w:w="1638"/>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34" w:name="_Toc201466774"/>
      <w:r>
        <w:rPr/>
        <w:t>4.5 Performance Requirements</w:t>
      </w:r>
      <w:bookmarkEnd w:id="34"/>
      <w:r>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2"/>
        <w:gridCol w:w="1482"/>
        <w:gridCol w:w="1740"/>
        <w:gridCol w:w="1624"/>
        <w:gridCol w:w="1481"/>
        <w:gridCol w:w="1560"/>
      </w:tblGrid>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35" w:name="_Toc201466775"/>
      <w:r>
        <w:rPr/>
        <w:t>4.6 Logical Database Requirements</w:t>
      </w:r>
      <w:bookmarkEnd w:id="35"/>
      <w:r>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70"/>
        <w:gridCol w:w="1434"/>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36" w:name="_Toc201466776"/>
      <w:r>
        <w:rPr/>
        <w:t>4.7 Design Constraints</w:t>
      </w:r>
      <w:bookmarkEnd w:id="36"/>
      <w:r>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8"/>
        <w:gridCol w:w="1555"/>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37" w:name="_Toc201466777"/>
      <w:r>
        <w:rPr/>
        <w:t>4.8 Standards Compliance</w:t>
      </w:r>
      <w:bookmarkEnd w:id="37"/>
      <w:r>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406"/>
        <w:gridCol w:w="1609"/>
        <w:gridCol w:w="1667"/>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38" w:name="_Toc201466778"/>
      <w:r>
        <w:rPr/>
        <w:t>4.9 Software System Attributes</w:t>
      </w:r>
      <w:bookmarkEnd w:id="38"/>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0"/>
        <w:gridCol w:w="1697"/>
        <w:gridCol w:w="1555"/>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39" w:name="_Toc201466779"/>
      <w:r>
        <w:rPr/>
        <w:t>5.0 Appendices</w:t>
      </w:r>
      <w:bookmarkEnd w:id="39"/>
    </w:p>
    <w:p>
      <w:pPr>
        <w:pStyle w:val="Heading2"/>
        <w:spacing w:lineRule="auto" w:line="360"/>
        <w:rPr/>
      </w:pPr>
      <w:bookmarkStart w:id="40" w:name="_Toc201466780"/>
      <w:r>
        <w:rPr/>
        <w:t>5.1 Assumptions and Dependencies</w:t>
      </w:r>
      <w:bookmarkEnd w:id="40"/>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41" w:name="_Toc201466781"/>
      <w:r>
        <w:rPr/>
        <w:t>5.2 Acronyms and Abbreviations</w:t>
      </w:r>
      <w:bookmarkEnd w:id="41"/>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42" w:name="_Toc201466782"/>
      <w:r>
        <w:rPr/>
        <w:t>5.3 Definition</w:t>
      </w:r>
      <w:bookmarkEnd w:id="42"/>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111</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111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6">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Application>LibreOffice/24.8.0.3$Windows_X86_64 LibreOffice_project/0bdf1299c94fe897b119f97f3c613e9dca6be583</Application>
  <AppVersion>15.0000</AppVersion>
  <Pages>120</Pages>
  <Words>13398</Words>
  <Characters>78527</Characters>
  <CharactersWithSpaces>89589</CharactersWithSpaces>
  <Paragraphs>2089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2025-06-22T17:54:47Z</dcterms:modified>
  <cp:revision>718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