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1167600694"/>
      <w:bookmarkStart w:id="2" w:name="_Toc201466732"/>
      <w:r>
        <w:rPr/>
        <w:t>Introduction</w:t>
      </w:r>
      <w:bookmarkEnd w:id="1"/>
      <w:bookmarkEnd w:id="2"/>
    </w:p>
    <w:p>
      <w:pPr>
        <w:pStyle w:val="Heading2"/>
        <w:spacing w:lineRule="auto" w:line="360" w:before="0" w:after="0"/>
        <w:rPr/>
      </w:pPr>
      <w:bookmarkStart w:id="3" w:name="_Toc975519018"/>
      <w:bookmarkStart w:id="4" w:name="_Toc201466733"/>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151054972"/>
      <w:bookmarkStart w:id="6" w:name="_Toc201466734"/>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1753169016"/>
      <w:bookmarkStart w:id="8" w:name="_Toc201466735"/>
      <w:r>
        <w:rPr/>
        <w:t>1.3 Product Overview</w:t>
      </w:r>
      <w:bookmarkEnd w:id="7"/>
      <w:bookmarkEnd w:id="8"/>
    </w:p>
    <w:p>
      <w:pPr>
        <w:pStyle w:val="Heading3"/>
        <w:spacing w:lineRule="auto" w:line="360" w:before="0" w:after="0"/>
        <w:rPr/>
      </w:pPr>
      <w:bookmarkStart w:id="9" w:name="_Toc1890064532"/>
      <w:bookmarkStart w:id="10" w:name="_Toc201466736"/>
      <w:r>
        <w:rPr/>
        <w:t>1.3.1 Product Perspective</w:t>
      </w:r>
      <w:bookmarkEnd w:id="9"/>
      <w:bookmarkEnd w:id="10"/>
    </w:p>
    <w:p>
      <w:pPr>
        <w:pStyle w:val="Normal"/>
        <w:spacing w:lineRule="auto" w:line="360" w:before="240" w:after="240"/>
        <w:ind w:hanging="0"/>
        <w:jc w:val="both"/>
        <w:rPr>
          <w:i/>
          <w:i/>
          <w:iCs/>
        </w:rPr>
      </w:pPr>
      <w:r>
        <w:rPr>
          <w:i/>
          <w:iCs/>
          <w:color w:themeColor="text1" w:val="000000"/>
        </w:rPr>
        <w:t>1.3.1.1 System Interface</w:t>
      </w:r>
    </w:p>
    <w:p>
      <w:pPr>
        <w:pStyle w:val="Normal"/>
        <w:spacing w:lineRule="auto" w:line="360" w:before="240" w:after="240"/>
        <w:ind w:left="720"/>
        <w:jc w:val="both"/>
        <w:rPr>
          <w:color w:themeColor="text1" w:val="000000"/>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firstLine="720"/>
        <w:jc w:val="both"/>
        <w:rPr>
          <w:color w:themeColor="text1" w:val="000000"/>
        </w:rPr>
      </w:pPr>
      <w:r>
        <w:rPr>
          <w:color w:themeColor="text1" w:val="000000"/>
          <w:u w:val="single"/>
        </w:rPr>
        <w:t>University Parking System</w:t>
      </w:r>
      <w:r>
        <w:rPr>
          <w:color w:themeColor="text1" w:val="000000"/>
        </w:rPr>
        <w:t xml:space="preserve">: </w:t>
      </w:r>
    </w:p>
    <w:p>
      <w:pPr>
        <w:pStyle w:val="ListParagraph"/>
        <w:numPr>
          <w:ilvl w:val="1"/>
          <w:numId w:val="89"/>
        </w:numPr>
        <w:spacing w:lineRule="auto" w:line="360" w:before="220" w:after="220"/>
        <w:contextualSpacing/>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ind w:firstLine="720"/>
        <w:jc w:val="both"/>
        <w:rPr>
          <w:color w:themeColor="text1" w:val="000000"/>
        </w:rPr>
      </w:pPr>
      <w:r>
        <w:rPr>
          <w:color w:themeColor="text1" w:val="000000"/>
          <w:u w:val="single"/>
        </w:rPr>
        <w:t>University Database System</w:t>
      </w:r>
      <w:r>
        <w:rPr>
          <w:color w:themeColor="text1" w:val="000000"/>
        </w:rPr>
        <w:t>:</w:t>
      </w:r>
    </w:p>
    <w:p>
      <w:pPr>
        <w:pStyle w:val="ListParagraph"/>
        <w:numPr>
          <w:ilvl w:val="1"/>
          <w:numId w:val="90"/>
        </w:numPr>
        <w:spacing w:lineRule="auto" w:line="360" w:before="220" w:after="220"/>
        <w:contextualSpacing/>
        <w:jc w:val="both"/>
        <w:rPr>
          <w:color w:themeColor="text1" w:val="000000"/>
        </w:rPr>
      </w:pPr>
      <w:r>
        <w:rPr>
          <w:color w:themeColor="text1" w:val="000000"/>
        </w:rPr>
        <w:t>Establish a connection to the university’s current database to access and update user’s profile and records of carpool</w:t>
      </w:r>
    </w:p>
    <w:p>
      <w:pPr>
        <w:pStyle w:val="ListParagraph"/>
        <w:spacing w:lineRule="auto" w:line="360" w:before="220" w:after="220"/>
        <w:contextualSpacing/>
        <w:jc w:val="both"/>
        <w:rPr>
          <w:color w:themeColor="text1" w:val="000000"/>
        </w:rPr>
      </w:pPr>
      <w:r>
        <w:rPr>
          <w:color w:themeColor="text1" w:val="000000"/>
        </w:rPr>
      </w:r>
    </w:p>
    <w:p>
      <w:pPr>
        <w:pStyle w:val="ListParagraph"/>
        <w:numPr>
          <w:ilvl w:val="0"/>
          <w:numId w:val="90"/>
        </w:numPr>
        <w:spacing w:lineRule="auto" w:line="360" w:before="220" w:after="220"/>
        <w:contextualSpacing/>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rPr/>
      </w:pPr>
      <w:r>
        <w:rPr/>
      </w:r>
    </w:p>
    <w:p>
      <w:pPr>
        <w:pStyle w:val="Normal"/>
        <w:spacing w:lineRule="auto" w:line="360" w:before="0" w:after="240"/>
        <w:ind w:hanging="0"/>
        <w:jc w:val="both"/>
        <w:rPr>
          <w:i/>
          <w:i/>
          <w:iCs/>
          <w:color w:themeColor="text1" w:val="000000"/>
        </w:rPr>
      </w:pPr>
      <w:r>
        <w:rPr>
          <w:i/>
          <w:iCs/>
          <w:color w:themeColor="text1" w:val="000000"/>
        </w:rPr>
        <w:t>1.3.1.2 User Interface</w:t>
      </w:r>
    </w:p>
    <w:p>
      <w:pPr>
        <w:pStyle w:val="Normal"/>
        <w:spacing w:lineRule="auto" w:line="360" w:before="0" w:after="240"/>
        <w:ind w:hanging="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hanging="0"/>
        <w:rPr>
          <w:i/>
          <w:i/>
          <w:iCs/>
          <w:color w:themeColor="text1" w:val="000000"/>
        </w:rPr>
      </w:pPr>
      <w:r>
        <w:rPr>
          <w:i/>
          <w:iCs/>
          <w:color w:themeColor="text1" w:val="000000"/>
        </w:rPr>
        <w:t>1.3.1.3 Hardware Interface</w:t>
      </w:r>
    </w:p>
    <w:p>
      <w:pPr>
        <w:pStyle w:val="Normal"/>
        <w:spacing w:lineRule="auto" w:line="360" w:before="0" w:after="240"/>
        <w:ind w:hanging="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ind w:hanging="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hanging="0"/>
        <w:rPr>
          <w:color w:themeColor="text1" w:val="000000"/>
        </w:rPr>
      </w:pPr>
      <w:r>
        <w:rPr>
          <w:i/>
          <w:iCs/>
          <w:color w:themeColor="text1" w:val="000000"/>
        </w:rPr>
        <w:t>1.3.1.4 Software Interfaces</w:t>
      </w:r>
    </w:p>
    <w:p>
      <w:pPr>
        <w:pStyle w:val="Normal"/>
        <w:spacing w:lineRule="auto" w:line="360" w:before="240" w:after="240"/>
        <w:ind w:hanging="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rPr>
          <w:i/>
          <w:i/>
          <w:iCs/>
          <w:color w:themeColor="text1" w:val="000000"/>
        </w:rPr>
      </w:pPr>
      <w:r>
        <w:rPr>
          <w:i/>
          <w:iCs/>
          <w:color w:themeColor="text1" w:val="000000"/>
        </w:rPr>
        <w:t>1.3.1.5 Communication Interface</w:t>
      </w:r>
    </w:p>
    <w:p>
      <w:pPr>
        <w:pStyle w:val="Normal"/>
        <w:spacing w:lineRule="auto" w:line="360" w:before="0" w:after="240"/>
        <w:ind w:hanging="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hanging="0"/>
        <w:rPr>
          <w:i/>
          <w:i/>
          <w:iCs/>
          <w:color w:themeColor="text1" w:val="000000"/>
        </w:rPr>
      </w:pPr>
      <w:r>
        <w:rPr>
          <w:i/>
          <w:iCs/>
          <w:color w:themeColor="text1" w:val="000000"/>
        </w:rPr>
        <w:t>1.3.1.6 Memory Constraints</w:t>
      </w:r>
    </w:p>
    <w:p>
      <w:pPr>
        <w:pStyle w:val="Normal"/>
        <w:numPr>
          <w:ilvl w:val="0"/>
          <w:numId w:val="97"/>
        </w:numPr>
        <w:spacing w:lineRule="auto" w:line="360" w:before="240" w:after="240"/>
        <w:jc w:val="both"/>
        <w:rPr/>
      </w:pPr>
      <w:r>
        <w:rPr>
          <w:color w:themeColor="text1" w:val="000000"/>
        </w:rPr>
        <w:t>Server hosting the platform should have a minimum of 16GB RAM.</w:t>
      </w:r>
    </w:p>
    <w:p>
      <w:pPr>
        <w:pStyle w:val="Normal"/>
        <w:numPr>
          <w:ilvl w:val="0"/>
          <w:numId w:val="97"/>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jc w:val="both"/>
        <w:rPr/>
      </w:pPr>
      <w:r>
        <w:rPr>
          <w:i/>
          <w:iCs/>
          <w:color w:themeColor="text1" w:val="000000"/>
        </w:rPr>
        <w:t>1.3.1.7 Operation</w:t>
      </w:r>
    </w:p>
    <w:p>
      <w:pPr>
        <w:pStyle w:val="Normal"/>
        <w:spacing w:lineRule="auto" w:line="360" w:before="0" w:after="240"/>
        <w:ind w:hanging="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ind w:hanging="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ind w:hanging="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ind w:hanging="0"/>
        <w:jc w:val="both"/>
        <w:rPr/>
      </w:pPr>
      <w:r>
        <w:rPr>
          <w:color w:themeColor="text1" w:val="000000"/>
        </w:rPr>
        <w:t>Daily automated backups of the system should be performed to secure data integrity and availability.</w:t>
      </w:r>
    </w:p>
    <w:p>
      <w:pPr>
        <w:pStyle w:val="Normal"/>
        <w:spacing w:lineRule="auto" w:line="360" w:before="0" w:after="240"/>
        <w:ind w:hanging="0"/>
        <w:jc w:val="both"/>
        <w:rPr>
          <w:color w:themeColor="text1" w:val="000000"/>
        </w:rPr>
      </w:pPr>
      <w:r>
        <w:rPr/>
      </w:r>
    </w:p>
    <w:p>
      <w:pPr>
        <w:pStyle w:val="Normal"/>
        <w:spacing w:lineRule="auto" w:line="360" w:before="240" w:after="240"/>
        <w:ind w:hanging="0"/>
        <w:rPr>
          <w:i/>
          <w:i/>
          <w:iCs/>
          <w:color w:themeColor="text1" w:val="000000"/>
        </w:rPr>
      </w:pPr>
      <w:r>
        <w:rPr>
          <w:i/>
          <w:iCs/>
          <w:color w:themeColor="text1" w:val="000000"/>
        </w:rPr>
        <w:t>1.3.1.8 Site Adaptation Requirements</w:t>
      </w:r>
    </w:p>
    <w:p>
      <w:pPr>
        <w:pStyle w:val="Normal"/>
        <w:spacing w:lineRule="auto" w:line="360" w:before="240" w:after="240"/>
        <w:ind w:hanging="0"/>
        <w:rPr>
          <w:i/>
          <w:i/>
          <w:iCs/>
          <w:color w:themeColor="text1" w:val="000000"/>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hanging="0"/>
        <w:rPr>
          <w:i/>
          <w:i/>
          <w:iCs/>
          <w:color w:themeColor="text1" w:val="000000"/>
        </w:rPr>
      </w:pPr>
      <w:r>
        <w:rPr/>
      </w:r>
    </w:p>
    <w:p>
      <w:pPr>
        <w:pStyle w:val="Normal"/>
        <w:spacing w:lineRule="auto" w:line="360" w:before="240" w:after="240"/>
        <w:ind w:hanging="0"/>
        <w:jc w:val="both"/>
        <w:rPr>
          <w:i/>
          <w:i/>
          <w:iCs/>
          <w:color w:themeColor="text1" w:val="000000"/>
        </w:rPr>
      </w:pPr>
      <w:r>
        <w:rPr>
          <w:i/>
          <w:iCs/>
          <w:color w:themeColor="text1" w:val="000000"/>
        </w:rPr>
        <w:t>1.3.1.9 Interfaces with Service</w:t>
      </w:r>
    </w:p>
    <w:p>
      <w:pPr>
        <w:pStyle w:val="Normal"/>
        <w:spacing w:lineRule="auto" w:line="360" w:before="240" w:after="240"/>
        <w:ind w:hanging="0"/>
        <w:jc w:val="both"/>
        <w:rPr>
          <w:i/>
          <w:i/>
          <w:iCs/>
          <w:color w:themeColor="text1" w:val="000000"/>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hanging="0"/>
        <w:jc w:val="both"/>
        <w:rPr>
          <w:i/>
          <w:i/>
          <w:iCs/>
          <w:color w:themeColor="text1" w:val="000000"/>
        </w:rPr>
      </w:pPr>
      <w:r>
        <w:rPr>
          <w:color w:themeColor="text1" w:val="000000"/>
        </w:rPr>
        <w:t>Integration with a Customer Relationship Management (CRM) system to manage rides, track interactions, and streamline communication.</w:t>
      </w:r>
    </w:p>
    <w:p>
      <w:pPr>
        <w:pStyle w:val="Normal"/>
        <w:spacing w:lineRule="auto" w:line="240" w:before="0" w:after="0"/>
        <w:rPr>
          <w:color w:themeColor="text1" w:val="000000"/>
        </w:rPr>
      </w:pPr>
      <w:r>
        <w:rPr>
          <w:color w:themeColor="text1" w:val="000000"/>
        </w:rPr>
      </w:r>
      <w:r>
        <w:br w:type="page"/>
      </w:r>
    </w:p>
    <w:p>
      <w:pPr>
        <w:pStyle w:val="Heading3"/>
        <w:spacing w:lineRule="auto" w:line="360" w:before="0" w:after="0"/>
        <w:ind w:hanging="0"/>
        <w:rPr/>
      </w:pPr>
      <w:bookmarkStart w:id="11" w:name="_Toc664917413"/>
      <w:bookmarkStart w:id="12" w:name="_Toc201466737"/>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19">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50"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hanging="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ind w:hanging="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201466739"/>
      <w:bookmarkStart w:id="15" w:name="_Toc1370009257"/>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rPr>
          <w:b/>
          <w:bCs/>
          <w:color w:themeColor="text1" w:val="000000"/>
        </w:rPr>
      </w:pPr>
      <w:r>
        <w:rPr>
          <w:b/>
          <w:bCs/>
          <w:color w:themeColor="text1" w:val="000000"/>
        </w:rPr>
        <w:t>National Institute of Standards and Technology (NIST)</w:t>
      </w:r>
      <w:r>
        <w:rPr/>
        <w:br/>
      </w: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448077021"/>
      <w:bookmarkStart w:id="17" w:name="_Toc201466740"/>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309520467"/>
      <w:bookmarkStart w:id="19" w:name="_Toc201466741"/>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b w:val="false"/>
          <w:bCs w:val="false"/>
          <w:color w:themeColor="text1" w:val="000000"/>
        </w:rPr>
        <w:t>:</w:t>
      </w:r>
    </w:p>
    <w:p>
      <w:pPr>
        <w:pStyle w:val="BodyText"/>
        <w:numPr>
          <w:ilvl w:val="2"/>
          <w:numId w:val="93"/>
        </w:numPr>
        <w:tabs>
          <w:tab w:val="clear" w:pos="720"/>
          <w:tab w:val="left" w:pos="0" w:leader="none"/>
        </w:tabs>
        <w:ind w:hanging="283" w:left="2127"/>
        <w:rPr/>
      </w:pPr>
      <w:r>
        <w:rPr/>
        <w:t>Regularly monitor hardware conditions.</w:t>
      </w:r>
    </w:p>
    <w:p>
      <w:pPr>
        <w:pStyle w:val="BodyText"/>
        <w:numPr>
          <w:ilvl w:val="2"/>
          <w:numId w:val="93"/>
        </w:numPr>
        <w:tabs>
          <w:tab w:val="clear" w:pos="720"/>
          <w:tab w:val="left" w:pos="0" w:leader="none"/>
        </w:tabs>
        <w:ind w:hanging="283" w:left="2127"/>
        <w:rPr/>
      </w:pPr>
      <w:r>
        <w:rPr/>
        <w:t>Automatically notify admins upon detecting hardware failure.</w:t>
      </w:r>
    </w:p>
    <w:p>
      <w:pPr>
        <w:pStyle w:val="BodyText"/>
        <w:numPr>
          <w:ilvl w:val="2"/>
          <w:numId w:val="93"/>
        </w:numPr>
        <w:tabs>
          <w:tab w:val="clear" w:pos="720"/>
          <w:tab w:val="left" w:pos="0" w:leader="none"/>
        </w:tabs>
        <w:ind w:hanging="283" w:left="2127"/>
        <w:rPr/>
      </w:pPr>
      <w:r>
        <w:rPr/>
        <w:t>Display user-facing error messages indicating temporary unavailability.</w:t>
      </w:r>
    </w:p>
    <w:p>
      <w:pPr>
        <w:pStyle w:val="BodyText"/>
        <w:numPr>
          <w:ilvl w:val="0"/>
          <w:numId w:val="0"/>
        </w:numPr>
        <w:ind w:hanging="0" w:left="0"/>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numPr>
          <w:ilvl w:val="0"/>
          <w:numId w:val="0"/>
        </w:numPr>
        <w:spacing w:lineRule="auto" w:line="360" w:before="240" w:after="240"/>
        <w:ind w:hanging="0" w:left="1440"/>
        <w:contextualSpacing/>
        <w:rPr>
          <w:color w:themeColor="text1" w:val="000000"/>
        </w:rPr>
      </w:pPr>
      <w:r>
        <w:rPr/>
        <w:t>Issue: No available parking slots based on the user’s applied filters.</w:t>
      </w:r>
    </w:p>
    <w:p>
      <w:pPr>
        <w:pStyle w:val="BodyText"/>
        <w:numPr>
          <w:ilvl w:val="0"/>
          <w:numId w:val="0"/>
        </w:numPr>
        <w:spacing w:lineRule="auto" w:line="360" w:before="240" w:after="240"/>
        <w:ind w:hanging="0" w:left="1440"/>
        <w:contextualSpacing/>
        <w:rPr>
          <w:color w:themeColor="text1" w:val="000000"/>
        </w:rPr>
      </w:pPr>
      <w:r>
        <w:rPr/>
        <w:t xml:space="preserve">Response: </w:t>
      </w:r>
    </w:p>
    <w:p>
      <w:pPr>
        <w:pStyle w:val="BodyText"/>
        <w:numPr>
          <w:ilvl w:val="4"/>
          <w:numId w:val="94"/>
        </w:numPr>
        <w:rPr/>
      </w:pPr>
      <w:r>
        <w:rPr/>
        <w:t xml:space="preserve">Show notification stating “No options available.” </w:t>
      </w:r>
    </w:p>
    <w:p>
      <w:pPr>
        <w:pStyle w:val="BodyText"/>
        <w:numPr>
          <w:ilvl w:val="4"/>
          <w:numId w:val="94"/>
        </w:numPr>
        <w:rPr/>
      </w:pPr>
      <w:r>
        <w:rPr/>
        <w:t xml:space="preserve">Suggest users adjust their filters for broader results. </w:t>
      </w:r>
    </w:p>
    <w:p>
      <w:pPr>
        <w:pStyle w:val="BodyText"/>
        <w:numPr>
          <w:ilvl w:val="4"/>
          <w:numId w:val="94"/>
        </w:numPr>
        <w:rPr/>
      </w:pPr>
      <w:r>
        <w:rPr/>
        <w:t>Ensure real-time parking slot updates are fetched from the system.</w:t>
      </w:r>
    </w:p>
    <w:p>
      <w:pPr>
        <w:pStyle w:val="BodyText"/>
        <w:numPr>
          <w:ilvl w:val="0"/>
          <w:numId w:val="0"/>
        </w:numPr>
        <w:ind w:hanging="0"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5"/>
        </w:numPr>
        <w:rPr/>
      </w:pPr>
      <w:r>
        <w:rPr/>
        <w:t>Prompt the user to complete or update their profile.</w:t>
      </w:r>
    </w:p>
    <w:p>
      <w:pPr>
        <w:pStyle w:val="BodyText"/>
        <w:numPr>
          <w:ilvl w:val="0"/>
          <w:numId w:val="95"/>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6"/>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6"/>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numPr>
          <w:ilvl w:val="0"/>
          <w:numId w:val="0"/>
        </w:numPr>
        <w:spacing w:lineRule="auto" w:line="360" w:before="240" w:after="240"/>
        <w:ind w:hanging="0" w:left="2160"/>
        <w:contextualSpacing/>
        <w:jc w:val="both"/>
        <w:rPr>
          <w:color w:themeColor="text1" w:val="000000"/>
        </w:rPr>
      </w:pPr>
      <w:r>
        <w:rPr>
          <w:color w:themeColor="text1" w:val="000000"/>
        </w:rPr>
      </w:r>
    </w:p>
    <w:p>
      <w:pPr>
        <w:pStyle w:val="Normal"/>
        <w:spacing w:lineRule="auto" w:line="360" w:before="0" w:after="240"/>
        <w:ind w:hanging="0"/>
        <w:rPr>
          <w:color w:themeColor="text1" w:val="000000"/>
        </w:rPr>
      </w:pPr>
      <w:r>
        <w:rPr>
          <w:color w:themeColor="text1" w:val="000000"/>
        </w:rPr>
        <w:t>3.1.2 Student / Staff Login to Account</w:t>
      </w:r>
    </w:p>
    <w:p>
      <w:pPr>
        <w:pStyle w:val="Normal"/>
        <w:spacing w:lineRule="auto" w:line="360" w:before="0" w:after="240"/>
        <w:ind w:hanging="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left"/>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left"/>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jc w:val="left"/>
        <w:rPr>
          <w:color w:themeColor="text1" w:val="000000"/>
        </w:rPr>
      </w:pPr>
      <w:r>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3.1.8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10"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descr=""/>
                    <pic:cNvPicPr>
                      <a:picLocks noChangeAspect="1" noChangeArrowheads="1"/>
                    </pic:cNvPicPr>
                  </pic:nvPicPr>
                  <pic:blipFill>
                    <a:blip r:embed="rId18"/>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3.1.8</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3.1.9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1"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descr=""/>
                    <pic:cNvPicPr>
                      <a:picLocks noChangeAspect="1" noChangeArrowheads="1"/>
                    </pic:cNvPicPr>
                  </pic:nvPicPr>
                  <pic:blipFill>
                    <a:blip r:embed="rId19"/>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3.1.10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2"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descr=""/>
                    <pic:cNvPicPr>
                      <a:picLocks noChangeAspect="1" noChangeArrowheads="1"/>
                    </pic:cNvPicPr>
                  </pic:nvPicPr>
                  <pic:blipFill>
                    <a:blip r:embed="rId20"/>
                    <a:stretch>
                      <a:fillRect/>
                    </a:stretch>
                  </pic:blipFill>
                  <pic:spPr bwMode="auto">
                    <a:xfrm>
                      <a:off x="0" y="0"/>
                      <a:ext cx="5943600" cy="4267200"/>
                    </a:xfrm>
                    <a:prstGeom prst="rect">
                      <a:avLst/>
                    </a:prstGeom>
                    <a:noFill/>
                  </pic:spPr>
                </pic:pic>
              </a:graphicData>
            </a:graphic>
          </wp:inline>
        </w:drawing>
      </w:r>
      <w:r>
        <w:rPr>
          <w:color w:themeColor="text1" w:val="000000"/>
        </w:rPr>
        <w:t>Figure 3.1.10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3.1.11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3"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descr=""/>
                    <pic:cNvPicPr>
                      <a:picLocks noChangeAspect="1" noChangeArrowheads="1"/>
                    </pic:cNvPicPr>
                  </pic:nvPicPr>
                  <pic:blipFill>
                    <a:blip r:embed="rId21"/>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3.1.11</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3.1.12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3.1.12</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3.1.13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23"/>
                    <a:stretch>
                      <a:fillRect/>
                    </a:stretch>
                  </pic:blipFill>
                  <pic:spPr bwMode="auto">
                    <a:xfrm>
                      <a:off x="0" y="0"/>
                      <a:ext cx="5943600" cy="6660515"/>
                    </a:xfrm>
                    <a:prstGeom prst="rect">
                      <a:avLst/>
                    </a:prstGeom>
                    <a:noFill/>
                  </pic:spPr>
                </pic:pic>
              </a:graphicData>
            </a:graphic>
          </wp:inline>
        </w:drawing>
      </w:r>
      <w:r>
        <w:rPr>
          <w:color w:themeColor="text1" w:val="000000"/>
        </w:rPr>
        <w:t>Figure 3.1.13</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3.1.14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4"/>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3.1.15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7"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descr=""/>
                    <pic:cNvPicPr>
                      <a:picLocks noChangeAspect="1" noChangeArrowheads="1"/>
                    </pic:cNvPicPr>
                  </pic:nvPicPr>
                  <pic:blipFill>
                    <a:blip r:embed="rId25"/>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3.1.16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8"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descr=""/>
                    <pic:cNvPicPr>
                      <a:picLocks noChangeAspect="1" noChangeArrowheads="1"/>
                    </pic:cNvPicPr>
                  </pic:nvPicPr>
                  <pic:blipFill>
                    <a:blip r:embed="rId26"/>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3.1.17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9"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descr=""/>
                    <pic:cNvPicPr>
                      <a:picLocks noChangeAspect="1" noChangeArrowheads="1"/>
                    </pic:cNvPicPr>
                  </pic:nvPicPr>
                  <pic:blipFill>
                    <a:blip r:embed="rId27"/>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3.1.17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3"/>
        <w:gridCol w:w="4718"/>
        <w:gridCol w:w="1573"/>
        <w:gridCol w:w="1035"/>
      </w:tblGrid>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419481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8"/>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ab/>
        <w:t>3.5.1</w:t>
        <w:tab/>
      </w:r>
      <w:r>
        <w:rPr>
          <w:u w:val="single"/>
        </w:rPr>
        <w:t>User Authentication Interface</w:t>
      </w:r>
    </w:p>
    <w:p>
      <w:pPr>
        <w:pStyle w:val="Normal"/>
        <w:spacing w:lineRule="auto" w:line="360"/>
        <w:ind w:left="720"/>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spacing w:lineRule="auto" w:line="360"/>
        <w:ind w:left="720"/>
        <w:jc w:val="both"/>
        <w:rPr/>
      </w:pPr>
      <w:r>
        <w:rPr/>
      </w:r>
    </w:p>
    <w:p>
      <w:pPr>
        <w:pStyle w:val="Normal"/>
        <w:spacing w:lineRule="auto" w:line="360"/>
        <w:ind w:left="720"/>
        <w:jc w:val="both"/>
        <w:rPr>
          <w:u w:val="single"/>
        </w:rPr>
      </w:pPr>
      <w:r>
        <w:rPr/>
        <w:t>3.5.2</w:t>
        <w:tab/>
      </w:r>
      <w:r>
        <w:rPr>
          <w:u w:val="single"/>
        </w:rPr>
        <w:t>Ride Request &amp; Offer Interface</w:t>
      </w:r>
    </w:p>
    <w:p>
      <w:pPr>
        <w:pStyle w:val="Normal"/>
        <w:spacing w:lineRule="auto" w:line="360"/>
        <w:ind w:left="720"/>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spacing w:lineRule="auto" w:line="360"/>
        <w:ind w:left="720"/>
        <w:jc w:val="both"/>
        <w:rPr/>
      </w:pPr>
      <w:r>
        <w:rPr/>
      </w:r>
    </w:p>
    <w:p>
      <w:pPr>
        <w:pStyle w:val="Normal"/>
        <w:spacing w:lineRule="auto" w:line="360"/>
        <w:ind w:left="720"/>
        <w:jc w:val="both"/>
        <w:rPr>
          <w:u w:val="single"/>
        </w:rPr>
      </w:pPr>
      <w:r>
        <w:rPr/>
        <w:t>3.5.3</w:t>
        <w:tab/>
      </w:r>
      <w:r>
        <w:rPr>
          <w:u w:val="single"/>
        </w:rPr>
        <w:t>Mobile-Friendly and Responsive Design</w:t>
      </w:r>
    </w:p>
    <w:p>
      <w:pPr>
        <w:pStyle w:val="Normal"/>
        <w:spacing w:lineRule="auto" w:line="360"/>
        <w:ind w:left="720"/>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rPr/>
      </w:pPr>
      <w:r>
        <w:rPr/>
      </w:r>
      <w:r>
        <w:br w:type="page"/>
      </w:r>
    </w:p>
    <w:p>
      <w:pPr>
        <w:pStyle w:val="Heading2"/>
        <w:spacing w:lineRule="auto" w:line="360" w:before="0" w:after="80"/>
        <w:rPr/>
      </w:pPr>
      <w:bookmarkStart w:id="26" w:name="_Toc201466747"/>
      <w:r>
        <w:rPr/>
        <w:t>3.6 Design Constraints</w:t>
      </w:r>
      <w:bookmarkEnd w:id="26"/>
    </w:p>
    <w:p>
      <w:pPr>
        <w:pStyle w:val="Normal"/>
        <w:ind w:firstLine="720"/>
        <w:rPr>
          <w:u w:val="single"/>
        </w:rPr>
      </w:pPr>
      <w:r>
        <w:rPr/>
        <w:t>3.6.1</w:t>
        <w:tab/>
        <w:t xml:space="preserve"> </w:t>
      </w:r>
      <w:r>
        <w:rPr>
          <w:u w:val="single"/>
        </w:rPr>
        <w:t>Data Privacy Regulations</w:t>
      </w:r>
    </w:p>
    <w:p>
      <w:pPr>
        <w:pStyle w:val="Normal"/>
        <w:spacing w:lineRule="auto" w:line="360"/>
        <w:ind w:left="72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spacing w:lineRule="auto" w:line="360"/>
        <w:ind w:left="720"/>
        <w:jc w:val="both"/>
        <w:rPr/>
      </w:pPr>
      <w:r>
        <w:rPr/>
      </w:r>
    </w:p>
    <w:p>
      <w:pPr>
        <w:pStyle w:val="Normal"/>
        <w:spacing w:lineRule="auto" w:line="360"/>
        <w:ind w:left="72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spacing w:lineRule="auto" w:line="360"/>
        <w:ind w:left="720"/>
        <w:jc w:val="both"/>
        <w:rPr/>
      </w:pPr>
      <w:r>
        <w:rPr/>
      </w:r>
    </w:p>
    <w:p>
      <w:pPr>
        <w:pStyle w:val="Normal"/>
        <w:spacing w:lineRule="auto" w:line="360"/>
        <w:ind w:left="720"/>
        <w:jc w:val="both"/>
        <w:rPr>
          <w:u w:val="single"/>
        </w:rPr>
      </w:pPr>
      <w:r>
        <w:rPr/>
        <w:t xml:space="preserve">3.6.2 </w:t>
        <w:tab/>
      </w:r>
      <w:r>
        <w:rPr>
          <w:u w:val="single"/>
        </w:rPr>
        <w:t>Integration with Existing Systems</w:t>
      </w:r>
    </w:p>
    <w:p>
      <w:pPr>
        <w:pStyle w:val="Normal"/>
        <w:spacing w:lineRule="auto" w:line="360"/>
        <w:ind w:left="72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spacing w:lineRule="auto" w:line="360"/>
        <w:ind w:left="720"/>
        <w:jc w:val="both"/>
        <w:rPr/>
      </w:pPr>
      <w:r>
        <w:rPr/>
        <w:t xml:space="preserve"> </w:t>
      </w:r>
    </w:p>
    <w:p>
      <w:pPr>
        <w:pStyle w:val="Normal"/>
        <w:spacing w:lineRule="auto" w:line="360"/>
        <w:ind w:left="720"/>
        <w:jc w:val="both"/>
        <w:rPr/>
      </w:pPr>
      <w:r>
        <w:rPr/>
        <w:t>Synchronization between systems (user verification and digital ID status) must be real-time to ensure accurate permission management. As these services are not under the direct control of the platform developers.</w:t>
      </w:r>
    </w:p>
    <w:p>
      <w:pPr>
        <w:pStyle w:val="Normal"/>
        <w:spacing w:lineRule="auto" w:line="240" w:before="0" w:after="0"/>
        <w:rPr/>
      </w:pPr>
      <w:r>
        <w:rPr/>
      </w:r>
      <w:r>
        <w:br w:type="page"/>
      </w:r>
    </w:p>
    <w:p>
      <w:pPr>
        <w:pStyle w:val="Normal"/>
        <w:spacing w:lineRule="auto" w:line="360" w:before="0" w:after="160"/>
        <w:ind w:left="720"/>
        <w:jc w:val="both"/>
        <w:rPr>
          <w:u w:val="single"/>
        </w:rPr>
      </w:pPr>
      <w:r>
        <w:rPr/>
        <w:t xml:space="preserve">3.6.3 </w:t>
        <w:tab/>
      </w:r>
      <w:r>
        <w:rPr>
          <w:u w:val="single"/>
        </w:rPr>
        <w:t>Accessibility Standards</w:t>
      </w:r>
    </w:p>
    <w:p>
      <w:pPr>
        <w:pStyle w:val="Normal"/>
        <w:spacing w:lineRule="auto" w:line="360"/>
        <w:ind w:left="72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spacing w:lineRule="auto" w:line="360"/>
        <w:ind w:left="720"/>
        <w:jc w:val="both"/>
        <w:rPr/>
      </w:pPr>
      <w:r>
        <w:rPr/>
      </w:r>
    </w:p>
    <w:p>
      <w:pPr>
        <w:pStyle w:val="Normal"/>
        <w:spacing w:lineRule="auto" w:line="360"/>
        <w:ind w:left="72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spacing w:lineRule="auto" w:line="360"/>
        <w:ind w:left="720"/>
        <w:jc w:val="both"/>
        <w:rPr/>
      </w:pPr>
      <w:r>
        <w:rPr/>
      </w:r>
    </w:p>
    <w:p>
      <w:pPr>
        <w:pStyle w:val="Normal"/>
        <w:spacing w:lineRule="auto" w:line="360"/>
        <w:ind w:left="720"/>
        <w:jc w:val="both"/>
        <w:rPr/>
      </w:pPr>
      <w:r>
        <w:rPr/>
        <w:t xml:space="preserve">3.6.4 </w:t>
        <w:tab/>
      </w:r>
      <w:r>
        <w:rPr>
          <w:u w:val="single"/>
        </w:rPr>
        <w:t>Mobile Device Constraints</w:t>
      </w:r>
    </w:p>
    <w:p>
      <w:pPr>
        <w:pStyle w:val="Normal"/>
        <w:spacing w:lineRule="auto" w:line="360"/>
        <w:ind w:left="720"/>
        <w:jc w:val="both"/>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spacing w:lineRule="auto" w:line="360"/>
        <w:ind w:left="720"/>
        <w:jc w:val="both"/>
        <w:rPr/>
      </w:pPr>
      <w:r>
        <w:rPr/>
      </w:r>
    </w:p>
    <w:p>
      <w:pPr>
        <w:pStyle w:val="Normal"/>
        <w:spacing w:lineRule="auto" w:line="360"/>
        <w:ind w:left="72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ind w:left="72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rPr/>
      </w:pPr>
      <w:r>
        <w:rPr/>
      </w:r>
    </w:p>
    <w:p>
      <w:pPr>
        <w:pStyle w:val="Normal"/>
        <w:spacing w:lineRule="auto" w:line="360"/>
        <w:ind w:left="72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rPr/>
      </w:pPr>
      <w:r>
        <w:rPr/>
      </w:r>
    </w:p>
    <w:p>
      <w:pPr>
        <w:pStyle w:val="Normal"/>
        <w:spacing w:lineRule="auto" w:line="360"/>
        <w:ind w:left="72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jc w:val="both"/>
        <w:rPr/>
      </w:pPr>
      <w:r>
        <w:rPr/>
      </w:r>
    </w:p>
    <w:p>
      <w:pPr>
        <w:pStyle w:val="Normal"/>
        <w:spacing w:lineRule="auto" w:line="360"/>
        <w:ind w:left="72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ind w:left="72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jc w:val="both"/>
        <w:rPr/>
      </w:pPr>
      <w:r>
        <w:rPr/>
      </w:r>
    </w:p>
    <w:p>
      <w:pPr>
        <w:pStyle w:val="Normal"/>
        <w:spacing w:lineRule="auto" w:line="360"/>
        <w:ind w:left="72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jc w:val="both"/>
        <w:rPr/>
      </w:pPr>
      <w:r>
        <w:rPr/>
      </w:r>
    </w:p>
    <w:p>
      <w:pPr>
        <w:pStyle w:val="Normal"/>
        <w:spacing w:lineRule="auto" w:line="360"/>
        <w:ind w:left="72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29" w:name="_Toc201466567"/>
      <w:bookmarkStart w:id="30" w:name="_Toc201466624"/>
      <w:bookmarkStart w:id="31" w:name="_Toc201466750"/>
      <w:bookmarkStart w:id="32" w:name="_Toc201466567"/>
      <w:bookmarkStart w:id="33" w:name="_Toc201466624"/>
      <w:bookmarkStart w:id="34" w:name="_Toc201466750"/>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5" w:name="_Toc201466568"/>
      <w:bookmarkStart w:id="36" w:name="_Toc201466625"/>
      <w:bookmarkStart w:id="37" w:name="_Toc201466751"/>
      <w:bookmarkStart w:id="38" w:name="_Toc201466568"/>
      <w:bookmarkStart w:id="39" w:name="_Toc201466625"/>
      <w:bookmarkStart w:id="40" w:name="_Toc201466751"/>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1" w:name="_Toc201466569"/>
      <w:bookmarkStart w:id="42" w:name="_Toc201466626"/>
      <w:bookmarkStart w:id="43" w:name="_Toc201466752"/>
      <w:bookmarkStart w:id="44" w:name="_Toc201466569"/>
      <w:bookmarkStart w:id="45" w:name="_Toc201466626"/>
      <w:bookmarkStart w:id="46" w:name="_Toc201466752"/>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7" w:name="_Toc201466570"/>
      <w:bookmarkStart w:id="48" w:name="_Toc201466627"/>
      <w:bookmarkStart w:id="49" w:name="_Toc201466753"/>
      <w:bookmarkStart w:id="50" w:name="_Toc201466570"/>
      <w:bookmarkStart w:id="51" w:name="_Toc201466627"/>
      <w:bookmarkStart w:id="52" w:name="_Toc201466753"/>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3" w:name="_Toc201466571"/>
      <w:bookmarkStart w:id="54" w:name="_Toc201466628"/>
      <w:bookmarkStart w:id="55" w:name="_Toc201466754"/>
      <w:bookmarkStart w:id="56" w:name="_Toc201466571"/>
      <w:bookmarkStart w:id="57" w:name="_Toc201466628"/>
      <w:bookmarkStart w:id="58" w:name="_Toc201466754"/>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9" w:name="_Toc201466572"/>
      <w:bookmarkStart w:id="60" w:name="_Toc201466629"/>
      <w:bookmarkStart w:id="61" w:name="_Toc201466755"/>
      <w:bookmarkStart w:id="62" w:name="_Toc201466572"/>
      <w:bookmarkStart w:id="63" w:name="_Toc201466629"/>
      <w:bookmarkStart w:id="64" w:name="_Toc201466755"/>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5" w:name="_Toc201466573"/>
      <w:bookmarkStart w:id="66" w:name="_Toc201466630"/>
      <w:bookmarkStart w:id="67" w:name="_Toc201466756"/>
      <w:bookmarkStart w:id="68" w:name="_Toc201466573"/>
      <w:bookmarkStart w:id="69" w:name="_Toc201466630"/>
      <w:bookmarkStart w:id="70" w:name="_Toc201466756"/>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1" w:name="_Toc201466574"/>
      <w:bookmarkStart w:id="72" w:name="_Toc201466631"/>
      <w:bookmarkStart w:id="73" w:name="_Toc201466757"/>
      <w:bookmarkStart w:id="74" w:name="_Toc201466574"/>
      <w:bookmarkStart w:id="75" w:name="_Toc201466631"/>
      <w:bookmarkStart w:id="76" w:name="_Toc201466757"/>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7" w:name="_Toc201466575"/>
      <w:bookmarkStart w:id="78" w:name="_Toc201466632"/>
      <w:bookmarkStart w:id="79" w:name="_Toc201466758"/>
      <w:bookmarkStart w:id="80" w:name="_Toc201466575"/>
      <w:bookmarkStart w:id="81" w:name="_Toc201466632"/>
      <w:bookmarkStart w:id="82" w:name="_Toc201466758"/>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3" w:name="_Toc201466576"/>
      <w:bookmarkStart w:id="84" w:name="_Toc201466633"/>
      <w:bookmarkStart w:id="85" w:name="_Toc201466759"/>
      <w:bookmarkStart w:id="86" w:name="_Toc201466576"/>
      <w:bookmarkStart w:id="87" w:name="_Toc201466633"/>
      <w:bookmarkStart w:id="88" w:name="_Toc201466759"/>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8"/>
        <w:gridCol w:w="7421"/>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0" w:name="_Toc201466761"/>
      <w:r>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79"/>
        <w:gridCol w:w="1326"/>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7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1" w:name="_Toc201466762"/>
      <w:r>
        <w:rPr/>
        <w:t>Defect Summary</w:t>
      </w:r>
      <w:bookmarkEnd w:id="91"/>
    </w:p>
    <w:p>
      <w:pPr>
        <w:pStyle w:val="ListParagraph"/>
        <w:numPr>
          <w:ilvl w:val="0"/>
          <w:numId w:val="91"/>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12"/>
        <w:gridCol w:w="925"/>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3049"/>
        <w:gridCol w:w="1331"/>
        <w:gridCol w:w="2237"/>
        <w:gridCol w:w="1200"/>
        <w:gridCol w:w="1013"/>
      </w:tblGrid>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91"/>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19"/>
        <w:gridCol w:w="3694"/>
        <w:gridCol w:w="1312"/>
        <w:gridCol w:w="1845"/>
        <w:gridCol w:w="839"/>
        <w:gridCol w:w="850"/>
      </w:tblGrid>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3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5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3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4"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3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5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3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5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2" w:name="_Toc201466763"/>
      <w:r>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909"/>
        <w:gridCol w:w="1782"/>
        <w:gridCol w:w="1954"/>
        <w:gridCol w:w="853"/>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0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0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pPr>
      <w:bookmarkStart w:id="93" w:name="_Toc201466764"/>
      <w:r>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4"/>
        <w:gridCol w:w="1261"/>
        <w:gridCol w:w="2025"/>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5"/>
      <w:r>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3"/>
        <w:gridCol w:w="1236"/>
        <w:gridCol w:w="3682"/>
        <w:gridCol w:w="1763"/>
        <w:gridCol w:w="1105"/>
        <w:gridCol w:w="906"/>
      </w:tblGrid>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3"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6"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6"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5" w:name="_Toc201466766"/>
      <w:r>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29"/>
        <w:gridCol w:w="2647"/>
        <w:gridCol w:w="1576"/>
        <w:gridCol w:w="1275"/>
        <w:gridCol w:w="1418"/>
        <w:gridCol w:w="1530"/>
      </w:tblGrid>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7"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7"/>
      <w:r>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7"/>
        <w:gridCol w:w="4804"/>
        <w:gridCol w:w="3123"/>
      </w:tblGrid>
      <w:tr>
        <w:trPr>
          <w:trHeight w:val="570" w:hRule="atLeast"/>
        </w:trPr>
        <w:tc>
          <w:tcPr>
            <w:tcW w:w="1537"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3"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37"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3"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7"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3"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7"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3"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37"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3"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7" w:name="_Toc201466768"/>
      <w:r>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2"/>
        </w:numPr>
        <w:spacing w:lineRule="auto" w:line="240" w:before="0" w:after="0"/>
        <w:contextualSpacing/>
        <w:rPr/>
      </w:pPr>
      <w:r>
        <w:rPr/>
        <w:t>SRS.md</w:t>
      </w:r>
    </w:p>
    <w:p>
      <w:pPr>
        <w:pStyle w:val="ListParagraph"/>
        <w:numPr>
          <w:ilvl w:val="0"/>
          <w:numId w:val="92"/>
        </w:numPr>
        <w:spacing w:lineRule="auto" w:line="240" w:before="0" w:after="0"/>
        <w:contextualSpacing/>
        <w:rPr/>
      </w:pPr>
      <w:r>
        <w:rPr/>
        <w:t>TT2L_GF_SRS.docx</w:t>
      </w:r>
    </w:p>
    <w:p>
      <w:pPr>
        <w:pStyle w:val="ListParagraph"/>
        <w:numPr>
          <w:ilvl w:val="0"/>
          <w:numId w:val="92"/>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ind w:firstLine="72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8"/>
        <w:gridCol w:w="1481"/>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ind w:firstLine="72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1" w:name="_Toc201466772"/>
      <w:r>
        <w:rPr/>
        <w:t>4.3 Functions</w:t>
      </w:r>
      <w:bookmarkEnd w:id="101"/>
    </w:p>
    <w:p>
      <w:pPr>
        <w:pStyle w:val="Normal"/>
        <w:ind w:firstLine="72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ind w:firstLine="72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ind w:firstLine="72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4"/>
        <w:gridCol w:w="1481"/>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ind w:firstLine="72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6"/>
        <w:gridCol w:w="1438"/>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ind w:firstLine="72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5"/>
        <w:gridCol w:w="1558"/>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ind w:firstLine="72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19"/>
        <w:gridCol w:w="1695"/>
        <w:gridCol w:w="1558"/>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9"/>
      <w:footerReference w:type="default" r:id="rId30"/>
      <w:footerReference w:type="first" r:id="rId31"/>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90</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90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1">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name w:val="Source Text"/>
    <w:qFormat/>
    <w:rPr>
      <w:rFonts w:ascii="Liberation Mono" w:hAnsi="Liberation Mono" w:eastAsia="MS Gothi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Application>LibreOffice/24.8.0.3$Windows_X86_64 LibreOffice_project/0bdf1299c94fe897b119f97f3c613e9dca6be583</Application>
  <AppVersion>15.0000</AppVersion>
  <Pages>105</Pages>
  <Words>11431</Words>
  <Characters>66457</Characters>
  <CharactersWithSpaces>75733</CharactersWithSpaces>
  <Paragraphs>1937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2025-06-22T10:37:03Z</dcterms:modified>
  <cp:revision>709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