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422563" cy="6496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563" cy="64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UNIVERSIDADE ESTADUAL DA PARAÍBA - UEPB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CENTRO DE CIÊNCIAS EXATAS E SOCIAIS APLICADAS - CCEA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CAMPUS VII – GOVERNADOR ANTÔNIO MARIZ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LABORATÓRIO DE ENGENHARIA DE SOFTWARE I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PROFESSOR: PABLO RIBEIRO SUÁREZ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ETAPA: Conversa com o cliente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ARTEFATO: Perfis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57150</wp:posOffset>
            </wp:positionV>
            <wp:extent cx="612775" cy="48768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Formulário para o levantamento do Perfil do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090"/>
        </w:tabs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© 2001, Laboratório de Interfaces Homem-Máquina, UFPb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Características do usuário, escolhidas pelo projetista, de acordo com a relevância, para o projeto. Levantamento baseado em: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Fatos </w:t>
        <w:tab/>
        <w:t xml:space="preserve">       Opinião do  usuário  </w:t>
        <w:tab/>
        <w:t xml:space="preserve">    Dados medidos ou observados   </w:t>
        <w:tab/>
        <w:t xml:space="preserve">  </w:t>
      </w:r>
    </w:p>
    <w:p w:rsidR="00000000" w:rsidDel="00000000" w:rsidP="00000000" w:rsidRDefault="00000000" w:rsidRPr="00000000" w14:paraId="00000014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Parte I – Características Gerais</w:t>
      </w:r>
    </w:p>
    <w:p w:rsidR="00000000" w:rsidDel="00000000" w:rsidP="00000000" w:rsidRDefault="00000000" w:rsidRPr="00000000" w14:paraId="00000016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Faixa etária: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+</w:t>
      </w:r>
      <w:r w:rsidDel="00000000" w:rsidR="00000000" w:rsidRPr="00000000">
        <w:rPr>
          <w:sz w:val="22"/>
          <w:szCs w:val="22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Sexo:</w:t>
      </w:r>
      <w:r w:rsidDel="00000000" w:rsidR="00000000" w:rsidRPr="00000000">
        <w:rPr>
          <w:sz w:val="22"/>
          <w:szCs w:val="22"/>
          <w:rtl w:val="0"/>
        </w:rPr>
        <w:t xml:space="preserve"> M / F /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Habilidades necessárias para executar a tarefa: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Será necessário ter acesso ao computador da DHE (Delegacia de Homicídios e Entorpecentes).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Níveis de percepção:</w:t>
      </w:r>
      <w:r w:rsidDel="00000000" w:rsidR="00000000" w:rsidRPr="00000000">
        <w:rPr>
          <w:sz w:val="22"/>
          <w:szCs w:val="22"/>
          <w:rtl w:val="0"/>
        </w:rPr>
        <w:t xml:space="preserve"> Não inclui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H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abilidades motoras: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Não inclui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Grau de instrução: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Capacidade de operar aplicações de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Função desempenhada na Organização: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Visualização das informações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Tarefas realizadas na Função:</w:t>
      </w:r>
      <w:r w:rsidDel="00000000" w:rsidR="00000000" w:rsidRPr="00000000">
        <w:rPr>
          <w:sz w:val="22"/>
          <w:szCs w:val="22"/>
          <w:rtl w:val="0"/>
        </w:rPr>
        <w:t xml:space="preserve"> Gerar PDF, imprimir, visualizar, buscar e filtrar.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Freqüência de execução das Tarefas na função: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Diária.</w:t>
      </w:r>
    </w:p>
    <w:p w:rsidR="00000000" w:rsidDel="00000000" w:rsidP="00000000" w:rsidRDefault="00000000" w:rsidRPr="00000000" w14:paraId="0000001F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Objetivos: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Ajudar na concentração das informações facilitando o registro, consultas e proporcionando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Motivações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Tendo em vista que as informações como dados pessoais, fotos e históricos de ocorrências são armazenadas separadamente nos smartphones pessoais dos policiais e nos computadores da referida delegacia, o programa tem como finalidade concentrar essas informações em um único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Preferências: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Teclado e </w:t>
      </w:r>
      <w:r w:rsidDel="00000000" w:rsidR="00000000" w:rsidRPr="00000000">
        <w:rPr>
          <w:sz w:val="22"/>
          <w:szCs w:val="22"/>
          <w:rtl w:val="0"/>
        </w:rPr>
        <w:t xml:space="preserve">mouse</w:t>
      </w:r>
    </w:p>
    <w:p w:rsidR="00000000" w:rsidDel="00000000" w:rsidP="00000000" w:rsidRDefault="00000000" w:rsidRPr="00000000" w14:paraId="00000022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hd w:fill="f2f2f2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Parte II - CONHECIMENTO CONCEITUAL necessário à execução das tarefas: </w:t>
      </w:r>
    </w:p>
    <w:p w:rsidR="00000000" w:rsidDel="00000000" w:rsidP="00000000" w:rsidRDefault="00000000" w:rsidRPr="00000000" w14:paraId="00000027">
      <w:pPr>
        <w:ind w:left="907" w:firstLine="0"/>
        <w:rPr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fdfdf" w:val="clear"/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u w:val="single"/>
          <w:vertAlign w:val="baseline"/>
          <w:rtl w:val="0"/>
        </w:rPr>
        <w:t xml:space="preserve">Conhecimento Semântico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 xml:space="preserve">        Nível de experiência</w:t>
      </w:r>
      <w:r w:rsidDel="00000000" w:rsidR="00000000" w:rsidRPr="00000000">
        <w:rPr>
          <w:color w:val="000000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Função</w:t>
      </w:r>
      <w:r w:rsidDel="00000000" w:rsidR="00000000" w:rsidRPr="00000000">
        <w:rPr>
          <w:sz w:val="22"/>
          <w:szCs w:val="22"/>
          <w:rtl w:val="0"/>
        </w:rPr>
        <w:t xml:space="preserve">:                                                                       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Métod</w:t>
      </w:r>
      <w:r w:rsidDel="00000000" w:rsidR="00000000" w:rsidRPr="00000000">
        <w:rPr>
          <w:sz w:val="22"/>
          <w:szCs w:val="22"/>
          <w:rtl w:val="0"/>
        </w:rPr>
        <w:t xml:space="preserve">o:                                                                       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firstLine="90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Tarefa</w:t>
      </w:r>
      <w:r w:rsidDel="00000000" w:rsidR="00000000" w:rsidRPr="00000000">
        <w:rPr>
          <w:sz w:val="22"/>
          <w:szCs w:val="22"/>
          <w:rtl w:val="0"/>
        </w:rPr>
        <w:t xml:space="preserve">:                                                                         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90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Computadores: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7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Ferramentas: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Noviço.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fdfdf" w:val="clear"/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u w:val="single"/>
          <w:vertAlign w:val="baseline"/>
          <w:rtl w:val="0"/>
        </w:rPr>
        <w:t xml:space="preserve">Conhecimento Sintático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  <w:tab/>
        <w:tab/>
        <w:tab/>
        <w:t xml:space="preserve">        Nível de experiência</w:t>
      </w:r>
    </w:p>
    <w:p w:rsidR="00000000" w:rsidDel="00000000" w:rsidP="00000000" w:rsidRDefault="00000000" w:rsidRPr="00000000" w14:paraId="00000030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teclado e mouse:                                            Sim.</w:t>
      </w:r>
    </w:p>
    <w:p w:rsidR="00000000" w:rsidDel="00000000" w:rsidP="00000000" w:rsidRDefault="00000000" w:rsidRPr="00000000" w14:paraId="00000031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dispositivos especiais de interação</w:t>
      </w:r>
      <w:r w:rsidDel="00000000" w:rsidR="00000000" w:rsidRPr="00000000">
        <w:rPr>
          <w:sz w:val="22"/>
          <w:szCs w:val="22"/>
          <w:rtl w:val="0"/>
        </w:rPr>
        <w:t xml:space="preserve">:              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907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Uso de terminologia específica:                                 Não.</w:t>
      </w:r>
    </w:p>
    <w:p w:rsidR="00000000" w:rsidDel="00000000" w:rsidP="00000000" w:rsidRDefault="00000000" w:rsidRPr="00000000" w14:paraId="00000033">
      <w:pPr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hd w:fill="f2f2f2" w:val="clea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Parte III - ESTILO COGNITIVO: </w:t>
      </w:r>
    </w:p>
    <w:p w:rsidR="00000000" w:rsidDel="00000000" w:rsidP="00000000" w:rsidRDefault="00000000" w:rsidRPr="00000000" w14:paraId="00000035">
      <w:pPr>
        <w:ind w:left="360" w:firstLine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Aprendizado: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Treinamento b</w:t>
      </w:r>
      <w:r w:rsidDel="00000000" w:rsidR="00000000" w:rsidRPr="00000000">
        <w:rPr>
          <w:sz w:val="22"/>
          <w:szCs w:val="22"/>
          <w:rtl w:val="0"/>
        </w:rPr>
        <w:t xml:space="preserve">ásico de como funciona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Capacidade de solucionar problemas: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Sozinho.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Interfaces Homem-Máquina LIHM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DEE-CCT/UFPB - Tel: 083 310 13 87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Prof. Fátima Vieira Turnell, e-mail turnellm@dee.ufpb.br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8">
      <w:pPr>
        <w:ind w:left="907" w:firstLine="0"/>
        <w:rPr>
          <w:i w:val="0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vertAlign w:val="baseline"/>
          <w:rtl w:val="0"/>
        </w:rPr>
        <w:t xml:space="preserve"> nível de experiência: noviço, experiente, especialista, ...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907"/>
    </w:pPr>
    <w:rPr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left="720"/>
    </w:pPr>
    <w:rPr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907"/>
    </w:pPr>
    <w:rPr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907"/>
    </w:pPr>
    <w:rPr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ind w:left="720"/>
    </w:pPr>
    <w:rPr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907"/>
    </w:pPr>
    <w:rPr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907" w:leftChars="-1" w:rightChars="0" w:firstLineChars="-1"/>
      <w:textDirection w:val="btLr"/>
      <w:textAlignment w:val="top"/>
      <w:outlineLvl w:val="0"/>
    </w:pPr>
    <w:rPr>
      <w:noProof w:val="0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1"/>
    </w:pPr>
    <w:rPr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907" w:leftChars="-1" w:rightChars="0" w:firstLineChars="-1"/>
      <w:textDirection w:val="btLr"/>
      <w:textAlignment w:val="top"/>
      <w:outlineLvl w:val="2"/>
    </w:pPr>
    <w:rPr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80Y5r+6y88ytKNn9T40HLwEVg==">AMUW2mUuvLbWm8V3J0DYy6ZgKJd6XUJFDWEKK4G24hUfBKhDKpbAtqZ/hzTyavAwi6W33xTA0kLPctud2+hQIKs2uXytH6c/DUzjN227SPMbztb+jntFwag=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2001-07-30T19:00:00Z</dcterms:created>
  <dc:creator>FATIMA</dc:creator>
</cp:coreProperties>
</file>