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《天道》经典语录与深度解析：文化属性、生存法则</w:t>
      </w:r>
      <w:r>
        <w:rPr>
          <w:rFonts w:eastAsia="等线" w:ascii="Arial" w:cs="Arial" w:hAnsi="Arial"/>
          <w:b w:val="true"/>
          <w:sz w:val="52"/>
        </w:rPr>
        <w:t>与生命觉悟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 文化属性与生存规律 (1-10)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 文化造就命运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强势文化造就强者，弱势文化造就弱者。强势文化是遵循事物规律的文化，弱势文化是依赖强者的道德期望破格获取的文化。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解说：</w:t>
      </w:r>
      <w:r>
        <w:rPr>
          <w:rFonts w:eastAsia="等线" w:ascii="Arial" w:cs="Arial" w:hAnsi="Arial"/>
          <w:sz w:val="22"/>
        </w:rPr>
        <w:t xml:space="preserve"> 强势文化的核心是“主动顺应规律”，以自我觉醒为前提，不寄望外部施舍，而是通过认知规律、践行规律实现突破；弱势文化则深陷“等靠要”的思维定式，将希望寄托于强者的怜悯、规则的漏洞，试图绕过规律走捷径改变命运，最终往往被规律反噬。这种文化属性的差异，不仅体现在个人命运中，更决定了群体、民族的发展轨迹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2. 神的本质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神即道，道法自然，如来（按规律办事的人就是神）。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解说：</w:t>
      </w:r>
      <w:r>
        <w:rPr>
          <w:rFonts w:eastAsia="等线" w:ascii="Arial" w:cs="Arial" w:hAnsi="Arial"/>
          <w:sz w:val="22"/>
        </w:rPr>
        <w:t xml:space="preserve"> 这句话打破了对“神”的超自然崇拜，直指本质——神并非高高在上的偶像，而是能摒弃主观臆断、完全顺应事物本质与规律行事的人。所谓“道法自然”，是遵循事物本然的运行逻辑；“如来”则是对这种状态的极致诠释，即规律本就如此，顺应者便与“道”同频，拥有超越常人的判断力与行动力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3. 生存法则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生存法则很简单：忍人所不忍，能人所不能。忍是一条线，能是一条线，两者之间就是生存机会。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解说：</w:t>
      </w:r>
      <w:r>
        <w:rPr>
          <w:rFonts w:eastAsia="等线" w:ascii="Arial" w:cs="Arial" w:hAnsi="Arial"/>
          <w:sz w:val="22"/>
        </w:rPr>
        <w:t xml:space="preserve"> “忍”并非懦弱妥协，而是对困境、非议、诱惑的耐受力，是在低谷时的沉淀与坚守；“能”是核心竞争力，是他人无法替代的技能、认知或资源。两者的差距区间，就是个人或群体的专属生存空间——既能承受常人无法忍受的磨砺，又具备常人难以企及的能力，方能在复杂环境中站稳脚跟，甚至突围而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4. 社会透视三层论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透视社会依次有三个层面：技术、制度、文化。小到一个人，大到一个国家，命运都是文化属性的产物。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解说：</w:t>
      </w:r>
      <w:r>
        <w:rPr>
          <w:rFonts w:eastAsia="等线" w:ascii="Arial" w:cs="Arial" w:hAnsi="Arial"/>
          <w:sz w:val="22"/>
        </w:rPr>
        <w:t xml:space="preserve"> 技术是表层工具，制度是中层规范，文化是底层逻辑。技术的迭代、制度的设计，终究受文化属性的制约——强势文化会催生适配规律的制度，让技术发挥最大价值；弱势文化则会让优良制度流于形式，先进技术难以落地。无论是个人的人生走向，还是国家的发展格局，本质上都是其内在文化属性的外在呈现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5. 传统观念的死结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传统观念的死结在一个“靠”字——靠父母、靠朋友、靠菩萨……唯独不靠自己。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解说：</w:t>
      </w:r>
      <w:r>
        <w:rPr>
          <w:rFonts w:eastAsia="等线" w:ascii="Arial" w:cs="Arial" w:hAnsi="Arial"/>
          <w:sz w:val="22"/>
        </w:rPr>
        <w:t xml:space="preserve"> “靠”的思维本质是主体性的丧失，将个人命运的主动权交付他人或外物，最终只会陷入被动。这种思维源于弱势文化的浸润，让人在困境中习惯性寻求依附，而非主动破局。《天道》中王庙村的扶贫实践也印证了这一点：唯有打破“靠”的幻象，唤醒个体的自主意识，才能实现真正的脱贫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6. 破格获取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强盗的本质是破格获取，弱势文化追求的最高价值就是破格获取。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解说：</w:t>
      </w:r>
      <w:r>
        <w:rPr>
          <w:rFonts w:eastAsia="等线" w:ascii="Arial" w:cs="Arial" w:hAnsi="Arial"/>
          <w:sz w:val="22"/>
        </w:rPr>
        <w:t xml:space="preserve"> “破格获取”即不遵循事物运行规律，通过不正当、不合法的手段掠夺资源，本质是弱势文化对规律的逃避与对抗。从强盗的明火执仗，到投机者的钻营取巧，核心都是想绕过积累过程、跳过规律约束快速获利。但规律具有不可逆性，破格获取的利益往往短暂且伴随风险，唯有按规律稳步积累，方能长久立足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7. 救主思维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中国传统文化是皇恩浩荡的文化，穷就穷在期望救主！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解说：</w:t>
      </w:r>
      <w:r>
        <w:rPr>
          <w:rFonts w:eastAsia="等线" w:ascii="Arial" w:cs="Arial" w:hAnsi="Arial"/>
          <w:sz w:val="22"/>
        </w:rPr>
        <w:t xml:space="preserve"> 这句话直指传统文化中的“皇权崇拜”残余，即底层群体习惯性期望有“救世主”（君主、贵人、神明）降临，拯救自己于困境。这种救主思维是弱势文化的核心表现之一，让人们陷入“等待”的困境，忽视了自我觉醒与主动改变的力量。真正的救赎，从来不是等待他人施恩，而是打破幻象、自我救赎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8. 何为神话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这世上本无神话，所谓神话不过是常人的思维不易理解的平常事。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解说：</w:t>
      </w:r>
      <w:r>
        <w:rPr>
          <w:rFonts w:eastAsia="等线" w:ascii="Arial" w:cs="Arial" w:hAnsi="Arial"/>
          <w:sz w:val="22"/>
        </w:rPr>
        <w:t xml:space="preserve"> 所谓奇迹、神话，并非超自然力量的馈赠，而是“规律+极致执行”的必然结果，只是被常人的认知局限与思维惰性解读为“不可思议”。丁元英操盘王庙村扶贫项目，看似创造了“神话”，实则只是精准把握了市场规律、人性规律，并用严格的执行将规律落地，其本质是对文化属性与社会规律的深刻洞察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9. 觉性非人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佛乃觉性，非人，人人都有觉性不等于觉性就是人。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解说：</w:t>
      </w:r>
      <w:r>
        <w:rPr>
          <w:rFonts w:eastAsia="等线" w:ascii="Arial" w:cs="Arial" w:hAnsi="Arial"/>
          <w:sz w:val="22"/>
        </w:rPr>
        <w:t xml:space="preserve"> 佛并非具体的人格化偶像，而是一种“全然觉醒”的精神状态——觉醒到事物的本质、规律，摆脱主观执念与世俗束缚。每个人都与生俱来拥有觉醒的潜能（觉性），但多数人被欲望、偏见、文化惯性遮蔽，未能开启这份潜能。觉性是超越人格的存在，唯有通过主动践行与反思，才能唤醒这份本自具足的能力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10. 觉者与修者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觉者由心生律，修者以律制心。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解说：</w:t>
      </w:r>
      <w:r>
        <w:rPr>
          <w:rFonts w:eastAsia="等线" w:ascii="Arial" w:cs="Arial" w:hAnsi="Arial"/>
          <w:sz w:val="22"/>
        </w:rPr>
        <w:t xml:space="preserve"> 觉者与修者的核心差异，在于对“规律”与“自我”的主导关系。觉者因内心觉醒，已然洞悉规律，无需外部约束便能自觉遵循规律行事，是“主动顺应”；修者则尚未完全觉醒，需依靠外在的戒律、规则约束自己的欲望与行为，是“被动克制”。丁元英始终强调主动觉醒的境界，认为唯有内心觉醒，才能真正实现精神的自由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二、 人性认知与处世智慧 (11-20)</w:t>
      </w:r>
      <w:bookmarkEnd w:id="1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11. 随缘态度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随缘惜缘不攀缘。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解说：</w:t>
      </w:r>
      <w:r>
        <w:rPr>
          <w:rFonts w:eastAsia="等线" w:ascii="Arial" w:cs="Arial" w:hAnsi="Arial"/>
          <w:sz w:val="22"/>
        </w:rPr>
        <w:t xml:space="preserve"> 这是一种通透的处世哲学。“随缘”是顺应事物的自然发展，不强行干预、不执着结果；“惜缘”是珍惜当下拥有的人际关系、机遇境遇，不辜负每一份遇见；“不攀缘”是守住自我边界，不刻意讨好、依附强者，不追求不属于自己的东西。这种态度既避免了执念带来的痛苦，又能在清醒中把握当下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12. 平等待人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别把自己太当人，别把别人太不当人。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解说：</w:t>
      </w:r>
      <w:r>
        <w:rPr>
          <w:rFonts w:eastAsia="等线" w:ascii="Arial" w:cs="Arial" w:hAnsi="Arial"/>
          <w:sz w:val="22"/>
        </w:rPr>
        <w:t xml:space="preserve"> 这句话蕴含着深刻的人格平等观。“别把自己太当人”，是摒弃自我中心与优越感，不恃才傲物、不盛气凌人，正视自身的局限与渺小；“别把别人太不当人”，是尊重每一个个体的价值与尊严，不轻视、不贬低他人，懂得敬畏人性的复杂与多样。这是一种能平衡自我与他人关系的处世智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13. 自我认知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你不知道你，所以你是你；如果你知道了你，你就不是你了。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解说：</w:t>
      </w:r>
      <w:r>
        <w:rPr>
          <w:rFonts w:eastAsia="等线" w:ascii="Arial" w:cs="Arial" w:hAnsi="Arial"/>
          <w:sz w:val="22"/>
        </w:rPr>
        <w:t xml:space="preserve"> 这是一个关于自我觉醒与蜕变的哲学命题。当一个人处于“不知道自己”的状态时，被惯性、欲望、文化属性支配，是“被动存在”的自我；当通过反思、践行实现“知道自己”——洞悉自身的局限、欲望、本质，便会打破原有认知，主动修正行为与心性，完成自我蜕变，此时的“你”已不再是过去被支配的个体，而是主动掌控自我的觉醒者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14. 逻辑之辩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女人是形式逻辑的典范，是辩证逻辑的障碍。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解说：</w:t>
      </w:r>
      <w:r>
        <w:rPr>
          <w:rFonts w:eastAsia="等线" w:ascii="Arial" w:cs="Arial" w:hAnsi="Arial"/>
          <w:sz w:val="22"/>
        </w:rPr>
        <w:t xml:space="preserve"> 这句话反映了丁元英“理性至上”的思维特质，并非对女性的偏见，而是对感性思维与理性思维的客观审视。形式逻辑注重表面严谨、遵循固有框架，辩证逻辑则强调透过现象看本质、灵活变通。丁元英认为，感性主导的思维（并非特指女性）往往会被表象束缚，难以突破固有认知，成为看透事物本质的阻碍，凸显了他对理性洞察的推崇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15. 相由心生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一颗阴暗的心，永远托不起一张灿烂的脸。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解说：</w:t>
      </w:r>
      <w:r>
        <w:rPr>
          <w:rFonts w:eastAsia="等线" w:ascii="Arial" w:cs="Arial" w:hAnsi="Arial"/>
          <w:sz w:val="22"/>
        </w:rPr>
        <w:t xml:space="preserve"> 外在的神态、气质，本质是内在心性的投射。内心阴暗、充满执念、怨恨的人，即便刻意伪装，眉宇间也会流露出发沉的气场；唯有内心光明、通透豁达、遵循规律的人，才能拥有由内而外的从容与灿烂。这也印证了《天道》中“心性决定外在”的核心观点，强调内在觉醒对生命状态的影响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16. 品性的价值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品性这东西，今天缺个角、明天裂道缝，也就离塌陷不远了。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解说：</w:t>
      </w:r>
      <w:r>
        <w:rPr>
          <w:rFonts w:eastAsia="等线" w:ascii="Arial" w:cs="Arial" w:hAnsi="Arial"/>
          <w:sz w:val="22"/>
        </w:rPr>
        <w:t xml:space="preserve"> 品性是人格的基石，具有积累性与不可逆性。每一次在原则上的退让、在诚信上的失守、在底线的妥协，都是对品性的侵蚀。这种侵蚀看似微小，却会逐渐瓦解人格的根基，最终导致品性崩塌、口碑尽失。无论是个人还是企业，品性的坚守都是长久立足的核心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17. 觉悟的自主性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只要不是我觉到、悟到的，你给不了我，给了我也拿不住。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解说：</w:t>
      </w:r>
      <w:r>
        <w:rPr>
          <w:rFonts w:eastAsia="等线" w:ascii="Arial" w:cs="Arial" w:hAnsi="Arial"/>
          <w:sz w:val="22"/>
        </w:rPr>
        <w:t xml:space="preserve"> 觉悟具有极强的自主性，无法通过外部灌输获得。他人传授的经验、给予的财富、提供的机会，若没有自身的认知支撑与心性匹配，即便暂时拥有，也会因无法驾驭而流失。这正是“授人以鱼不如授人以渔”的深层内涵——真正的成长，是通过自我觉醒形成认知能力，唯有如此，才能牢牢把握属于自己的一切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18. 独处的本质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更高级的哲人独处着，不是因为他们想孤独，而是因为周围找不到同类。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解说：</w:t>
      </w:r>
      <w:r>
        <w:rPr>
          <w:rFonts w:eastAsia="等线" w:ascii="Arial" w:cs="Arial" w:hAnsi="Arial"/>
          <w:sz w:val="22"/>
        </w:rPr>
        <w:t xml:space="preserve"> 真正的独处并非刻意逃避社交，而是精神层面的高度契合者稀缺。当一个人的认知、觉悟超越周围群体，便难以在世俗社交中找到能同频共振的人，独处成为必然选择。这种独处不是孤独的煎熬，而是精神的沉淀，是保持认知清醒、不被世俗文化同化的必要方式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19. 人的界定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文明对于不能以人字来界定的人无能为力。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解说：</w:t>
      </w:r>
      <w:r>
        <w:rPr>
          <w:rFonts w:eastAsia="等线" w:ascii="Arial" w:cs="Arial" w:hAnsi="Arial"/>
          <w:sz w:val="22"/>
        </w:rPr>
        <w:t xml:space="preserve"> 所谓“以人字来界定的人”，是拥有自我意识、责任担当、道德底线的个体。若一个人摒弃了人性的本质，丧失了责任与良知，沦为欲望的奴隶，即便有法律的约束、道德的谴责，也无法唤醒其人性。文明的规则只对拥有人性自觉的人有效，对丧失人性的个体，任何外在约束都难以发挥作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20. 不执着表象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着相了——执迷于表象而偏离本质。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解说：</w:t>
      </w:r>
      <w:r>
        <w:rPr>
          <w:rFonts w:eastAsia="等线" w:ascii="Arial" w:cs="Arial" w:hAnsi="Arial"/>
          <w:sz w:val="22"/>
        </w:rPr>
        <w:t xml:space="preserve"> “相”是事物的外在表象，如金钱、地位、身份、名利等。执迷于“相”，便会被表象迷惑，忽视事物的本质与规律。丁元英始终提醒人们跳出表象，直指核心——无论是商业博弈还是人生选择，唯有摆脱对“相”的执念，才能看清本质、做出正确判断，避免被表象裹挟而迷失方向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2" w:id="22"/>
      <w:r>
        <w:rPr>
          <w:rFonts w:eastAsia="等线" w:ascii="Arial" w:cs="Arial" w:hAnsi="Arial"/>
          <w:b w:val="true"/>
          <w:sz w:val="36"/>
        </w:rPr>
        <w:t>三、 人生价值与生命态度 (21-30)</w:t>
      </w:r>
      <w:bookmarkEnd w:id="2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21. 自我接纳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如果我的能力只能让我穷困潦倒，那穷困潦倒就是我的价值。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解说：</w:t>
      </w:r>
      <w:r>
        <w:rPr>
          <w:rFonts w:eastAsia="等线" w:ascii="Arial" w:cs="Arial" w:hAnsi="Arial"/>
          <w:sz w:val="22"/>
        </w:rPr>
        <w:t xml:space="preserve"> 这是一种极高的自我认知与心理自洽。它并非消极认命，而是正视自身的能力边界，不抱怨命运、不嫉妒他人，坦然接纳自己当下的状态。这种接纳不是放弃成长，而是以清醒的心态立足当下——要么接受能力边界带来的结果，要么主动提升能力突破边界，避免在“能力不配欲望”的内耗中痛苦挣扎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22. 人生的两大课题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人从根本上面对两个问题：生存与生命价值（活着，且让心有所安住）。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解说：</w:t>
      </w:r>
      <w:r>
        <w:rPr>
          <w:rFonts w:eastAsia="等线" w:ascii="Arial" w:cs="Arial" w:hAnsi="Arial"/>
          <w:sz w:val="22"/>
        </w:rPr>
        <w:t xml:space="preserve"> 生存是人生的基础命题，是满足衣食住行等物质需求的前提；生命价值是人生的精神命题，是寻找心灵的归宿、实现自我价值的追求。前者让人“活着”，后者让人“活得有意义”。《天道》中的人物都在践行这两大命题——丁元英通过操盘项目实现生存自由，再通过精神觉醒追求生命价值；芮小丹则在职业坚守中兼顾生存与精神追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23. 生死观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当生则生，当死则死，来去自如。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解说：</w:t>
      </w:r>
      <w:r>
        <w:rPr>
          <w:rFonts w:eastAsia="等线" w:ascii="Arial" w:cs="Arial" w:hAnsi="Arial"/>
          <w:sz w:val="22"/>
        </w:rPr>
        <w:t xml:space="preserve"> 这是一种顺应自然的生死观，核心是不畏惧死亡、不执着生命长度，追求生命的质量与尊严。芮小丹在面对歹徒时的选择，正是这种生死观的体现——她深知自己的职责与生命的意义，当生则拼尽全力坚守，当死则坦然接受结局，不纠结、不退缩，实现了生死之间的从容自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24. 得救的真义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得救不是破了戒的狼吞虎咽，是觉悟。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解说：</w:t>
      </w:r>
      <w:r>
        <w:rPr>
          <w:rFonts w:eastAsia="等线" w:ascii="Arial" w:cs="Arial" w:hAnsi="Arial"/>
          <w:sz w:val="22"/>
        </w:rPr>
        <w:t xml:space="preserve"> 这里的“得救”并非宗教意义上的救赎，而是精神层面的解脱与觉醒。很多人将“得救”等同于物质上的满足，为了摆脱贫困而突破道德底线、疯狂掠夺资源（破戒的狼吞虎咽），但这种方式只能带来短暂的物质富足，无法填补精神的空虚。真正的得救，是通过觉醒看透本质，摆脱欲望与执念的束缚，实现精神的自由与安宁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25. 窄门境界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窄门：不因上天堂与下地狱的因果关系而具有极高的人生境界。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解说：</w:t>
      </w:r>
      <w:r>
        <w:rPr>
          <w:rFonts w:eastAsia="等线" w:ascii="Arial" w:cs="Arial" w:hAnsi="Arial"/>
          <w:sz w:val="22"/>
        </w:rPr>
        <w:t xml:space="preserve"> “窄门”代表着超越功利的人生追求。多数人做事都带着功利目的——为了“上天堂”的奖赏、为了避免“下地狱”的惩罚，这种追求始终被因果报应的执念束缚。而窄门境界，是抛开功利杂念，纯粹为了追求真理、实现自我而前行，不被结果绑架，不被欲望裹挟，达到“无所求而自得”的精神高度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26. 否定宿命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悟道休言天命，修行勿取真经。一悲一喜一枯荣，哪个前生注定？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解说：</w:t>
      </w:r>
      <w:r>
        <w:rPr>
          <w:rFonts w:eastAsia="等线" w:ascii="Arial" w:cs="Arial" w:hAnsi="Arial"/>
          <w:sz w:val="22"/>
        </w:rPr>
        <w:t xml:space="preserve"> 这句话打破了“宿命论”的桎梏，强调人生的主动性。所谓“天命”“前生注定”，都是弱势文化对自我无能的托词。丁元英认为，人生的悲欢离合、兴衰荣辱，并非由上天注定，而是当下每一次选择、每一次行动的结果。悟道的核心是掌控自我，修行的核心是践行当下，而非迷信宿命、执着于虚无的“真经”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27. 批判形式主义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袈裟本无清净，红尘不染性空。悠悠古刹千年钟，都是痴人说梦。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解说：</w:t>
      </w:r>
      <w:r>
        <w:rPr>
          <w:rFonts w:eastAsia="等线" w:ascii="Arial" w:cs="Arial" w:hAnsi="Arial"/>
          <w:sz w:val="22"/>
        </w:rPr>
        <w:t xml:space="preserve"> 这句话批判了宗教中的形式主义，直指“清净在心不在形”。袈裟、古刹、钟声等都是宗教的外在形式，真正的清净与觉醒，并非躲在寺庙中脱离红尘就能获得，而是在红尘俗世中坚守本心、不被欲望污染。若执着于外在形式，即便身处古刹，内心依然被执念缠绕，不过是自欺欺人的痴人说梦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28. 悟与修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所谓真经，是能达到寂空涅槃的究竟法门，可悟不可修。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解说：</w:t>
      </w:r>
      <w:r>
        <w:rPr>
          <w:rFonts w:eastAsia="等线" w:ascii="Arial" w:cs="Arial" w:hAnsi="Arial"/>
          <w:sz w:val="22"/>
        </w:rPr>
        <w:t xml:space="preserve"> 觉悟与机械修行有着本质区别。“真经”并非具体的经文、戒律，而是通往精神觉醒的核心法门，这种法门只能通过瞬间的洞察、顿悟获得，而非依靠日复一日的机械重复修行。修行是外在的行为约束，觉悟是内在的认知突破，唯有先悟，修行才有方向；若无觉悟，盲目修行不过是浪费光阴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29. 行与性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修行以行治性，悟道以性施行。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解说：</w:t>
      </w:r>
      <w:r>
        <w:rPr>
          <w:rFonts w:eastAsia="等线" w:ascii="Arial" w:cs="Arial" w:hAnsi="Arial"/>
          <w:sz w:val="22"/>
        </w:rPr>
        <w:t xml:space="preserve"> 这句话阐明了“行动”与“心性”的辩证关系。在未觉醒时，需通过具体的行动（修行）约束自己的行为，修正浮躁、偏执的心性，即“以行治性”；当实现觉醒后，便以通透、觉醒的心性指导自己的行动，让每一次行动都顺应规律、契合本心，即“以性施行”。前者是被动修正，后者是主动践行，最终实现行与性的统一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30. 因果与规律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不落恶果有信无证者，住因住果、住念住心，如是生灭。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解说：</w:t>
      </w:r>
      <w:r>
        <w:rPr>
          <w:rFonts w:eastAsia="等线" w:ascii="Arial" w:cs="Arial" w:hAnsi="Arial"/>
          <w:sz w:val="22"/>
        </w:rPr>
        <w:t xml:space="preserve"> 这句话打破了对“因果报应”的迷信式执着。若只是盲目相信因果，却没有真正觉悟规律，便会被因果执念束缚，执着于“善有善报、恶有恶报”的表象，陷入患得患失的情绪中。真正的“不落恶果”，并非刻意规避因果，而是洞悉规律后顺势而为——按规律办事，自然不会违背因果，无需执着于结果的好坏，便能摆脱生灭循环的困扰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3" w:id="33"/>
      <w:r>
        <w:rPr>
          <w:rFonts w:eastAsia="等线" w:ascii="Arial" w:cs="Arial" w:hAnsi="Arial"/>
          <w:b w:val="true"/>
          <w:sz w:val="36"/>
        </w:rPr>
        <w:t>四、 财富本质与商业洞察 (31-40)</w:t>
      </w:r>
      <w:bookmarkEnd w:id="3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31. 市场本质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股票的暴利源于市场投机：把多数人的肉填到少数狼嘴里。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解说：</w:t>
      </w:r>
      <w:r>
        <w:rPr>
          <w:rFonts w:eastAsia="等线" w:ascii="Arial" w:cs="Arial" w:hAnsi="Arial"/>
          <w:sz w:val="22"/>
        </w:rPr>
        <w:t xml:space="preserve"> 这句话揭露了投机市场的残酷博弈本质。股票市场的暴利并非来自价值创造，而是来自资本的投机炒作——少数掌握规律、拥有信息优势、具备理性认知的“狼”，通过操控市场、收割多数缺乏认知、盲目跟风的“散户”获利。这也警示人们，脱离价值本质的投机终究是零和博弈，唯有基于规律的价值投资，才能长久稳健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32. 文化消费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文学影视是扒拉灵魂的艺术。精神拯救的暴利与毒品等值。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解说：</w:t>
      </w:r>
      <w:r>
        <w:rPr>
          <w:rFonts w:eastAsia="等线" w:ascii="Arial" w:cs="Arial" w:hAnsi="Arial"/>
          <w:sz w:val="22"/>
        </w:rPr>
        <w:t xml:space="preserve"> 文学影视作为文化产品，核心是触碰人的灵魂、唤醒人的精神。优秀的作品能实现真正的精神拯救，带来深远的社会价值；而劣质作品则会利用人的精神空虚、欲望执念牟利，其暴利与毒品一样，都是通过侵蚀精神、制造依赖获取，最终危害个体与社会。这句话呼吁内容创作者坚守初心，以真诚唤醒灵魂，而非沦为精神“毒品”的生产者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33. 见好就收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私募基金是从狼嘴里夹肉，得适可而止。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解说：</w:t>
      </w:r>
      <w:r>
        <w:rPr>
          <w:rFonts w:eastAsia="等线" w:ascii="Arial" w:cs="Arial" w:hAnsi="Arial"/>
          <w:sz w:val="22"/>
        </w:rPr>
        <w:t xml:space="preserve"> 私募基金的本质是在资本博弈的红海中获利，如同“从狼嘴里夹肉”，风险与收益并存。丁元英深知资本市场的残酷规律，明白过度贪婪只会反噬自身，因此强调“适可而止”。这不仅是商业行为的边界感，更是对规律的敬畏——任何商业行为都有其风险阈值，超出阈值便会违背规律，最终付出代价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>34. 扶贫的境界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扶贫的最高境界是觉悟，不是破戒的狼吞虎咽。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解说：</w:t>
      </w:r>
      <w:r>
        <w:rPr>
          <w:rFonts w:eastAsia="等线" w:ascii="Arial" w:cs="Arial" w:hAnsi="Arial"/>
          <w:sz w:val="22"/>
        </w:rPr>
        <w:t xml:space="preserve"> 传统扶贫多停留在物质救济层面，这种方式只能解一时之困，无法从根本上消除贫困。《天道》中丁元英的扶贫实践，核心是“扶志与扶智”——通过商业实践唤醒王庙村村民的自主意识、规则意识、市场意识，让他们在实践中觉悟，掌握脱贫的能力。真正的扶贫，是让贫困者实现精神觉醒与能力提升，而非单纯的物质给予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" w:id="38"/>
      <w:r>
        <w:rPr>
          <w:rFonts w:eastAsia="等线" w:ascii="Arial" w:cs="Arial" w:hAnsi="Arial"/>
          <w:b w:val="true"/>
          <w:sz w:val="32"/>
        </w:rPr>
        <w:t>35. 财富守恒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靠运气赚的钱，终会靠实力亏掉。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解说：</w:t>
      </w:r>
      <w:r>
        <w:rPr>
          <w:rFonts w:eastAsia="等线" w:ascii="Arial" w:cs="Arial" w:hAnsi="Arial"/>
          <w:sz w:val="22"/>
        </w:rPr>
        <w:t xml:space="preserve"> 财富的积累与掌控，始终遵循“认知匹配”原则。靠运气、风口、机遇获得的财富，若没有与之匹配的认知能力、驾驭能力，终究会因决策失误、认知不足而流失。无论是个人还是企业，唯有通过学习、实践提升认知实力，让财富与认知相匹配，才能长久守住财富。这也印证了强势文化中“规律积累”的核心思想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9" w:id="39"/>
      <w:r>
        <w:rPr>
          <w:rFonts w:eastAsia="等线" w:ascii="Arial" w:cs="Arial" w:hAnsi="Arial"/>
          <w:b w:val="true"/>
          <w:sz w:val="32"/>
        </w:rPr>
        <w:t>36. 文化决定论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强势文化遵循事物规律，弱势文化依赖救主。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解说：</w:t>
      </w:r>
      <w:r>
        <w:rPr>
          <w:rFonts w:eastAsia="等线" w:ascii="Arial" w:cs="Arial" w:hAnsi="Arial"/>
          <w:sz w:val="22"/>
        </w:rPr>
        <w:t xml:space="preserve"> 企业的成败、商业的格局，终究取决于其内在的文化属性。强势文化主导的企业，会主动探索市场规律、人性规律，以规律为导向制定战略，依靠自身实力破局；弱势文化主导的企业，则习惯性等待政策扶持、风口红利，依赖外部资源生存，缺乏核心竞争力。一旦外部环境变化，弱势文化企业便容易陷入困境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0" w:id="40"/>
      <w:r>
        <w:rPr>
          <w:rFonts w:eastAsia="等线" w:ascii="Arial" w:cs="Arial" w:hAnsi="Arial"/>
          <w:b w:val="true"/>
          <w:sz w:val="32"/>
        </w:rPr>
        <w:t>37. 蓝海的真相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所谓蓝海市场，本质是承受他人不愿承受的生存阈值。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解说：</w:t>
      </w:r>
      <w:r>
        <w:rPr>
          <w:rFonts w:eastAsia="等线" w:ascii="Arial" w:cs="Arial" w:hAnsi="Arial"/>
          <w:sz w:val="22"/>
        </w:rPr>
        <w:t xml:space="preserve"> 蓝海市场并非天生存在的“避风港”，而是通过突破生存阈值开辟的新领域。这种阈值可能是极端的辛苦、极低的利润、极高的技术门槛，或是他人不愿触碰的细分领域。多数人追求红海市场的短期利益，而少数人愿意承受他人无法承受的磨砺，突破生存阈值，最终开辟出专属的蓝海空间，其核心是对“忍”与“能”的极致践行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1" w:id="41"/>
      <w:r>
        <w:rPr>
          <w:rFonts w:eastAsia="等线" w:ascii="Arial" w:cs="Arial" w:hAnsi="Arial"/>
          <w:b w:val="true"/>
          <w:sz w:val="32"/>
        </w:rPr>
        <w:t>38. 摆脱弱势思维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企业破局需摆脱“找风口、等政策”的弱势思维。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解说：</w:t>
      </w:r>
      <w:r>
        <w:rPr>
          <w:rFonts w:eastAsia="等线" w:ascii="Arial" w:cs="Arial" w:hAnsi="Arial"/>
          <w:sz w:val="22"/>
        </w:rPr>
        <w:t xml:space="preserve"> “找风口、等政策”是典型的弱势文化思维，将企业的发展寄托于外部环境，缺乏自主破局的意识与能力。真正的企业破局，从来不是等待风口，而是深挖自身优势，遵循市场规律，主动创造价值。风口总会过去，政策总会调整，唯有依靠自身实力、顺应规律发展，才能在复杂的市场环境中站稳脚跟，实现长久发展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2" w:id="42"/>
      <w:r>
        <w:rPr>
          <w:rFonts w:eastAsia="等线" w:ascii="Arial" w:cs="Arial" w:hAnsi="Arial"/>
          <w:b w:val="true"/>
          <w:sz w:val="32"/>
        </w:rPr>
        <w:t>39. 不破不立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杀富富不去，救贫贫不离。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解说：</w:t>
      </w:r>
      <w:r>
        <w:rPr>
          <w:rFonts w:eastAsia="等线" w:ascii="Arial" w:cs="Arial" w:hAnsi="Arial"/>
          <w:sz w:val="22"/>
        </w:rPr>
        <w:t xml:space="preserve"> 这句话揭示了财富与贫困的本质规律。单纯通过“杀富”的方式掠夺财富，无法从根本上改变财富分配的格局，富人依然能凭借认知与能力重新积累财富；单纯通过“救贫”的物质救济，也无法消除贫困，因为贫困的根源是弱势文化与认知局限。真正的变革，是打破旧有的文化格局与利益体系，唤醒个体的觉醒意识，让财富与能力匹配，让贫困者具备自主脱贫的能力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3" w:id="43"/>
      <w:r>
        <w:rPr>
          <w:rFonts w:eastAsia="等线" w:ascii="Arial" w:cs="Arial" w:hAnsi="Arial"/>
          <w:b w:val="true"/>
          <w:sz w:val="32"/>
        </w:rPr>
        <w:t>40. 空间论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生存空间在“忍与能”之间拓展。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解说：</w:t>
      </w:r>
      <w:r>
        <w:rPr>
          <w:rFonts w:eastAsia="等线" w:ascii="Arial" w:cs="Arial" w:hAnsi="Arial"/>
          <w:sz w:val="22"/>
        </w:rPr>
        <w:t xml:space="preserve"> 这句话与前文的生存法则形成呼应，进一步阐明生存空间的拓展逻辑。“忍”的能力决定了一个人能承受的底线，“能”的水平决定了一个人能达到的高度，两者的差值越大，生存空间就越广阔。无论是个人发展还是企业经营，提升核心竞争力（能）、增强抗压耐挫力（忍），才能不断拓宽生存边界，在竞争中占据优势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4" w:id="44"/>
      <w:r>
        <w:rPr>
          <w:rFonts w:eastAsia="等线" w:ascii="Arial" w:cs="Arial" w:hAnsi="Arial"/>
          <w:b w:val="true"/>
          <w:sz w:val="36"/>
        </w:rPr>
        <w:t>五、 经典哲思与诗词 (41-52)</w:t>
      </w:r>
      <w:bookmarkEnd w:id="4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5" w:id="45"/>
      <w:r>
        <w:rPr>
          <w:rFonts w:eastAsia="等线" w:ascii="Arial" w:cs="Arial" w:hAnsi="Arial"/>
          <w:b w:val="true"/>
          <w:sz w:val="32"/>
        </w:rPr>
        <w:t>41. 自嘲（上）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本是后山人，偶做前堂客；醉舞经阁半卷书，坐井说天阔。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解说：</w:t>
      </w:r>
      <w:r>
        <w:rPr>
          <w:rFonts w:eastAsia="等线" w:ascii="Arial" w:cs="Arial" w:hAnsi="Arial"/>
          <w:sz w:val="22"/>
        </w:rPr>
        <w:t xml:space="preserve"> 丁元英的这首《自嘲》，满含对自身认知局限的深刻自省。“后山人”代表着他远离世俗、淡泊名利的本性，“偶做前堂客”则是他被动卷入世俗博弈的境遇；“醉舞半卷书”揭露了知识分子的认知局限——即便读过些许书籍，也不过是一知半解，若据此妄议天下（坐井说天阔），终究是眼界狭隘。这句话体现了他清醒的自我认知，不恃才傲物、不妄自尊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6" w:id="46"/>
      <w:r>
        <w:rPr>
          <w:rFonts w:eastAsia="等线" w:ascii="Arial" w:cs="Arial" w:hAnsi="Arial"/>
          <w:b w:val="true"/>
          <w:sz w:val="32"/>
        </w:rPr>
        <w:t>42. 自嘲（下）</w:t>
      </w:r>
      <w:bookmarkEnd w:id="4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大志戏功名，海斗量福祸；论到囊中羞涩时，怒指乾坤错。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解说：</w:t>
      </w:r>
      <w:r>
        <w:rPr>
          <w:rFonts w:eastAsia="等线" w:ascii="Arial" w:cs="Arial" w:hAnsi="Arial"/>
          <w:sz w:val="22"/>
        </w:rPr>
        <w:t xml:space="preserve"> 下半部分辛辣讽刺了文人的虚伪与无奈。文人往往胸怀大志，轻视功名却又无法摆脱功名束缚，用豁达的姿态衡量福祸，实则内心充满执念；当现实骨感、囊中羞涩时，不反思自身能力与认知，反而抱怨世道不公、乾坤有错。这句话既是对世俗文人的批判，也是丁元英对自我的警醒，避免陷入“志大才疏、怨天尤人”的困境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7" w:id="47"/>
      <w:r>
        <w:rPr>
          <w:rFonts w:eastAsia="等线" w:ascii="Arial" w:cs="Arial" w:hAnsi="Arial"/>
          <w:b w:val="true"/>
          <w:sz w:val="32"/>
        </w:rPr>
        <w:t>43. 大道至简</w:t>
      </w:r>
      <w:bookmarkEnd w:id="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天下之道论到极致，百姓的柴米油盐；人间冷暖论到极致，男女的一个情字。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解说：</w:t>
      </w:r>
      <w:r>
        <w:rPr>
          <w:rFonts w:eastAsia="等线" w:ascii="Arial" w:cs="Arial" w:hAnsi="Arial"/>
          <w:sz w:val="22"/>
        </w:rPr>
        <w:t xml:space="preserve"> 最高深的道理，往往隐藏在最平凡的生活之中。天下的规律、人间的真理，并非晦涩难懂的理论，而是百姓日常的柴米油盐、衣食住行；人间的悲欢离合、冷暖人情，归根结底都离不开一个“情”字——亲情、爱情、友情，是人性最本真的寄托。这句话体现了丁元英“返璞归真”的认知，看透了复杂表象，回归生活本质与人性核心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8" w:id="48"/>
      <w:r>
        <w:rPr>
          <w:rFonts w:eastAsia="等线" w:ascii="Arial" w:cs="Arial" w:hAnsi="Arial"/>
          <w:b w:val="true"/>
          <w:sz w:val="32"/>
        </w:rPr>
        <w:t>44. 客观规律</w:t>
      </w:r>
      <w:bookmarkEnd w:id="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马克思主义的道理归根到底一句话：客观规律不以人的意志为转移。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解说：</w:t>
      </w:r>
      <w:r>
        <w:rPr>
          <w:rFonts w:eastAsia="等线" w:ascii="Arial" w:cs="Arial" w:hAnsi="Arial"/>
          <w:sz w:val="22"/>
        </w:rPr>
        <w:t xml:space="preserve"> 这句话是《天道》核心思想的高度概括。无论是文化属性、生存法则，还是商业博弈、人生选择，都遵循着客观规律。人的意志、欲望、主观臆断，都无法改变规律的运行轨迹，顺应规律者昌，违背规律者亡。丁元英的所有决策与实践，都基于对这一核心观点的坚守，这也是他能创造“神话”的根本原因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9" w:id="49"/>
      <w:r>
        <w:rPr>
          <w:rFonts w:eastAsia="等线" w:ascii="Arial" w:cs="Arial" w:hAnsi="Arial"/>
          <w:b w:val="true"/>
          <w:sz w:val="32"/>
        </w:rPr>
        <w:t>45. 如是观</w:t>
      </w:r>
      <w:bookmarkEnd w:id="4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一切有为法，应作如是观，为法，如是，又当如何。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解说：</w:t>
      </w:r>
      <w:r>
        <w:rPr>
          <w:rFonts w:eastAsia="等线" w:ascii="Arial" w:cs="Arial" w:hAnsi="Arial"/>
          <w:sz w:val="22"/>
        </w:rPr>
        <w:t xml:space="preserve"> 这句话源自佛教思想，核心是“不执着于表象，正视事物的无常本质”。“有为法”是指一切有目的、有造作的行为与现象，这些现象都是暂时的、变化的，不应过度执着。丁元英借此表达对世事的通透——无论是成功与失败、得到与失去，都是事物发展的自然过程，无需纠结于结果，保持“如是观”的心态，才能获得精神的自由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0" w:id="50"/>
      <w:r>
        <w:rPr>
          <w:rFonts w:eastAsia="等线" w:ascii="Arial" w:cs="Arial" w:hAnsi="Arial"/>
          <w:b w:val="true"/>
          <w:sz w:val="32"/>
        </w:rPr>
        <w:t>46. 浓缩规律</w:t>
      </w:r>
      <w:bookmarkEnd w:id="5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道法自然，如来。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解说：</w:t>
      </w:r>
      <w:r>
        <w:rPr>
          <w:rFonts w:eastAsia="等线" w:ascii="Arial" w:cs="Arial" w:hAnsi="Arial"/>
          <w:sz w:val="22"/>
        </w:rPr>
        <w:t xml:space="preserve"> 这六个字浓缩了《天道》对规律的核心认知。“道法自然”即规律遵循其本然的运行逻辑，不被人为干预；“如来”即规律本就如此，浑然天成。这句话与“神即道”形成呼应，再次强调规律的客观性与根本性——顺应自然、遵循规律，便是与“道”同频，便能达到“如来”的觉醒境界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1" w:id="51"/>
      <w:r>
        <w:rPr>
          <w:rFonts w:eastAsia="等线" w:ascii="Arial" w:cs="Arial" w:hAnsi="Arial"/>
          <w:b w:val="true"/>
          <w:sz w:val="32"/>
        </w:rPr>
        <w:t>47. 生存空间</w:t>
      </w:r>
      <w:bookmarkEnd w:id="5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忍人所不忍，能人所不能，生存空间由此而生。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解说：</w:t>
      </w:r>
      <w:r>
        <w:rPr>
          <w:rFonts w:eastAsia="等线" w:ascii="Arial" w:cs="Arial" w:hAnsi="Arial"/>
          <w:sz w:val="22"/>
        </w:rPr>
        <w:t xml:space="preserve"> 这句话是丁元英生存法则的核心总结，也是他操盘王庙村扶贫项目的底层逻辑。王庙村村民没有资金、没有技术优势，只能凭借“忍”——忍受高强度劳动、低利润回报；凭借“能”——掌握精细化生产技能，在夹缝中开辟生存空间。这一法则不仅适用于个人，也适用于弱势群体、中小企业，是突破困境的核心路径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2" w:id="52"/>
      <w:r>
        <w:rPr>
          <w:rFonts w:eastAsia="等线" w:ascii="Arial" w:cs="Arial" w:hAnsi="Arial"/>
          <w:b w:val="true"/>
          <w:sz w:val="32"/>
        </w:rPr>
        <w:t>48. 活在当下</w:t>
      </w:r>
      <w:bookmarkEnd w:id="5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这世界，空手来，空手走。真正属于你的只有当下。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解说：</w:t>
      </w:r>
      <w:r>
        <w:rPr>
          <w:rFonts w:eastAsia="等线" w:ascii="Arial" w:cs="Arial" w:hAnsi="Arial"/>
          <w:sz w:val="22"/>
        </w:rPr>
        <w:t xml:space="preserve"> 人生本就是一场空手而来、空手而去的旅程，金钱、地位、名利等外在之物，终究无法带走。真正能被自己掌控、属于自己的，只有每一个当下的体验与感受。这句话提醒人们放下对过往的执念、对未来的焦虑，珍惜当下的每一刻，专注于当下的选择与践行，才能在有限的生命中获得充实与安宁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3" w:id="53"/>
      <w:r>
        <w:rPr>
          <w:rFonts w:eastAsia="等线" w:ascii="Arial" w:cs="Arial" w:hAnsi="Arial"/>
          <w:b w:val="true"/>
          <w:sz w:val="32"/>
        </w:rPr>
        <w:t>49. 心甘情愿</w:t>
      </w:r>
      <w:bookmarkEnd w:id="5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活着图个心甘情愿，先心甘才能情愿。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解说：</w:t>
      </w:r>
      <w:r>
        <w:rPr>
          <w:rFonts w:eastAsia="等线" w:ascii="Arial" w:cs="Arial" w:hAnsi="Arial"/>
          <w:sz w:val="22"/>
        </w:rPr>
        <w:t xml:space="preserve"> 人生的本质是主动选择与接纳。“心甘情愿”的核心是内心的认同与接纳——唯有从心底认可自己的选择、接纳选择带来的结果，才能坦然面对过程中的艰辛与挑战，不抱怨、不后悔。无论是职业选择、人际关系还是人生道路，只有先做到“心甘”，才能真正“情愿”，在践行中获得内心的满足与安宁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4" w:id="54"/>
      <w:r>
        <w:rPr>
          <w:rFonts w:eastAsia="等线" w:ascii="Arial" w:cs="Arial" w:hAnsi="Arial"/>
          <w:b w:val="true"/>
          <w:sz w:val="32"/>
        </w:rPr>
        <w:t>50. 痛苦根源</w:t>
      </w:r>
      <w:bookmarkEnd w:id="5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压力大因贪心，痛苦因较真。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解说：</w:t>
      </w:r>
      <w:r>
        <w:rPr>
          <w:rFonts w:eastAsia="等线" w:ascii="Arial" w:cs="Arial" w:hAnsi="Arial"/>
          <w:sz w:val="22"/>
        </w:rPr>
        <w:t xml:space="preserve"> 这句话精准点出了现代人痛苦与压力的核心根源。压力大，源于欲望超出能力边界，贪心不足导致不断追逐，陷入“求而不得”的焦虑；痛苦多，源于对人和事过度较真，执着于完美结果、固有认知，无法接受无常与缺憾。摆脱痛苦与压力的关键，是降低贪心、放下较真，让欲望与能力匹配，以豁达的心态面对世事的变化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5" w:id="55"/>
      <w:r>
        <w:rPr>
          <w:rFonts w:eastAsia="等线" w:ascii="Arial" w:cs="Arial" w:hAnsi="Arial"/>
          <w:b w:val="true"/>
          <w:sz w:val="32"/>
        </w:rPr>
        <w:t>51. 知天命</w:t>
      </w:r>
      <w:bookmarkEnd w:id="5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知天命是按规律办事，非躺平认命。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解说：</w:t>
      </w:r>
      <w:r>
        <w:rPr>
          <w:rFonts w:eastAsia="等线" w:ascii="Arial" w:cs="Arial" w:hAnsi="Arial"/>
          <w:sz w:val="22"/>
        </w:rPr>
        <w:t xml:space="preserve"> 丁元英对“知天命”的解读，打破了传统的消极认知。“知天命”并非躺平认命、放弃努力，而是洞悉事物运行的客观规律，明白哪些事可为、哪些事不可为，从而顺应规律、主动作为。这是一种清醒的积极——不与规律对抗，不做无用功，在规律的框架内最大化发挥自身价值，实现“顺势而为”的人生智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6" w:id="56"/>
      <w:r>
        <w:rPr>
          <w:rFonts w:eastAsia="等线" w:ascii="Arial" w:cs="Arial" w:hAnsi="Arial"/>
          <w:b w:val="true"/>
          <w:sz w:val="32"/>
        </w:rPr>
        <w:t>52. 降低期待</w:t>
      </w:r>
      <w:bookmarkEnd w:id="5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降低对他人期待的重量，反而易遇惊喜。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解说：</w:t>
      </w:r>
      <w:r>
        <w:rPr>
          <w:rFonts w:eastAsia="等线" w:ascii="Arial" w:cs="Arial" w:hAnsi="Arial"/>
          <w:sz w:val="22"/>
        </w:rPr>
        <w:t xml:space="preserve"> 对他人的过高期待，本质是将自我需求寄托于他人，一旦期待落空，便会陷入失望与痛苦。降低对他人的期待，不是放弃信任，而是回归自我——将人生的重心放在自我成长与付出上，不苛求他人满足自己的需求。当放下期待，以平常心对待他人与关系，反而能发现他人的善意与美好，收获意想不到的惊喜，减少人际关系中的内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2026-01-17T20:32:35Z</dcterms:created>
  <dc:creator>Apache POI</dc:creator>
</cp:coreProperties>
</file>