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3BAD9" w14:textId="6B312CF4" w:rsidR="00120317" w:rsidRPr="005F0ED2" w:rsidRDefault="00120317" w:rsidP="00CB6513">
      <w:pPr>
        <w:spacing w:after="0" w:line="360" w:lineRule="auto"/>
        <w:rPr>
          <w:rFonts w:ascii="Times New Roman" w:hAnsi="Times New Roman" w:cs="Times New Roman"/>
          <w:b/>
          <w:bCs/>
          <w:sz w:val="24"/>
          <w:szCs w:val="24"/>
        </w:rPr>
      </w:pPr>
      <w:r w:rsidRPr="005F0ED2">
        <w:rPr>
          <w:rFonts w:ascii="Times New Roman" w:hAnsi="Times New Roman" w:cs="Times New Roman"/>
          <w:b/>
          <w:bCs/>
          <w:sz w:val="24"/>
          <w:szCs w:val="24"/>
        </w:rPr>
        <w:t>Question 1</w:t>
      </w:r>
      <w:r w:rsidR="005774FD" w:rsidRPr="005F0ED2">
        <w:rPr>
          <w:rFonts w:ascii="Times New Roman" w:hAnsi="Times New Roman" w:cs="Times New Roman"/>
          <w:b/>
          <w:bCs/>
          <w:sz w:val="24"/>
          <w:szCs w:val="24"/>
        </w:rPr>
        <w:t xml:space="preserve"> 40</w:t>
      </w:r>
      <w:r w:rsidR="00F4475D">
        <w:rPr>
          <w:rFonts w:ascii="Times New Roman" w:hAnsi="Times New Roman" w:cs="Times New Roman"/>
          <w:b/>
          <w:bCs/>
          <w:sz w:val="24"/>
          <w:szCs w:val="24"/>
        </w:rPr>
        <w:t>8</w:t>
      </w:r>
      <w:r w:rsidR="005774FD" w:rsidRPr="005F0ED2">
        <w:rPr>
          <w:rFonts w:ascii="Times New Roman" w:hAnsi="Times New Roman" w:cs="Times New Roman"/>
          <w:b/>
          <w:bCs/>
          <w:sz w:val="24"/>
          <w:szCs w:val="24"/>
        </w:rPr>
        <w:t xml:space="preserve"> words </w:t>
      </w:r>
    </w:p>
    <w:p w14:paraId="63FD8A4C" w14:textId="22D57E7D" w:rsidR="00DC1971" w:rsidRPr="002A7EAD" w:rsidRDefault="00DC1971" w:rsidP="00CB6513">
      <w:pPr>
        <w:spacing w:after="0" w:line="360" w:lineRule="auto"/>
        <w:rPr>
          <w:rFonts w:ascii="Times New Roman" w:hAnsi="Times New Roman" w:cs="Times New Roman"/>
          <w:sz w:val="24"/>
          <w:szCs w:val="24"/>
        </w:rPr>
      </w:pPr>
      <w:bookmarkStart w:id="0" w:name="_Hlk161654531"/>
      <w:r w:rsidRPr="002A7EAD">
        <w:rPr>
          <w:rFonts w:ascii="Times New Roman" w:hAnsi="Times New Roman" w:cs="Times New Roman"/>
          <w:sz w:val="24"/>
          <w:szCs w:val="24"/>
        </w:rPr>
        <w:tab/>
        <w:t>Identifying barriers to ethical decision-making is crucial for financial advisers as it enables them to navigate complex ethical dilemmas effectively and ensure the best outcomes for their clients. A barrier in this context refers to any factor that hinders or obstructs the ability of financial advisers to make ethical decisions</w:t>
      </w:r>
      <w:r w:rsidR="008E2DCE">
        <w:rPr>
          <w:rFonts w:ascii="Times New Roman" w:hAnsi="Times New Roman" w:cs="Times New Roman"/>
          <w:sz w:val="24"/>
          <w:szCs w:val="24"/>
        </w:rPr>
        <w:t xml:space="preserve"> [</w:t>
      </w:r>
      <w:r w:rsidR="008E2DCE" w:rsidRPr="008E2DCE">
        <w:rPr>
          <w:rFonts w:ascii="Times New Roman" w:hAnsi="Times New Roman" w:cs="Times New Roman"/>
          <w:sz w:val="24"/>
          <w:szCs w:val="24"/>
          <w:highlight w:val="yellow"/>
        </w:rPr>
        <w:t>a comprehensive definition of a barrier</w:t>
      </w:r>
      <w:r w:rsidR="008E2DCE">
        <w:rPr>
          <w:rFonts w:ascii="Times New Roman" w:hAnsi="Times New Roman" w:cs="Times New Roman"/>
          <w:sz w:val="24"/>
          <w:szCs w:val="24"/>
        </w:rPr>
        <w:t>]</w:t>
      </w:r>
      <w:r w:rsidRPr="002A7EAD">
        <w:rPr>
          <w:rFonts w:ascii="Times New Roman" w:hAnsi="Times New Roman" w:cs="Times New Roman"/>
          <w:sz w:val="24"/>
          <w:szCs w:val="24"/>
        </w:rPr>
        <w:t xml:space="preserve">. These barriers can arise from various sources, including cognitive biases, </w:t>
      </w:r>
      <w:proofErr w:type="spellStart"/>
      <w:r w:rsidR="00CA31F9" w:rsidRPr="002A7EAD">
        <w:rPr>
          <w:rFonts w:ascii="Times New Roman" w:hAnsi="Times New Roman" w:cs="Times New Roman"/>
          <w:sz w:val="24"/>
          <w:szCs w:val="24"/>
        </w:rPr>
        <w:t>organisational</w:t>
      </w:r>
      <w:proofErr w:type="spellEnd"/>
      <w:r w:rsidRPr="002A7EAD">
        <w:rPr>
          <w:rFonts w:ascii="Times New Roman" w:hAnsi="Times New Roman" w:cs="Times New Roman"/>
          <w:sz w:val="24"/>
          <w:szCs w:val="24"/>
        </w:rPr>
        <w:t xml:space="preserve"> culture, and power differentials in professional relationships (Topic 1: Pg 1.7-1.18)</w:t>
      </w:r>
      <w:r w:rsidR="00AA1191" w:rsidRPr="002A7EAD">
        <w:rPr>
          <w:rFonts w:ascii="Times New Roman" w:hAnsi="Times New Roman" w:cs="Times New Roman"/>
          <w:sz w:val="24"/>
          <w:szCs w:val="24"/>
        </w:rPr>
        <w:t>.</w:t>
      </w:r>
    </w:p>
    <w:p w14:paraId="10AF7B1A" w14:textId="7C2F0F9C" w:rsidR="00DC1971" w:rsidRPr="002A7EAD" w:rsidRDefault="00DC1971" w:rsidP="00CB6513">
      <w:pPr>
        <w:spacing w:after="0" w:line="360" w:lineRule="auto"/>
        <w:rPr>
          <w:rFonts w:ascii="Times New Roman" w:hAnsi="Times New Roman" w:cs="Times New Roman"/>
          <w:sz w:val="24"/>
          <w:szCs w:val="24"/>
        </w:rPr>
      </w:pPr>
      <w:r w:rsidRPr="002A7EAD">
        <w:rPr>
          <w:rFonts w:ascii="Times New Roman" w:hAnsi="Times New Roman" w:cs="Times New Roman"/>
          <w:sz w:val="24"/>
          <w:szCs w:val="24"/>
        </w:rPr>
        <w:tab/>
        <w:t xml:space="preserve">One significant barrier is implicit or unconscious bias, </w:t>
      </w:r>
      <w:r w:rsidR="00A56CF4" w:rsidRPr="002A7EAD">
        <w:rPr>
          <w:rFonts w:ascii="Times New Roman" w:hAnsi="Times New Roman" w:cs="Times New Roman"/>
          <w:sz w:val="24"/>
          <w:szCs w:val="24"/>
        </w:rPr>
        <w:t>leading</w:t>
      </w:r>
      <w:r w:rsidRPr="002A7EAD">
        <w:rPr>
          <w:rFonts w:ascii="Times New Roman" w:hAnsi="Times New Roman" w:cs="Times New Roman"/>
          <w:sz w:val="24"/>
          <w:szCs w:val="24"/>
        </w:rPr>
        <w:t xml:space="preserve"> to skewed perceptions and judgments based on stereotypes or prejudices. By </w:t>
      </w:r>
      <w:proofErr w:type="spellStart"/>
      <w:r w:rsidR="00CA31F9" w:rsidRPr="002A7EAD">
        <w:rPr>
          <w:rFonts w:ascii="Times New Roman" w:hAnsi="Times New Roman" w:cs="Times New Roman"/>
          <w:sz w:val="24"/>
          <w:szCs w:val="24"/>
        </w:rPr>
        <w:t>recognising</w:t>
      </w:r>
      <w:proofErr w:type="spellEnd"/>
      <w:r w:rsidRPr="002A7EAD">
        <w:rPr>
          <w:rFonts w:ascii="Times New Roman" w:hAnsi="Times New Roman" w:cs="Times New Roman"/>
          <w:sz w:val="24"/>
          <w:szCs w:val="24"/>
        </w:rPr>
        <w:t xml:space="preserve"> and addressing these biases, financial advisers can avoid making decisions that unfairly disadvantage </w:t>
      </w:r>
      <w:r w:rsidR="00A56CF4" w:rsidRPr="002A7EAD">
        <w:rPr>
          <w:rFonts w:ascii="Times New Roman" w:hAnsi="Times New Roman" w:cs="Times New Roman"/>
          <w:sz w:val="24"/>
          <w:szCs w:val="24"/>
        </w:rPr>
        <w:t>specific</w:t>
      </w:r>
      <w:r w:rsidRPr="002A7EAD">
        <w:rPr>
          <w:rFonts w:ascii="Times New Roman" w:hAnsi="Times New Roman" w:cs="Times New Roman"/>
          <w:sz w:val="24"/>
          <w:szCs w:val="24"/>
        </w:rPr>
        <w:t xml:space="preserve"> clients</w:t>
      </w:r>
      <w:r w:rsidR="008E2DCE">
        <w:rPr>
          <w:rFonts w:ascii="Times New Roman" w:hAnsi="Times New Roman" w:cs="Times New Roman"/>
          <w:sz w:val="24"/>
          <w:szCs w:val="24"/>
        </w:rPr>
        <w:t xml:space="preserve"> [Rubric: </w:t>
      </w:r>
      <w:r w:rsidR="008E2DCE" w:rsidRPr="008E2DCE">
        <w:rPr>
          <w:rFonts w:ascii="Times New Roman" w:hAnsi="Times New Roman" w:cs="Times New Roman"/>
          <w:sz w:val="24"/>
          <w:szCs w:val="24"/>
          <w:highlight w:val="yellow"/>
        </w:rPr>
        <w:t>how it impacts ethical decision-making</w:t>
      </w:r>
      <w:r w:rsidR="008E2DCE">
        <w:rPr>
          <w:rFonts w:ascii="Times New Roman" w:hAnsi="Times New Roman" w:cs="Times New Roman"/>
          <w:sz w:val="24"/>
          <w:szCs w:val="24"/>
        </w:rPr>
        <w:t>]</w:t>
      </w:r>
      <w:r w:rsidRPr="002A7EAD">
        <w:rPr>
          <w:rFonts w:ascii="Times New Roman" w:hAnsi="Times New Roman" w:cs="Times New Roman"/>
          <w:sz w:val="24"/>
          <w:szCs w:val="24"/>
        </w:rPr>
        <w:t xml:space="preserve">. For example, suppose a financial adviser becomes aware of their unconscious bias </w:t>
      </w:r>
      <w:proofErr w:type="spellStart"/>
      <w:r w:rsidRPr="002A7EAD">
        <w:rPr>
          <w:rFonts w:ascii="Times New Roman" w:hAnsi="Times New Roman" w:cs="Times New Roman"/>
          <w:sz w:val="24"/>
          <w:szCs w:val="24"/>
        </w:rPr>
        <w:t>favouring</w:t>
      </w:r>
      <w:proofErr w:type="spellEnd"/>
      <w:r w:rsidRPr="002A7EAD">
        <w:rPr>
          <w:rFonts w:ascii="Times New Roman" w:hAnsi="Times New Roman" w:cs="Times New Roman"/>
          <w:sz w:val="24"/>
          <w:szCs w:val="24"/>
        </w:rPr>
        <w:t xml:space="preserve"> clients from a particular socioeconomic background. In that case, they can </w:t>
      </w:r>
      <w:r w:rsidR="00A56CF4" w:rsidRPr="002A7EAD">
        <w:rPr>
          <w:rFonts w:ascii="Times New Roman" w:hAnsi="Times New Roman" w:cs="Times New Roman"/>
          <w:sz w:val="24"/>
          <w:szCs w:val="24"/>
        </w:rPr>
        <w:t>mitigate this bias by impartially objectively evaluating each client's needs and circumstances</w:t>
      </w:r>
      <w:r w:rsidR="00B121B3" w:rsidRPr="002A7EAD">
        <w:rPr>
          <w:rFonts w:ascii="Times New Roman" w:hAnsi="Times New Roman" w:cs="Times New Roman"/>
          <w:sz w:val="24"/>
          <w:szCs w:val="24"/>
        </w:rPr>
        <w:t xml:space="preserve"> (Topic 1: Pg 1.7-1.18)</w:t>
      </w:r>
      <w:r w:rsidRPr="002A7EAD">
        <w:rPr>
          <w:rFonts w:ascii="Times New Roman" w:hAnsi="Times New Roman" w:cs="Times New Roman"/>
          <w:sz w:val="24"/>
          <w:szCs w:val="24"/>
        </w:rPr>
        <w:t xml:space="preserve">. Another barrier is </w:t>
      </w:r>
      <w:proofErr w:type="spellStart"/>
      <w:r w:rsidR="00CA31F9" w:rsidRPr="002A7EAD">
        <w:rPr>
          <w:rFonts w:ascii="Times New Roman" w:hAnsi="Times New Roman" w:cs="Times New Roman"/>
          <w:sz w:val="24"/>
          <w:szCs w:val="24"/>
        </w:rPr>
        <w:t>rationalisation</w:t>
      </w:r>
      <w:proofErr w:type="spellEnd"/>
      <w:r w:rsidRPr="002A7EAD">
        <w:rPr>
          <w:rFonts w:ascii="Times New Roman" w:hAnsi="Times New Roman" w:cs="Times New Roman"/>
          <w:sz w:val="24"/>
          <w:szCs w:val="24"/>
        </w:rPr>
        <w:t xml:space="preserve">, where individuals justify unethical </w:t>
      </w:r>
      <w:proofErr w:type="spellStart"/>
      <w:r w:rsidRPr="002A7EAD">
        <w:rPr>
          <w:rFonts w:ascii="Times New Roman" w:hAnsi="Times New Roman" w:cs="Times New Roman"/>
          <w:sz w:val="24"/>
          <w:szCs w:val="24"/>
        </w:rPr>
        <w:t>behaviour</w:t>
      </w:r>
      <w:proofErr w:type="spellEnd"/>
      <w:r w:rsidRPr="002A7EAD">
        <w:rPr>
          <w:rFonts w:ascii="Times New Roman" w:hAnsi="Times New Roman" w:cs="Times New Roman"/>
          <w:sz w:val="24"/>
          <w:szCs w:val="24"/>
        </w:rPr>
        <w:t xml:space="preserve"> to themselves through invented explanations or excuses. </w:t>
      </w:r>
      <w:r w:rsidR="00A56CF4" w:rsidRPr="002A7EAD">
        <w:rPr>
          <w:rFonts w:ascii="Times New Roman" w:hAnsi="Times New Roman" w:cs="Times New Roman"/>
          <w:sz w:val="24"/>
          <w:szCs w:val="24"/>
        </w:rPr>
        <w:t xml:space="preserve">Financial advisers can identify and challenge their justifications for dishonest actions by understanding how </w:t>
      </w:r>
      <w:proofErr w:type="spellStart"/>
      <w:r w:rsidR="00A56CF4" w:rsidRPr="002A7EAD">
        <w:rPr>
          <w:rFonts w:ascii="Times New Roman" w:hAnsi="Times New Roman" w:cs="Times New Roman"/>
          <w:sz w:val="24"/>
          <w:szCs w:val="24"/>
        </w:rPr>
        <w:t>rationalisations</w:t>
      </w:r>
      <w:proofErr w:type="spellEnd"/>
      <w:r w:rsidR="00A56CF4" w:rsidRPr="002A7EAD">
        <w:rPr>
          <w:rFonts w:ascii="Times New Roman" w:hAnsi="Times New Roman" w:cs="Times New Roman"/>
          <w:sz w:val="24"/>
          <w:szCs w:val="24"/>
        </w:rPr>
        <w:t xml:space="preserve"> work</w:t>
      </w:r>
      <w:r w:rsidR="00B121B3" w:rsidRPr="002A7EAD">
        <w:rPr>
          <w:rFonts w:ascii="Times New Roman" w:hAnsi="Times New Roman" w:cs="Times New Roman"/>
          <w:sz w:val="24"/>
          <w:szCs w:val="24"/>
        </w:rPr>
        <w:t xml:space="preserve"> (Topic 1: Pg 1.7-1.18)</w:t>
      </w:r>
      <w:r w:rsidRPr="002A7EAD">
        <w:rPr>
          <w:rFonts w:ascii="Times New Roman" w:hAnsi="Times New Roman" w:cs="Times New Roman"/>
          <w:sz w:val="24"/>
          <w:szCs w:val="24"/>
        </w:rPr>
        <w:t xml:space="preserve">. For instance, if a financial adviser catches themselves </w:t>
      </w:r>
      <w:proofErr w:type="spellStart"/>
      <w:r w:rsidR="00CA31F9" w:rsidRPr="002A7EAD">
        <w:rPr>
          <w:rFonts w:ascii="Times New Roman" w:hAnsi="Times New Roman" w:cs="Times New Roman"/>
          <w:sz w:val="24"/>
          <w:szCs w:val="24"/>
        </w:rPr>
        <w:t>rationalising</w:t>
      </w:r>
      <w:proofErr w:type="spellEnd"/>
      <w:r w:rsidRPr="002A7EAD">
        <w:rPr>
          <w:rFonts w:ascii="Times New Roman" w:hAnsi="Times New Roman" w:cs="Times New Roman"/>
          <w:sz w:val="24"/>
          <w:szCs w:val="24"/>
        </w:rPr>
        <w:t xml:space="preserve"> a decision that </w:t>
      </w:r>
      <w:proofErr w:type="spellStart"/>
      <w:r w:rsidR="00CA31F9" w:rsidRPr="002A7EAD">
        <w:rPr>
          <w:rFonts w:ascii="Times New Roman" w:hAnsi="Times New Roman" w:cs="Times New Roman"/>
          <w:sz w:val="24"/>
          <w:szCs w:val="24"/>
        </w:rPr>
        <w:t>prioritises</w:t>
      </w:r>
      <w:proofErr w:type="spellEnd"/>
      <w:r w:rsidRPr="002A7EAD">
        <w:rPr>
          <w:rFonts w:ascii="Times New Roman" w:hAnsi="Times New Roman" w:cs="Times New Roman"/>
          <w:sz w:val="24"/>
          <w:szCs w:val="24"/>
        </w:rPr>
        <w:t xml:space="preserve"> their interests over </w:t>
      </w:r>
      <w:r w:rsidR="00CA31F9" w:rsidRPr="002A7EAD">
        <w:rPr>
          <w:rFonts w:ascii="Times New Roman" w:hAnsi="Times New Roman" w:cs="Times New Roman"/>
          <w:sz w:val="24"/>
          <w:szCs w:val="24"/>
        </w:rPr>
        <w:t>the client's</w:t>
      </w:r>
      <w:r w:rsidRPr="002A7EAD">
        <w:rPr>
          <w:rFonts w:ascii="Times New Roman" w:hAnsi="Times New Roman" w:cs="Times New Roman"/>
          <w:sz w:val="24"/>
          <w:szCs w:val="24"/>
        </w:rPr>
        <w:t xml:space="preserve">, they can pause and reconsider their motivations to ensure they </w:t>
      </w:r>
      <w:r w:rsidR="00A56CF4" w:rsidRPr="002A7EAD">
        <w:rPr>
          <w:rFonts w:ascii="Times New Roman" w:hAnsi="Times New Roman" w:cs="Times New Roman"/>
          <w:sz w:val="24"/>
          <w:szCs w:val="24"/>
        </w:rPr>
        <w:t>act</w:t>
      </w:r>
      <w:r w:rsidRPr="002A7EAD">
        <w:rPr>
          <w:rFonts w:ascii="Times New Roman" w:hAnsi="Times New Roman" w:cs="Times New Roman"/>
          <w:sz w:val="24"/>
          <w:szCs w:val="24"/>
        </w:rPr>
        <w:t xml:space="preserve"> in the client's best interests</w:t>
      </w:r>
      <w:r w:rsidR="008E2DCE">
        <w:rPr>
          <w:rFonts w:ascii="Times New Roman" w:hAnsi="Times New Roman" w:cs="Times New Roman"/>
          <w:sz w:val="24"/>
          <w:szCs w:val="24"/>
        </w:rPr>
        <w:t xml:space="preserve"> [</w:t>
      </w:r>
      <w:r w:rsidR="008E2DCE" w:rsidRPr="008E2DCE">
        <w:rPr>
          <w:rFonts w:ascii="Times New Roman" w:hAnsi="Times New Roman" w:cs="Times New Roman"/>
          <w:sz w:val="24"/>
          <w:szCs w:val="24"/>
          <w:highlight w:val="yellow"/>
        </w:rPr>
        <w:t xml:space="preserve">Rubric: </w:t>
      </w:r>
      <w:r w:rsidR="008E2DCE" w:rsidRPr="008E2DCE">
        <w:rPr>
          <w:rFonts w:ascii="Times New Roman" w:hAnsi="Times New Roman" w:cs="Times New Roman"/>
          <w:sz w:val="24"/>
          <w:szCs w:val="24"/>
          <w:highlight w:val="yellow"/>
        </w:rPr>
        <w:t>includes brief examples of how identifying specific barriers can assist financial advisers</w:t>
      </w:r>
      <w:r w:rsidR="008E2DCE" w:rsidRPr="008E2DCE">
        <w:rPr>
          <w:rFonts w:ascii="Times New Roman" w:hAnsi="Times New Roman" w:cs="Times New Roman"/>
          <w:sz w:val="24"/>
          <w:szCs w:val="24"/>
          <w:highlight w:val="yellow"/>
        </w:rPr>
        <w:t>]</w:t>
      </w:r>
      <w:r w:rsidRPr="008E2DCE">
        <w:rPr>
          <w:rFonts w:ascii="Times New Roman" w:hAnsi="Times New Roman" w:cs="Times New Roman"/>
          <w:sz w:val="24"/>
          <w:szCs w:val="24"/>
          <w:highlight w:val="yellow"/>
        </w:rPr>
        <w:t>.</w:t>
      </w:r>
    </w:p>
    <w:p w14:paraId="699C3551" w14:textId="4E7587DA" w:rsidR="00DC1971" w:rsidRPr="002A7EAD" w:rsidRDefault="00DC1971" w:rsidP="00CB6513">
      <w:pPr>
        <w:spacing w:after="0" w:line="360" w:lineRule="auto"/>
        <w:rPr>
          <w:rFonts w:ascii="Times New Roman" w:hAnsi="Times New Roman" w:cs="Times New Roman"/>
          <w:sz w:val="24"/>
          <w:szCs w:val="24"/>
        </w:rPr>
      </w:pPr>
      <w:r w:rsidRPr="002A7EAD">
        <w:rPr>
          <w:rFonts w:ascii="Times New Roman" w:hAnsi="Times New Roman" w:cs="Times New Roman"/>
          <w:sz w:val="24"/>
          <w:szCs w:val="24"/>
        </w:rPr>
        <w:tab/>
      </w:r>
      <w:r w:rsidR="00A56CF4" w:rsidRPr="002A7EAD">
        <w:rPr>
          <w:rFonts w:ascii="Times New Roman" w:hAnsi="Times New Roman" w:cs="Times New Roman"/>
          <w:sz w:val="24"/>
          <w:szCs w:val="24"/>
        </w:rPr>
        <w:t>The literature</w:t>
      </w:r>
      <w:r w:rsidRPr="002A7EAD">
        <w:rPr>
          <w:rFonts w:ascii="Times New Roman" w:hAnsi="Times New Roman" w:cs="Times New Roman"/>
          <w:sz w:val="24"/>
          <w:szCs w:val="24"/>
        </w:rPr>
        <w:t xml:space="preserve"> demonstrates the value of </w:t>
      </w:r>
      <w:r w:rsidR="008E2DCE">
        <w:rPr>
          <w:rFonts w:ascii="Times New Roman" w:hAnsi="Times New Roman" w:cs="Times New Roman"/>
          <w:sz w:val="24"/>
          <w:szCs w:val="24"/>
        </w:rPr>
        <w:t>barrier</w:t>
      </w:r>
      <w:r w:rsidRPr="002A7EAD">
        <w:rPr>
          <w:rFonts w:ascii="Times New Roman" w:hAnsi="Times New Roman" w:cs="Times New Roman"/>
          <w:sz w:val="24"/>
          <w:szCs w:val="24"/>
        </w:rPr>
        <w:t xml:space="preserve"> detection </w:t>
      </w:r>
      <w:r w:rsidR="00A56CF4" w:rsidRPr="002A7EAD">
        <w:rPr>
          <w:rFonts w:ascii="Times New Roman" w:hAnsi="Times New Roman" w:cs="Times New Roman"/>
          <w:sz w:val="24"/>
          <w:szCs w:val="24"/>
        </w:rPr>
        <w:t>concerning</w:t>
      </w:r>
      <w:r w:rsidRPr="002A7EAD">
        <w:rPr>
          <w:rFonts w:ascii="Times New Roman" w:hAnsi="Times New Roman" w:cs="Times New Roman"/>
          <w:sz w:val="24"/>
          <w:szCs w:val="24"/>
        </w:rPr>
        <w:t xml:space="preserve"> ethical decision-making in the context of financial advice. </w:t>
      </w:r>
      <w:r w:rsidR="00A56CF4" w:rsidRPr="002A7EAD">
        <w:rPr>
          <w:rFonts w:ascii="Times New Roman" w:hAnsi="Times New Roman" w:cs="Times New Roman"/>
          <w:sz w:val="24"/>
          <w:szCs w:val="24"/>
        </w:rPr>
        <w:t>Examples of research could be the work by Wasserstrom (</w:t>
      </w:r>
      <w:r w:rsidR="00A56CF4" w:rsidRPr="00F5772D">
        <w:rPr>
          <w:rFonts w:ascii="Times New Roman" w:hAnsi="Times New Roman" w:cs="Times New Roman"/>
          <w:sz w:val="24"/>
          <w:szCs w:val="24"/>
          <w:highlight w:val="yellow"/>
        </w:rPr>
        <w:t>1975) an</w:t>
      </w:r>
      <w:r w:rsidR="00A56CF4" w:rsidRPr="002A7EAD">
        <w:rPr>
          <w:rFonts w:ascii="Times New Roman" w:hAnsi="Times New Roman" w:cs="Times New Roman"/>
          <w:sz w:val="24"/>
          <w:szCs w:val="24"/>
        </w:rPr>
        <w:t xml:space="preserve">d Australian Industry Group </w:t>
      </w:r>
      <w:r w:rsidR="00A56CF4" w:rsidRPr="00F5772D">
        <w:rPr>
          <w:rFonts w:ascii="Times New Roman" w:hAnsi="Times New Roman" w:cs="Times New Roman"/>
          <w:sz w:val="24"/>
          <w:szCs w:val="24"/>
          <w:highlight w:val="yellow"/>
        </w:rPr>
        <w:t>(2021</w:t>
      </w:r>
      <w:r w:rsidR="00A56CF4" w:rsidRPr="002A7EAD">
        <w:rPr>
          <w:rFonts w:ascii="Times New Roman" w:hAnsi="Times New Roman" w:cs="Times New Roman"/>
          <w:sz w:val="24"/>
          <w:szCs w:val="24"/>
        </w:rPr>
        <w:t>), showing</w:t>
      </w:r>
      <w:r w:rsidRPr="002A7EAD">
        <w:rPr>
          <w:rFonts w:ascii="Times New Roman" w:hAnsi="Times New Roman" w:cs="Times New Roman"/>
          <w:sz w:val="24"/>
          <w:szCs w:val="24"/>
        </w:rPr>
        <w:t xml:space="preserve"> how power politics and unconscious bias can affect people's ethical conduct </w:t>
      </w:r>
      <w:r w:rsidR="00A56CF4" w:rsidRPr="002A7EAD">
        <w:rPr>
          <w:rFonts w:ascii="Times New Roman" w:hAnsi="Times New Roman" w:cs="Times New Roman"/>
          <w:sz w:val="24"/>
          <w:szCs w:val="24"/>
        </w:rPr>
        <w:t>in</w:t>
      </w:r>
      <w:r w:rsidRPr="002A7EAD">
        <w:rPr>
          <w:rFonts w:ascii="Times New Roman" w:hAnsi="Times New Roman" w:cs="Times New Roman"/>
          <w:sz w:val="24"/>
          <w:szCs w:val="24"/>
        </w:rPr>
        <w:t xml:space="preserve"> the workplace. Additionally, </w:t>
      </w:r>
      <w:r w:rsidR="00141581" w:rsidRPr="002A7EAD">
        <w:rPr>
          <w:rFonts w:ascii="Times New Roman" w:hAnsi="Times New Roman" w:cs="Times New Roman"/>
          <w:sz w:val="24"/>
          <w:szCs w:val="24"/>
        </w:rPr>
        <w:t>the article</w:t>
      </w:r>
      <w:r w:rsidRPr="002A7EAD">
        <w:rPr>
          <w:rFonts w:ascii="Times New Roman" w:hAnsi="Times New Roman" w:cs="Times New Roman"/>
          <w:sz w:val="24"/>
          <w:szCs w:val="24"/>
        </w:rPr>
        <w:t xml:space="preserve"> "Impact of Organizational Culture on Ethical Decision Making" highlights the importance of </w:t>
      </w:r>
      <w:proofErr w:type="spellStart"/>
      <w:r w:rsidR="00CA31F9" w:rsidRPr="002A7EAD">
        <w:rPr>
          <w:rFonts w:ascii="Times New Roman" w:hAnsi="Times New Roman" w:cs="Times New Roman"/>
          <w:sz w:val="24"/>
          <w:szCs w:val="24"/>
        </w:rPr>
        <w:t>organisational</w:t>
      </w:r>
      <w:proofErr w:type="spellEnd"/>
      <w:r w:rsidRPr="002A7EAD">
        <w:rPr>
          <w:rFonts w:ascii="Times New Roman" w:hAnsi="Times New Roman" w:cs="Times New Roman"/>
          <w:sz w:val="24"/>
          <w:szCs w:val="24"/>
        </w:rPr>
        <w:t xml:space="preserve"> culture in the decision-making process</w:t>
      </w:r>
      <w:r w:rsidR="00A56CF4" w:rsidRPr="002A7EAD">
        <w:rPr>
          <w:rFonts w:ascii="Times New Roman" w:hAnsi="Times New Roman" w:cs="Times New Roman"/>
          <w:sz w:val="24"/>
          <w:szCs w:val="24"/>
        </w:rPr>
        <w:t>,</w:t>
      </w:r>
      <w:r w:rsidRPr="002A7EAD">
        <w:rPr>
          <w:rFonts w:ascii="Times New Roman" w:hAnsi="Times New Roman" w:cs="Times New Roman"/>
          <w:sz w:val="24"/>
          <w:szCs w:val="24"/>
        </w:rPr>
        <w:t xml:space="preserve"> which </w:t>
      </w:r>
      <w:r w:rsidR="00A56CF4" w:rsidRPr="002A7EAD">
        <w:rPr>
          <w:rFonts w:ascii="Times New Roman" w:hAnsi="Times New Roman" w:cs="Times New Roman"/>
          <w:sz w:val="24"/>
          <w:szCs w:val="24"/>
        </w:rPr>
        <w:t>is</w:t>
      </w:r>
      <w:r w:rsidRPr="002A7EAD">
        <w:rPr>
          <w:rFonts w:ascii="Times New Roman" w:hAnsi="Times New Roman" w:cs="Times New Roman"/>
          <w:sz w:val="24"/>
          <w:szCs w:val="24"/>
        </w:rPr>
        <w:t xml:space="preserve"> ethical</w:t>
      </w:r>
      <w:r w:rsidR="00141581" w:rsidRPr="002A7EAD">
        <w:rPr>
          <w:rFonts w:ascii="Times New Roman" w:hAnsi="Times New Roman" w:cs="Times New Roman"/>
          <w:sz w:val="24"/>
          <w:szCs w:val="24"/>
        </w:rPr>
        <w:t xml:space="preserve"> (</w:t>
      </w:r>
      <w:proofErr w:type="spellStart"/>
      <w:r w:rsidR="00141581" w:rsidRPr="00F5772D">
        <w:rPr>
          <w:rFonts w:ascii="Times New Roman" w:hAnsi="Times New Roman" w:cs="Times New Roman"/>
          <w:sz w:val="24"/>
          <w:szCs w:val="24"/>
          <w:highlight w:val="yellow"/>
        </w:rPr>
        <w:t>Filabi</w:t>
      </w:r>
      <w:proofErr w:type="spellEnd"/>
      <w:r w:rsidR="00141581" w:rsidRPr="00F5772D">
        <w:rPr>
          <w:rFonts w:ascii="Times New Roman" w:hAnsi="Times New Roman" w:cs="Times New Roman"/>
          <w:sz w:val="24"/>
          <w:szCs w:val="24"/>
          <w:highlight w:val="yellow"/>
        </w:rPr>
        <w:t>,</w:t>
      </w:r>
      <w:r w:rsidR="00141581" w:rsidRPr="002A7EAD">
        <w:rPr>
          <w:rFonts w:ascii="Times New Roman" w:hAnsi="Times New Roman" w:cs="Times New Roman"/>
          <w:sz w:val="24"/>
          <w:szCs w:val="24"/>
        </w:rPr>
        <w:t xml:space="preserve"> 2018)</w:t>
      </w:r>
      <w:r w:rsidRPr="002A7EAD">
        <w:rPr>
          <w:rFonts w:ascii="Times New Roman" w:hAnsi="Times New Roman" w:cs="Times New Roman"/>
          <w:sz w:val="24"/>
          <w:szCs w:val="24"/>
        </w:rPr>
        <w:t xml:space="preserve">. </w:t>
      </w:r>
      <w:r w:rsidR="00A56CF4" w:rsidRPr="002A7EAD">
        <w:rPr>
          <w:rFonts w:ascii="Times New Roman" w:hAnsi="Times New Roman" w:cs="Times New Roman"/>
          <w:sz w:val="24"/>
          <w:szCs w:val="24"/>
        </w:rPr>
        <w:t>Financial advisers should understand barriers to ethical decision-making</w:t>
      </w:r>
      <w:r w:rsidR="00F5772D">
        <w:rPr>
          <w:rFonts w:ascii="Times New Roman" w:hAnsi="Times New Roman" w:cs="Times New Roman"/>
          <w:sz w:val="24"/>
          <w:szCs w:val="24"/>
        </w:rPr>
        <w:t xml:space="preserve"> [</w:t>
      </w:r>
      <w:r w:rsidR="00F5772D" w:rsidRPr="00F5772D">
        <w:rPr>
          <w:rFonts w:ascii="Times New Roman" w:hAnsi="Times New Roman" w:cs="Times New Roman"/>
          <w:sz w:val="24"/>
          <w:szCs w:val="24"/>
          <w:highlight w:val="yellow"/>
        </w:rPr>
        <w:t>evidence of relevant, independent, supporting research</w:t>
      </w:r>
      <w:r w:rsidR="00F5772D">
        <w:rPr>
          <w:rFonts w:ascii="Times New Roman" w:hAnsi="Times New Roman" w:cs="Times New Roman"/>
          <w:sz w:val="24"/>
          <w:szCs w:val="24"/>
        </w:rPr>
        <w:t>]</w:t>
      </w:r>
      <w:r w:rsidRPr="002A7EAD">
        <w:rPr>
          <w:rFonts w:ascii="Times New Roman" w:hAnsi="Times New Roman" w:cs="Times New Roman"/>
          <w:sz w:val="24"/>
          <w:szCs w:val="24"/>
        </w:rPr>
        <w:t xml:space="preserve">. </w:t>
      </w:r>
      <w:r w:rsidR="00141581" w:rsidRPr="002A7EAD">
        <w:rPr>
          <w:rFonts w:ascii="Times New Roman" w:hAnsi="Times New Roman" w:cs="Times New Roman"/>
          <w:sz w:val="24"/>
          <w:szCs w:val="24"/>
        </w:rPr>
        <w:t xml:space="preserve">According to </w:t>
      </w:r>
      <w:proofErr w:type="spellStart"/>
      <w:r w:rsidR="00141581" w:rsidRPr="00F5772D">
        <w:rPr>
          <w:rFonts w:ascii="Times New Roman" w:hAnsi="Times New Roman" w:cs="Times New Roman"/>
          <w:sz w:val="24"/>
          <w:szCs w:val="24"/>
          <w:highlight w:val="yellow"/>
        </w:rPr>
        <w:t>Filabi</w:t>
      </w:r>
      <w:proofErr w:type="spellEnd"/>
      <w:r w:rsidR="00141581" w:rsidRPr="00F5772D">
        <w:rPr>
          <w:rFonts w:ascii="Times New Roman" w:hAnsi="Times New Roman" w:cs="Times New Roman"/>
          <w:sz w:val="24"/>
          <w:szCs w:val="24"/>
          <w:highlight w:val="yellow"/>
        </w:rPr>
        <w:t xml:space="preserve"> (2018</w:t>
      </w:r>
      <w:r w:rsidR="00141581" w:rsidRPr="002A7EAD">
        <w:rPr>
          <w:rFonts w:ascii="Times New Roman" w:hAnsi="Times New Roman" w:cs="Times New Roman"/>
          <w:sz w:val="24"/>
          <w:szCs w:val="24"/>
        </w:rPr>
        <w:t xml:space="preserve">), </w:t>
      </w:r>
      <w:r w:rsidRPr="002A7EAD">
        <w:rPr>
          <w:rFonts w:ascii="Times New Roman" w:hAnsi="Times New Roman" w:cs="Times New Roman"/>
          <w:sz w:val="24"/>
          <w:szCs w:val="24"/>
        </w:rPr>
        <w:t xml:space="preserve">Identifying barriers which are possible to influence ethical decision-making is </w:t>
      </w:r>
      <w:r w:rsidR="00A56CF4" w:rsidRPr="002A7EAD">
        <w:rPr>
          <w:rFonts w:ascii="Times New Roman" w:hAnsi="Times New Roman" w:cs="Times New Roman"/>
          <w:sz w:val="24"/>
          <w:szCs w:val="24"/>
        </w:rPr>
        <w:t xml:space="preserve">a </w:t>
      </w:r>
      <w:r w:rsidRPr="002A7EAD">
        <w:rPr>
          <w:rFonts w:ascii="Times New Roman" w:hAnsi="Times New Roman" w:cs="Times New Roman"/>
          <w:sz w:val="24"/>
          <w:szCs w:val="24"/>
        </w:rPr>
        <w:t>necessity for financial advisers. One mentioned situation targets unconscious bias, for instance, the tendency to show clients from certain social classes more attention and respect</w:t>
      </w:r>
      <w:r w:rsidR="00F5772D">
        <w:rPr>
          <w:rFonts w:ascii="Times New Roman" w:hAnsi="Times New Roman" w:cs="Times New Roman"/>
          <w:sz w:val="24"/>
          <w:szCs w:val="24"/>
        </w:rPr>
        <w:t xml:space="preserve"> [</w:t>
      </w:r>
      <w:r w:rsidR="00F5772D" w:rsidRPr="00F5772D">
        <w:rPr>
          <w:rFonts w:ascii="Times New Roman" w:hAnsi="Times New Roman" w:cs="Times New Roman"/>
          <w:sz w:val="24"/>
          <w:szCs w:val="24"/>
          <w:highlight w:val="yellow"/>
        </w:rPr>
        <w:t>Rubric: includes</w:t>
      </w:r>
      <w:r w:rsidR="00F5772D" w:rsidRPr="00F5772D">
        <w:rPr>
          <w:rFonts w:ascii="Times New Roman" w:hAnsi="Times New Roman" w:cs="Times New Roman"/>
          <w:sz w:val="24"/>
          <w:szCs w:val="24"/>
          <w:highlight w:val="yellow"/>
        </w:rPr>
        <w:t xml:space="preserve"> two (2) brief examples of how identifying </w:t>
      </w:r>
      <w:r w:rsidR="00F5772D" w:rsidRPr="00F5772D">
        <w:rPr>
          <w:rFonts w:ascii="Times New Roman" w:hAnsi="Times New Roman" w:cs="Times New Roman"/>
          <w:sz w:val="24"/>
          <w:szCs w:val="24"/>
          <w:highlight w:val="yellow"/>
        </w:rPr>
        <w:lastRenderedPageBreak/>
        <w:t>these barriers can assist financial advisers in</w:t>
      </w:r>
      <w:r w:rsidR="00F5772D" w:rsidRPr="00F5772D">
        <w:rPr>
          <w:rFonts w:ascii="Times New Roman" w:hAnsi="Times New Roman" w:cs="Times New Roman"/>
          <w:sz w:val="24"/>
          <w:szCs w:val="24"/>
          <w:highlight w:val="yellow"/>
        </w:rPr>
        <w:t xml:space="preserve"> decision-making</w:t>
      </w:r>
      <w:r w:rsidR="00F5772D">
        <w:rPr>
          <w:rFonts w:ascii="Times New Roman" w:hAnsi="Times New Roman" w:cs="Times New Roman"/>
          <w:sz w:val="24"/>
          <w:szCs w:val="24"/>
        </w:rPr>
        <w:t>]</w:t>
      </w:r>
      <w:r w:rsidRPr="002A7EAD">
        <w:rPr>
          <w:rFonts w:ascii="Times New Roman" w:hAnsi="Times New Roman" w:cs="Times New Roman"/>
          <w:sz w:val="24"/>
          <w:szCs w:val="24"/>
        </w:rPr>
        <w:t xml:space="preserve">. The provided example is creating observations and testing specific words instead of phrases and expressions. This might be, for example, where, instead of the advisor </w:t>
      </w:r>
      <w:proofErr w:type="spellStart"/>
      <w:r w:rsidR="00CA31F9" w:rsidRPr="002A7EAD">
        <w:rPr>
          <w:rFonts w:ascii="Times New Roman" w:hAnsi="Times New Roman" w:cs="Times New Roman"/>
          <w:sz w:val="24"/>
          <w:szCs w:val="24"/>
        </w:rPr>
        <w:t>rationalising</w:t>
      </w:r>
      <w:proofErr w:type="spellEnd"/>
      <w:r w:rsidRPr="002A7EAD">
        <w:rPr>
          <w:rFonts w:ascii="Times New Roman" w:hAnsi="Times New Roman" w:cs="Times New Roman"/>
          <w:sz w:val="24"/>
          <w:szCs w:val="24"/>
        </w:rPr>
        <w:t xml:space="preserve"> the decision that entirely benefits </w:t>
      </w:r>
      <w:r w:rsidR="00A56CF4" w:rsidRPr="002A7EAD">
        <w:rPr>
          <w:rFonts w:ascii="Times New Roman" w:hAnsi="Times New Roman" w:cs="Times New Roman"/>
          <w:sz w:val="24"/>
          <w:szCs w:val="24"/>
        </w:rPr>
        <w:t xml:space="preserve">them and is against the interest of their client, they may have to ask for </w:t>
      </w:r>
      <w:r w:rsidRPr="002A7EAD">
        <w:rPr>
          <w:rFonts w:ascii="Times New Roman" w:hAnsi="Times New Roman" w:cs="Times New Roman"/>
          <w:sz w:val="24"/>
          <w:szCs w:val="24"/>
        </w:rPr>
        <w:t xml:space="preserve">a second opinion from their professional colleagues. Studies </w:t>
      </w:r>
      <w:r w:rsidR="0028128E" w:rsidRPr="002A7EAD">
        <w:rPr>
          <w:rFonts w:ascii="Times New Roman" w:hAnsi="Times New Roman" w:cs="Times New Roman"/>
          <w:sz w:val="24"/>
          <w:szCs w:val="24"/>
        </w:rPr>
        <w:t>highlight</w:t>
      </w:r>
      <w:r w:rsidRPr="002A7EAD">
        <w:rPr>
          <w:rFonts w:ascii="Times New Roman" w:hAnsi="Times New Roman" w:cs="Times New Roman"/>
          <w:sz w:val="24"/>
          <w:szCs w:val="24"/>
        </w:rPr>
        <w:t xml:space="preserve"> the significance of standing up to these obstacles and how they severely impact </w:t>
      </w:r>
      <w:r w:rsidR="0028128E" w:rsidRPr="002A7EAD">
        <w:rPr>
          <w:rFonts w:ascii="Times New Roman" w:hAnsi="Times New Roman" w:cs="Times New Roman"/>
          <w:sz w:val="24"/>
          <w:szCs w:val="24"/>
        </w:rPr>
        <w:t>decision-making</w:t>
      </w:r>
      <w:r w:rsidRPr="002A7EAD">
        <w:rPr>
          <w:rFonts w:ascii="Times New Roman" w:hAnsi="Times New Roman" w:cs="Times New Roman"/>
          <w:sz w:val="24"/>
          <w:szCs w:val="24"/>
        </w:rPr>
        <w:t>.</w:t>
      </w:r>
      <w:r w:rsidR="00F81A0A" w:rsidRPr="002A7EAD">
        <w:rPr>
          <w:rFonts w:ascii="Times New Roman" w:hAnsi="Times New Roman" w:cs="Times New Roman"/>
          <w:sz w:val="24"/>
          <w:szCs w:val="24"/>
        </w:rPr>
        <w:t xml:space="preserve"> </w:t>
      </w:r>
    </w:p>
    <w:bookmarkEnd w:id="0"/>
    <w:p w14:paraId="38BB6A55" w14:textId="5DAB27D9" w:rsidR="005774FD" w:rsidRPr="005F0ED2" w:rsidRDefault="005774FD" w:rsidP="00CB6513">
      <w:pPr>
        <w:spacing w:after="0" w:line="360" w:lineRule="auto"/>
        <w:rPr>
          <w:rFonts w:ascii="Times New Roman" w:hAnsi="Times New Roman" w:cs="Times New Roman"/>
          <w:b/>
          <w:bCs/>
          <w:sz w:val="24"/>
          <w:szCs w:val="24"/>
        </w:rPr>
      </w:pPr>
      <w:r w:rsidRPr="005F0ED2">
        <w:rPr>
          <w:rFonts w:ascii="Times New Roman" w:hAnsi="Times New Roman" w:cs="Times New Roman"/>
          <w:b/>
          <w:bCs/>
          <w:sz w:val="24"/>
          <w:szCs w:val="24"/>
        </w:rPr>
        <w:t>Question 2 (3</w:t>
      </w:r>
      <w:r w:rsidR="00F4475D">
        <w:rPr>
          <w:rFonts w:ascii="Times New Roman" w:hAnsi="Times New Roman" w:cs="Times New Roman"/>
          <w:b/>
          <w:bCs/>
          <w:sz w:val="24"/>
          <w:szCs w:val="24"/>
        </w:rPr>
        <w:t>33</w:t>
      </w:r>
      <w:r w:rsidRPr="005F0ED2">
        <w:rPr>
          <w:rFonts w:ascii="Times New Roman" w:hAnsi="Times New Roman" w:cs="Times New Roman"/>
          <w:b/>
          <w:bCs/>
          <w:sz w:val="24"/>
          <w:szCs w:val="24"/>
        </w:rPr>
        <w:t xml:space="preserve"> words)</w:t>
      </w:r>
    </w:p>
    <w:p w14:paraId="34AB4AEB" w14:textId="383FB2AA" w:rsidR="00C62947" w:rsidRDefault="002A7EAD" w:rsidP="00CB6513">
      <w:pPr>
        <w:spacing w:after="0" w:line="360" w:lineRule="auto"/>
        <w:rPr>
          <w:rFonts w:ascii="Times New Roman" w:hAnsi="Times New Roman" w:cs="Times New Roman"/>
          <w:sz w:val="24"/>
          <w:szCs w:val="24"/>
        </w:rPr>
      </w:pPr>
      <w:bookmarkStart w:id="1" w:name="_Hlk161665016"/>
      <w:r>
        <w:rPr>
          <w:rFonts w:ascii="Times New Roman" w:hAnsi="Times New Roman" w:cs="Times New Roman"/>
          <w:sz w:val="24"/>
          <w:szCs w:val="24"/>
        </w:rPr>
        <w:tab/>
      </w:r>
      <w:r w:rsidR="00C62947" w:rsidRPr="002A7EAD">
        <w:rPr>
          <w:rFonts w:ascii="Times New Roman" w:hAnsi="Times New Roman" w:cs="Times New Roman"/>
          <w:sz w:val="24"/>
          <w:szCs w:val="24"/>
        </w:rPr>
        <w:t>Amid the ethical considerations of Rory for working with Darcy as a client, the duty framework proves to be a helpful theory</w:t>
      </w:r>
      <w:r w:rsidR="00F5772D">
        <w:rPr>
          <w:rFonts w:ascii="Times New Roman" w:hAnsi="Times New Roman" w:cs="Times New Roman"/>
          <w:sz w:val="24"/>
          <w:szCs w:val="24"/>
        </w:rPr>
        <w:t xml:space="preserve"> [</w:t>
      </w:r>
      <w:r w:rsidR="00F5772D" w:rsidRPr="00F5772D">
        <w:rPr>
          <w:rFonts w:ascii="Times New Roman" w:hAnsi="Times New Roman" w:cs="Times New Roman"/>
          <w:sz w:val="24"/>
          <w:szCs w:val="24"/>
          <w:highlight w:val="yellow"/>
        </w:rPr>
        <w:t>comprehensive definition and discussion of chosen ethical theory or framework</w:t>
      </w:r>
      <w:r w:rsidR="00F5772D">
        <w:rPr>
          <w:rFonts w:ascii="Times New Roman" w:hAnsi="Times New Roman" w:cs="Times New Roman"/>
          <w:sz w:val="24"/>
          <w:szCs w:val="24"/>
        </w:rPr>
        <w:t>]</w:t>
      </w:r>
      <w:r w:rsidR="00C62947" w:rsidRPr="002A7EAD">
        <w:rPr>
          <w:rFonts w:ascii="Times New Roman" w:hAnsi="Times New Roman" w:cs="Times New Roman"/>
          <w:sz w:val="24"/>
          <w:szCs w:val="24"/>
        </w:rPr>
        <w:t>. It also focuses on understanding, execution and compliance with moral obligations, which means that consistent and equal principles will be applied to every party</w:t>
      </w:r>
      <w:r w:rsidR="005F73AB" w:rsidRPr="002A7EAD">
        <w:rPr>
          <w:rFonts w:ascii="Times New Roman" w:hAnsi="Times New Roman" w:cs="Times New Roman"/>
          <w:sz w:val="24"/>
          <w:szCs w:val="24"/>
        </w:rPr>
        <w:t xml:space="preserve"> (Topic 2 Pg 1.23)</w:t>
      </w:r>
      <w:r w:rsidR="00C62947" w:rsidRPr="002A7EAD">
        <w:rPr>
          <w:rFonts w:ascii="Times New Roman" w:hAnsi="Times New Roman" w:cs="Times New Roman"/>
          <w:sz w:val="24"/>
          <w:szCs w:val="24"/>
        </w:rPr>
        <w:t xml:space="preserve">. </w:t>
      </w:r>
    </w:p>
    <w:p w14:paraId="69FA19EE" w14:textId="4EF9229C" w:rsidR="007A220A" w:rsidRPr="002A7EAD" w:rsidRDefault="007A220A" w:rsidP="00CB6513">
      <w:pPr>
        <w:spacing w:after="0" w:line="360" w:lineRule="auto"/>
        <w:rPr>
          <w:rFonts w:ascii="Times New Roman" w:hAnsi="Times New Roman" w:cs="Times New Roman"/>
          <w:sz w:val="24"/>
          <w:szCs w:val="24"/>
        </w:rPr>
      </w:pPr>
      <w:r>
        <w:rPr>
          <w:rFonts w:ascii="Times New Roman" w:hAnsi="Times New Roman" w:cs="Times New Roman"/>
          <w:sz w:val="24"/>
          <w:szCs w:val="24"/>
          <w:highlight w:val="yellow"/>
        </w:rPr>
        <w:t>[Rubric: Well-argued</w:t>
      </w:r>
      <w:r w:rsidRPr="007A220A">
        <w:rPr>
          <w:rFonts w:ascii="Times New Roman" w:hAnsi="Times New Roman" w:cs="Times New Roman"/>
          <w:sz w:val="24"/>
          <w:szCs w:val="24"/>
          <w:highlight w:val="yellow"/>
        </w:rPr>
        <w:t xml:space="preserve"> rationale for whether the adviser’s conduct and dealings with the client were ethical, with reference to an ethical theory or framework</w:t>
      </w:r>
      <w:r>
        <w:rPr>
          <w:rFonts w:ascii="Times New Roman" w:hAnsi="Times New Roman" w:cs="Times New Roman"/>
          <w:sz w:val="24"/>
          <w:szCs w:val="24"/>
        </w:rPr>
        <w:t>]</w:t>
      </w:r>
    </w:p>
    <w:p w14:paraId="64CFC35E" w14:textId="4A37A3F7" w:rsidR="00C62947" w:rsidRPr="002A7EAD" w:rsidRDefault="002A7EAD" w:rsidP="00170045">
      <w:pPr>
        <w:rPr>
          <w:rFonts w:ascii="Times New Roman" w:hAnsi="Times New Roman" w:cs="Times New Roman"/>
          <w:sz w:val="24"/>
          <w:szCs w:val="24"/>
        </w:rPr>
      </w:pPr>
      <w:r>
        <w:rPr>
          <w:rFonts w:ascii="Times New Roman" w:hAnsi="Times New Roman" w:cs="Times New Roman"/>
          <w:sz w:val="24"/>
          <w:szCs w:val="24"/>
        </w:rPr>
        <w:tab/>
      </w:r>
      <w:r w:rsidR="00C62947" w:rsidRPr="002A7EAD">
        <w:rPr>
          <w:rFonts w:ascii="Times New Roman" w:hAnsi="Times New Roman" w:cs="Times New Roman"/>
          <w:sz w:val="24"/>
          <w:szCs w:val="24"/>
        </w:rPr>
        <w:t>As described by the duty framework, Rory must perform his duties by communicating the relevant advice and implications concerning Darcy's financial goals and present circumstances. In performing his responsibilities as an investment adviser, Rory is also bound by a code of conduct and requires diligence, honesty, loyalty and integrity, without which trust will disappear. Moreover, due to the binding regulations and the Code of Ethics, Rory must ensure that fairness is the guiding principle for his work with clients: transparency, fairness, and compliance with professional guides</w:t>
      </w:r>
      <w:r w:rsidR="005F73AB" w:rsidRPr="002A7EAD">
        <w:rPr>
          <w:rFonts w:ascii="Times New Roman" w:hAnsi="Times New Roman" w:cs="Times New Roman"/>
          <w:sz w:val="24"/>
          <w:szCs w:val="24"/>
        </w:rPr>
        <w:t xml:space="preserve"> (Topic 2 Pg 1.23)</w:t>
      </w:r>
      <w:r w:rsidR="007A220A">
        <w:rPr>
          <w:rFonts w:ascii="Times New Roman" w:hAnsi="Times New Roman" w:cs="Times New Roman"/>
          <w:sz w:val="24"/>
          <w:szCs w:val="24"/>
        </w:rPr>
        <w:t xml:space="preserve"> [</w:t>
      </w:r>
      <w:r w:rsidR="007A220A" w:rsidRPr="007A220A">
        <w:rPr>
          <w:rFonts w:ascii="Times New Roman" w:hAnsi="Times New Roman" w:cs="Times New Roman"/>
          <w:sz w:val="24"/>
          <w:szCs w:val="24"/>
          <w:highlight w:val="yellow"/>
        </w:rPr>
        <w:t>well-argued rationale for whether the adviser’s conduct and dealings with the client were ethical, with reference to an ethical theory or framework</w:t>
      </w:r>
      <w:r w:rsidR="007A220A">
        <w:rPr>
          <w:rFonts w:ascii="Times New Roman" w:hAnsi="Times New Roman" w:cs="Times New Roman"/>
          <w:sz w:val="24"/>
          <w:szCs w:val="24"/>
        </w:rPr>
        <w:t>]</w:t>
      </w:r>
      <w:r w:rsidR="00C62947" w:rsidRPr="002A7EAD">
        <w:rPr>
          <w:rFonts w:ascii="Times New Roman" w:hAnsi="Times New Roman" w:cs="Times New Roman"/>
          <w:sz w:val="24"/>
          <w:szCs w:val="24"/>
        </w:rPr>
        <w:t>. Further, ethical considerations form an integral part of the duty framework, and they help to protect the trust and integrity of the financial advice sector. In this situation, Rory observes his moral responsibilities and, as stated by Beaton</w:t>
      </w:r>
      <w:r w:rsidR="005F73AB" w:rsidRPr="002A7EAD">
        <w:rPr>
          <w:rFonts w:ascii="Times New Roman" w:hAnsi="Times New Roman" w:cs="Times New Roman"/>
          <w:sz w:val="24"/>
          <w:szCs w:val="24"/>
        </w:rPr>
        <w:t xml:space="preserve"> (2010)</w:t>
      </w:r>
      <w:r w:rsidR="00C62947" w:rsidRPr="002A7EAD">
        <w:rPr>
          <w:rFonts w:ascii="Times New Roman" w:hAnsi="Times New Roman" w:cs="Times New Roman"/>
          <w:sz w:val="24"/>
          <w:szCs w:val="24"/>
        </w:rPr>
        <w:t xml:space="preserve">, promotes the </w:t>
      </w:r>
      <w:proofErr w:type="spellStart"/>
      <w:r w:rsidR="00C62947" w:rsidRPr="002A7EAD">
        <w:rPr>
          <w:rFonts w:ascii="Times New Roman" w:hAnsi="Times New Roman" w:cs="Times New Roman"/>
          <w:sz w:val="24"/>
          <w:szCs w:val="24"/>
        </w:rPr>
        <w:t>honour</w:t>
      </w:r>
      <w:proofErr w:type="spellEnd"/>
      <w:r w:rsidR="00C62947" w:rsidRPr="002A7EAD">
        <w:rPr>
          <w:rFonts w:ascii="Times New Roman" w:hAnsi="Times New Roman" w:cs="Times New Roman"/>
          <w:sz w:val="24"/>
          <w:szCs w:val="24"/>
        </w:rPr>
        <w:t xml:space="preserve"> that the profession carries. Beaton</w:t>
      </w:r>
      <w:r w:rsidR="005F73AB" w:rsidRPr="002A7EAD">
        <w:rPr>
          <w:rFonts w:ascii="Times New Roman" w:hAnsi="Times New Roman" w:cs="Times New Roman"/>
          <w:sz w:val="24"/>
          <w:szCs w:val="24"/>
        </w:rPr>
        <w:t xml:space="preserve"> (2010)</w:t>
      </w:r>
      <w:r w:rsidR="00C62947" w:rsidRPr="002A7EAD">
        <w:rPr>
          <w:rFonts w:ascii="Times New Roman" w:hAnsi="Times New Roman" w:cs="Times New Roman"/>
          <w:sz w:val="24"/>
          <w:szCs w:val="24"/>
        </w:rPr>
        <w:t xml:space="preserve"> indicates that professionalism is critical for building public trust, accountability, and ethical practice at work</w:t>
      </w:r>
      <w:r w:rsidR="00170045">
        <w:rPr>
          <w:rFonts w:ascii="Times New Roman" w:hAnsi="Times New Roman" w:cs="Times New Roman"/>
          <w:sz w:val="24"/>
          <w:szCs w:val="24"/>
        </w:rPr>
        <w:t xml:space="preserve"> [</w:t>
      </w:r>
      <w:r w:rsidR="00170045" w:rsidRPr="00170045">
        <w:rPr>
          <w:rFonts w:ascii="Times New Roman" w:hAnsi="Times New Roman" w:cs="Times New Roman"/>
          <w:sz w:val="24"/>
          <w:szCs w:val="24"/>
          <w:highlight w:val="yellow"/>
        </w:rPr>
        <w:t>evidence of relevant, independent supporting research</w:t>
      </w:r>
      <w:r w:rsidR="00170045" w:rsidRPr="00170045">
        <w:rPr>
          <w:rFonts w:ascii="Times New Roman" w:hAnsi="Times New Roman" w:cs="Times New Roman"/>
          <w:sz w:val="24"/>
          <w:szCs w:val="24"/>
          <w:highlight w:val="yellow"/>
        </w:rPr>
        <w:t>.]</w:t>
      </w:r>
      <w:r w:rsidR="00C62947" w:rsidRPr="002A7EAD">
        <w:rPr>
          <w:rFonts w:ascii="Times New Roman" w:hAnsi="Times New Roman" w:cs="Times New Roman"/>
          <w:sz w:val="24"/>
          <w:szCs w:val="24"/>
        </w:rPr>
        <w:t xml:space="preserve"> </w:t>
      </w:r>
    </w:p>
    <w:p w14:paraId="184A7966" w14:textId="51611220" w:rsidR="00C62947" w:rsidRPr="002A7EAD" w:rsidRDefault="00F4475D" w:rsidP="00CB651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C62947" w:rsidRPr="002A7EAD">
        <w:rPr>
          <w:rFonts w:ascii="Times New Roman" w:hAnsi="Times New Roman" w:cs="Times New Roman"/>
          <w:sz w:val="24"/>
          <w:szCs w:val="24"/>
        </w:rPr>
        <w:t xml:space="preserve">Based on the information, for Rory, there are a few ethical issues connected with his dating Darcy and the possible avoidable conflicts of interest that can occur. As Rory, he must be on guard against undue influence of his feelings to his financial advising duties, remaining objective, impartial and professional as possible, rather than be inclined by his feelings. </w:t>
      </w:r>
      <w:r w:rsidR="00170045">
        <w:rPr>
          <w:rFonts w:ascii="Times New Roman" w:hAnsi="Times New Roman" w:cs="Times New Roman"/>
          <w:sz w:val="24"/>
          <w:szCs w:val="24"/>
        </w:rPr>
        <w:t>[</w:t>
      </w:r>
      <w:r w:rsidR="00170045" w:rsidRPr="00170045">
        <w:rPr>
          <w:rFonts w:ascii="Times New Roman" w:hAnsi="Times New Roman" w:cs="Times New Roman"/>
          <w:sz w:val="24"/>
          <w:szCs w:val="24"/>
          <w:highlight w:val="yellow"/>
        </w:rPr>
        <w:t>D</w:t>
      </w:r>
      <w:r w:rsidR="00170045" w:rsidRPr="00170045">
        <w:rPr>
          <w:rFonts w:ascii="Times New Roman" w:hAnsi="Times New Roman" w:cs="Times New Roman"/>
          <w:sz w:val="24"/>
          <w:szCs w:val="24"/>
          <w:highlight w:val="yellow"/>
        </w:rPr>
        <w:t>iscuss ethical considerations for Rory in taking Darcy on as a client</w:t>
      </w:r>
      <w:r w:rsidR="00170045" w:rsidRPr="00170045">
        <w:rPr>
          <w:rFonts w:ascii="Times New Roman" w:hAnsi="Times New Roman" w:cs="Times New Roman"/>
          <w:sz w:val="24"/>
          <w:szCs w:val="24"/>
          <w:highlight w:val="yellow"/>
        </w:rPr>
        <w:t>.]</w:t>
      </w:r>
      <w:r w:rsidR="00170045" w:rsidRPr="002A7EAD">
        <w:rPr>
          <w:rFonts w:ascii="Times New Roman" w:hAnsi="Times New Roman" w:cs="Times New Roman"/>
          <w:sz w:val="24"/>
          <w:szCs w:val="24"/>
        </w:rPr>
        <w:t xml:space="preserve"> </w:t>
      </w:r>
      <w:r w:rsidR="00C62947" w:rsidRPr="002A7EAD">
        <w:rPr>
          <w:rFonts w:ascii="Times New Roman" w:hAnsi="Times New Roman" w:cs="Times New Roman"/>
          <w:sz w:val="24"/>
          <w:szCs w:val="24"/>
        </w:rPr>
        <w:t>Ethics of the duty framework is an ideal starting point for Rory as he evaluates the power dynamics of the relationship between him and Darcy and tries to do the right thing as a financial adviser</w:t>
      </w:r>
      <w:r w:rsidR="005F73AB" w:rsidRPr="002A7EAD">
        <w:rPr>
          <w:rFonts w:ascii="Times New Roman" w:hAnsi="Times New Roman" w:cs="Times New Roman"/>
          <w:sz w:val="24"/>
          <w:szCs w:val="24"/>
        </w:rPr>
        <w:t xml:space="preserve"> (Beaton, 2010)</w:t>
      </w:r>
      <w:r w:rsidR="00C62947" w:rsidRPr="002A7EAD">
        <w:rPr>
          <w:rFonts w:ascii="Times New Roman" w:hAnsi="Times New Roman" w:cs="Times New Roman"/>
          <w:sz w:val="24"/>
          <w:szCs w:val="24"/>
        </w:rPr>
        <w:t xml:space="preserve">. By concentrating </w:t>
      </w:r>
      <w:r w:rsidR="00C62947" w:rsidRPr="002A7EAD">
        <w:rPr>
          <w:rFonts w:ascii="Times New Roman" w:hAnsi="Times New Roman" w:cs="Times New Roman"/>
          <w:sz w:val="24"/>
          <w:szCs w:val="24"/>
        </w:rPr>
        <w:lastRenderedPageBreak/>
        <w:t xml:space="preserve">on his duties to morals and observing professional ethics, he can guarantee the ethics of the conduct and </w:t>
      </w:r>
      <w:r w:rsidR="008F2741">
        <w:rPr>
          <w:rFonts w:ascii="Times New Roman" w:hAnsi="Times New Roman" w:cs="Times New Roman"/>
          <w:sz w:val="24"/>
          <w:szCs w:val="24"/>
        </w:rPr>
        <w:t>maintain the trust and respect of his clients and society</w:t>
      </w:r>
      <w:r w:rsidR="00C62947" w:rsidRPr="002A7EAD">
        <w:rPr>
          <w:rFonts w:ascii="Times New Roman" w:hAnsi="Times New Roman" w:cs="Times New Roman"/>
          <w:sz w:val="24"/>
          <w:szCs w:val="24"/>
        </w:rPr>
        <w:t>.</w:t>
      </w:r>
    </w:p>
    <w:bookmarkEnd w:id="1"/>
    <w:p w14:paraId="658A8C0E" w14:textId="27AC3116" w:rsidR="005774FD" w:rsidRPr="005F0ED2" w:rsidRDefault="005774FD" w:rsidP="00CB6513">
      <w:pPr>
        <w:spacing w:after="0" w:line="360" w:lineRule="auto"/>
        <w:rPr>
          <w:rFonts w:ascii="Times New Roman" w:hAnsi="Times New Roman" w:cs="Times New Roman"/>
          <w:b/>
          <w:bCs/>
          <w:sz w:val="24"/>
          <w:szCs w:val="24"/>
        </w:rPr>
      </w:pPr>
      <w:r w:rsidRPr="005F0ED2">
        <w:rPr>
          <w:rFonts w:ascii="Times New Roman" w:hAnsi="Times New Roman" w:cs="Times New Roman"/>
          <w:b/>
          <w:bCs/>
          <w:sz w:val="24"/>
          <w:szCs w:val="24"/>
        </w:rPr>
        <w:t>Question 3 (15</w:t>
      </w:r>
      <w:r w:rsidR="005B7866" w:rsidRPr="005F0ED2">
        <w:rPr>
          <w:rFonts w:ascii="Times New Roman" w:hAnsi="Times New Roman" w:cs="Times New Roman"/>
          <w:b/>
          <w:bCs/>
          <w:sz w:val="24"/>
          <w:szCs w:val="24"/>
        </w:rPr>
        <w:t>9</w:t>
      </w:r>
      <w:r w:rsidRPr="005F0ED2">
        <w:rPr>
          <w:rFonts w:ascii="Times New Roman" w:hAnsi="Times New Roman" w:cs="Times New Roman"/>
          <w:b/>
          <w:bCs/>
          <w:sz w:val="24"/>
          <w:szCs w:val="24"/>
        </w:rPr>
        <w:t xml:space="preserve"> words)</w:t>
      </w:r>
    </w:p>
    <w:p w14:paraId="7710034A" w14:textId="1A39711F" w:rsidR="00537432" w:rsidRPr="002A7EAD" w:rsidRDefault="002A7EAD" w:rsidP="00CB6513">
      <w:pPr>
        <w:spacing w:after="0" w:line="360" w:lineRule="auto"/>
        <w:rPr>
          <w:rFonts w:ascii="Times New Roman" w:hAnsi="Times New Roman" w:cs="Times New Roman"/>
          <w:sz w:val="24"/>
          <w:szCs w:val="24"/>
        </w:rPr>
      </w:pPr>
      <w:bookmarkStart w:id="2" w:name="_Hlk161665099"/>
      <w:r>
        <w:rPr>
          <w:rFonts w:ascii="Times New Roman" w:hAnsi="Times New Roman" w:cs="Times New Roman"/>
          <w:sz w:val="24"/>
          <w:szCs w:val="24"/>
        </w:rPr>
        <w:tab/>
      </w:r>
      <w:r w:rsidR="00537432" w:rsidRPr="002A7EAD">
        <w:rPr>
          <w:rFonts w:ascii="Times New Roman" w:hAnsi="Times New Roman" w:cs="Times New Roman"/>
          <w:sz w:val="24"/>
          <w:szCs w:val="24"/>
        </w:rPr>
        <w:t xml:space="preserve">Ethical blindness, as pointed out by Bazerman and </w:t>
      </w:r>
      <w:proofErr w:type="spellStart"/>
      <w:r w:rsidR="00537432" w:rsidRPr="002A7EAD">
        <w:rPr>
          <w:rFonts w:ascii="Times New Roman" w:hAnsi="Times New Roman" w:cs="Times New Roman"/>
          <w:sz w:val="24"/>
          <w:szCs w:val="24"/>
        </w:rPr>
        <w:t>Tenbrunsel</w:t>
      </w:r>
      <w:proofErr w:type="spellEnd"/>
      <w:r w:rsidR="00537432" w:rsidRPr="002A7EAD">
        <w:rPr>
          <w:rFonts w:ascii="Times New Roman" w:hAnsi="Times New Roman" w:cs="Times New Roman"/>
          <w:sz w:val="24"/>
          <w:szCs w:val="24"/>
        </w:rPr>
        <w:t xml:space="preserve"> (201</w:t>
      </w:r>
      <w:r w:rsidR="002D3B21" w:rsidRPr="002A7EAD">
        <w:rPr>
          <w:rFonts w:ascii="Times New Roman" w:hAnsi="Times New Roman" w:cs="Times New Roman"/>
          <w:sz w:val="24"/>
          <w:szCs w:val="24"/>
        </w:rPr>
        <w:t>4</w:t>
      </w:r>
      <w:r w:rsidR="00537432" w:rsidRPr="002A7EAD">
        <w:rPr>
          <w:rFonts w:ascii="Times New Roman" w:hAnsi="Times New Roman" w:cs="Times New Roman"/>
          <w:sz w:val="24"/>
          <w:szCs w:val="24"/>
        </w:rPr>
        <w:t>), is when people tend to overlook unethical conduct to gain the benefit of being ignorant</w:t>
      </w:r>
      <w:r w:rsidR="008F2741">
        <w:rPr>
          <w:rFonts w:ascii="Times New Roman" w:hAnsi="Times New Roman" w:cs="Times New Roman"/>
          <w:sz w:val="24"/>
          <w:szCs w:val="24"/>
        </w:rPr>
        <w:t xml:space="preserve"> [</w:t>
      </w:r>
      <w:r w:rsidR="008F2741" w:rsidRPr="008F2741">
        <w:rPr>
          <w:rFonts w:ascii="Times New Roman" w:hAnsi="Times New Roman" w:cs="Times New Roman"/>
          <w:sz w:val="24"/>
          <w:szCs w:val="24"/>
          <w:highlight w:val="yellow"/>
        </w:rPr>
        <w:t xml:space="preserve">Rubric: </w:t>
      </w:r>
      <w:r w:rsidR="008F2741" w:rsidRPr="008F2741">
        <w:rPr>
          <w:rFonts w:ascii="Times New Roman" w:hAnsi="Times New Roman" w:cs="Times New Roman"/>
          <w:sz w:val="24"/>
          <w:szCs w:val="24"/>
          <w:highlight w:val="yellow"/>
        </w:rPr>
        <w:t>a correct, clear and concise definition of motivated blindness</w:t>
      </w:r>
      <w:r w:rsidR="008F2741">
        <w:rPr>
          <w:rFonts w:ascii="Times New Roman" w:hAnsi="Times New Roman" w:cs="Times New Roman"/>
          <w:sz w:val="24"/>
          <w:szCs w:val="24"/>
          <w:highlight w:val="yellow"/>
        </w:rPr>
        <w:t>]</w:t>
      </w:r>
      <w:r w:rsidR="008F2741" w:rsidRPr="008F2741">
        <w:rPr>
          <w:rFonts w:ascii="Times New Roman" w:hAnsi="Times New Roman" w:cs="Times New Roman"/>
          <w:sz w:val="24"/>
          <w:szCs w:val="24"/>
          <w:highlight w:val="yellow"/>
        </w:rPr>
        <w:t xml:space="preserve"> </w:t>
      </w:r>
      <w:r w:rsidR="00537432" w:rsidRPr="002A7EAD">
        <w:rPr>
          <w:rFonts w:ascii="Times New Roman" w:hAnsi="Times New Roman" w:cs="Times New Roman"/>
          <w:sz w:val="24"/>
          <w:szCs w:val="24"/>
        </w:rPr>
        <w:t xml:space="preserve">(Topic 1 </w:t>
      </w:r>
      <w:proofErr w:type="spellStart"/>
      <w:r w:rsidR="00537432" w:rsidRPr="002A7EAD">
        <w:rPr>
          <w:rFonts w:ascii="Times New Roman" w:hAnsi="Times New Roman" w:cs="Times New Roman"/>
          <w:sz w:val="24"/>
          <w:szCs w:val="24"/>
        </w:rPr>
        <w:t>pg</w:t>
      </w:r>
      <w:proofErr w:type="spellEnd"/>
      <w:r w:rsidR="00537432" w:rsidRPr="002A7EAD">
        <w:rPr>
          <w:rFonts w:ascii="Times New Roman" w:hAnsi="Times New Roman" w:cs="Times New Roman"/>
          <w:sz w:val="24"/>
          <w:szCs w:val="24"/>
        </w:rPr>
        <w:t xml:space="preserve"> 1.14) Rory's relation with Darcy and potential conflict of interest may have biased his </w:t>
      </w:r>
      <w:r w:rsidR="008F2741">
        <w:rPr>
          <w:rFonts w:ascii="Times New Roman" w:hAnsi="Times New Roman" w:cs="Times New Roman"/>
          <w:sz w:val="24"/>
          <w:szCs w:val="24"/>
        </w:rPr>
        <w:t>moral</w:t>
      </w:r>
      <w:r w:rsidR="00537432" w:rsidRPr="002A7EAD">
        <w:rPr>
          <w:rFonts w:ascii="Times New Roman" w:hAnsi="Times New Roman" w:cs="Times New Roman"/>
          <w:sz w:val="24"/>
          <w:szCs w:val="24"/>
        </w:rPr>
        <w:t xml:space="preserve"> judgment in this case. Rory's aspiration to preserve his relationship with Darcy and initiate a future relationship with Erin might have prompted him to overlook the importance of specific financial advice procedures despite his awareness of the risks involved</w:t>
      </w:r>
      <w:r w:rsidR="008F2741">
        <w:rPr>
          <w:rFonts w:ascii="Times New Roman" w:hAnsi="Times New Roman" w:cs="Times New Roman"/>
          <w:sz w:val="24"/>
          <w:szCs w:val="24"/>
        </w:rPr>
        <w:t xml:space="preserve"> [</w:t>
      </w:r>
      <w:r w:rsidR="008F2741" w:rsidRPr="008F2741">
        <w:rPr>
          <w:rFonts w:ascii="Times New Roman" w:hAnsi="Times New Roman" w:cs="Times New Roman"/>
          <w:sz w:val="24"/>
          <w:szCs w:val="24"/>
          <w:highlight w:val="yellow"/>
        </w:rPr>
        <w:t>and how this may have influenced the adviser’s ethical decision-making]</w:t>
      </w:r>
      <w:r w:rsidR="00537432" w:rsidRPr="002A7EAD">
        <w:rPr>
          <w:rFonts w:ascii="Times New Roman" w:hAnsi="Times New Roman" w:cs="Times New Roman"/>
          <w:sz w:val="24"/>
          <w:szCs w:val="24"/>
        </w:rPr>
        <w:t>. However</w:t>
      </w:r>
      <w:r w:rsidR="00A57567" w:rsidRPr="002A7EAD">
        <w:rPr>
          <w:rFonts w:ascii="Times New Roman" w:hAnsi="Times New Roman" w:cs="Times New Roman"/>
          <w:sz w:val="24"/>
          <w:szCs w:val="24"/>
        </w:rPr>
        <w:t>, Rory can incorporate mechanisms for more reasoned and objective thinking to overcome this limitation</w:t>
      </w:r>
      <w:r w:rsidR="00537432" w:rsidRPr="002A7EAD">
        <w:rPr>
          <w:rFonts w:ascii="Times New Roman" w:hAnsi="Times New Roman" w:cs="Times New Roman"/>
          <w:sz w:val="24"/>
          <w:szCs w:val="24"/>
        </w:rPr>
        <w:t xml:space="preserve">. </w:t>
      </w:r>
      <w:r w:rsidR="00B61F7B">
        <w:rPr>
          <w:rFonts w:ascii="Times New Roman" w:hAnsi="Times New Roman" w:cs="Times New Roman"/>
          <w:sz w:val="24"/>
          <w:szCs w:val="24"/>
        </w:rPr>
        <w:t>[</w:t>
      </w:r>
      <w:r w:rsidR="00B61F7B" w:rsidRPr="00B61F7B">
        <w:rPr>
          <w:rFonts w:ascii="Times New Roman" w:hAnsi="Times New Roman" w:cs="Times New Roman"/>
          <w:sz w:val="24"/>
          <w:szCs w:val="24"/>
          <w:highlight w:val="yellow"/>
        </w:rPr>
        <w:t xml:space="preserve">Rubric: </w:t>
      </w:r>
      <w:r w:rsidR="00B61F7B" w:rsidRPr="00B61F7B">
        <w:rPr>
          <w:rFonts w:ascii="Times New Roman" w:hAnsi="Times New Roman" w:cs="Times New Roman"/>
          <w:sz w:val="24"/>
          <w:szCs w:val="24"/>
          <w:highlight w:val="yellow"/>
        </w:rPr>
        <w:t>• valid suggestion as to how the blind spot could have been avoided</w:t>
      </w:r>
      <w:r w:rsidR="00B61F7B" w:rsidRPr="00B61F7B">
        <w:rPr>
          <w:rFonts w:ascii="Times New Roman" w:hAnsi="Times New Roman" w:cs="Times New Roman"/>
          <w:sz w:val="24"/>
          <w:szCs w:val="24"/>
          <w:highlight w:val="yellow"/>
        </w:rPr>
        <w:t>.]</w:t>
      </w:r>
      <w:r w:rsidR="00B61F7B" w:rsidRPr="002A7EAD">
        <w:rPr>
          <w:rFonts w:ascii="Times New Roman" w:hAnsi="Times New Roman" w:cs="Times New Roman"/>
          <w:sz w:val="24"/>
          <w:szCs w:val="24"/>
        </w:rPr>
        <w:t xml:space="preserve"> </w:t>
      </w:r>
      <w:r w:rsidR="00537432" w:rsidRPr="002A7EAD">
        <w:rPr>
          <w:rFonts w:ascii="Times New Roman" w:hAnsi="Times New Roman" w:cs="Times New Roman"/>
          <w:sz w:val="24"/>
          <w:szCs w:val="24"/>
        </w:rPr>
        <w:t>For instance, methods like developing awareness of what drives one, noticing the pain points and reading about cognitive biases</w:t>
      </w:r>
      <w:r w:rsidR="00A57567" w:rsidRPr="002A7EAD">
        <w:rPr>
          <w:rFonts w:ascii="Times New Roman" w:hAnsi="Times New Roman" w:cs="Times New Roman"/>
          <w:sz w:val="24"/>
          <w:szCs w:val="24"/>
        </w:rPr>
        <w:t>,</w:t>
      </w:r>
      <w:r w:rsidR="00537432" w:rsidRPr="002A7EAD">
        <w:rPr>
          <w:rFonts w:ascii="Times New Roman" w:hAnsi="Times New Roman" w:cs="Times New Roman"/>
          <w:sz w:val="24"/>
          <w:szCs w:val="24"/>
        </w:rPr>
        <w:t xml:space="preserve"> as </w:t>
      </w:r>
      <w:r w:rsidR="00A57567" w:rsidRPr="002A7EAD">
        <w:rPr>
          <w:rFonts w:ascii="Times New Roman" w:hAnsi="Times New Roman" w:cs="Times New Roman"/>
          <w:sz w:val="24"/>
          <w:szCs w:val="24"/>
        </w:rPr>
        <w:t>Fouts (2018)</w:t>
      </w:r>
      <w:r w:rsidR="00B61F7B">
        <w:rPr>
          <w:rFonts w:ascii="Times New Roman" w:hAnsi="Times New Roman" w:cs="Times New Roman"/>
          <w:sz w:val="24"/>
          <w:szCs w:val="24"/>
        </w:rPr>
        <w:t xml:space="preserve"> [</w:t>
      </w:r>
      <w:r w:rsidR="00B61F7B" w:rsidRPr="00B61F7B">
        <w:rPr>
          <w:rFonts w:ascii="Times New Roman" w:hAnsi="Times New Roman" w:cs="Times New Roman"/>
          <w:sz w:val="24"/>
          <w:szCs w:val="24"/>
          <w:highlight w:val="yellow"/>
        </w:rPr>
        <w:t>evidence of relevant, independent supporting research</w:t>
      </w:r>
      <w:r w:rsidR="00B61F7B">
        <w:rPr>
          <w:rFonts w:ascii="Times New Roman" w:hAnsi="Times New Roman" w:cs="Times New Roman"/>
          <w:sz w:val="24"/>
          <w:szCs w:val="24"/>
        </w:rPr>
        <w:t>.]</w:t>
      </w:r>
      <w:r w:rsidR="00A57567" w:rsidRPr="002A7EAD">
        <w:rPr>
          <w:rFonts w:ascii="Times New Roman" w:hAnsi="Times New Roman" w:cs="Times New Roman"/>
          <w:sz w:val="24"/>
          <w:szCs w:val="24"/>
        </w:rPr>
        <w:t xml:space="preserve"> recommended, may have helped Rory </w:t>
      </w:r>
      <w:r w:rsidR="00537432" w:rsidRPr="002A7EAD">
        <w:rPr>
          <w:rFonts w:ascii="Times New Roman" w:hAnsi="Times New Roman" w:cs="Times New Roman"/>
          <w:sz w:val="24"/>
          <w:szCs w:val="24"/>
        </w:rPr>
        <w:t xml:space="preserve">see and combat motivated blindness. Rory could have taken a step further by getting an additional set of eyes and an unbiased advisor to help her make an ethically correct decision </w:t>
      </w:r>
      <w:r w:rsidR="00A57567" w:rsidRPr="002A7EAD">
        <w:rPr>
          <w:rFonts w:ascii="Times New Roman" w:hAnsi="Times New Roman" w:cs="Times New Roman"/>
          <w:sz w:val="24"/>
          <w:szCs w:val="24"/>
        </w:rPr>
        <w:t>per</w:t>
      </w:r>
      <w:r w:rsidR="00537432" w:rsidRPr="002A7EAD">
        <w:rPr>
          <w:rFonts w:ascii="Times New Roman" w:hAnsi="Times New Roman" w:cs="Times New Roman"/>
          <w:sz w:val="24"/>
          <w:szCs w:val="24"/>
        </w:rPr>
        <w:t xml:space="preserve"> the professional standard.</w:t>
      </w:r>
    </w:p>
    <w:bookmarkEnd w:id="2"/>
    <w:p w14:paraId="066B410E" w14:textId="4C66A288" w:rsidR="0091083B" w:rsidRPr="002A7EAD" w:rsidRDefault="0091083B" w:rsidP="00CB6513">
      <w:pPr>
        <w:spacing w:after="0" w:line="360" w:lineRule="auto"/>
        <w:rPr>
          <w:rFonts w:ascii="Times New Roman" w:hAnsi="Times New Roman" w:cs="Times New Roman"/>
          <w:b/>
          <w:bCs/>
          <w:sz w:val="24"/>
          <w:szCs w:val="24"/>
        </w:rPr>
      </w:pPr>
      <w:r w:rsidRPr="002A7EAD">
        <w:rPr>
          <w:rFonts w:ascii="Times New Roman" w:hAnsi="Times New Roman" w:cs="Times New Roman"/>
          <w:b/>
          <w:bCs/>
          <w:sz w:val="24"/>
          <w:szCs w:val="24"/>
        </w:rPr>
        <w:t>Question 4 (3</w:t>
      </w:r>
      <w:r w:rsidR="00F95146">
        <w:rPr>
          <w:rFonts w:ascii="Times New Roman" w:hAnsi="Times New Roman" w:cs="Times New Roman"/>
          <w:b/>
          <w:bCs/>
          <w:sz w:val="24"/>
          <w:szCs w:val="24"/>
        </w:rPr>
        <w:t>07</w:t>
      </w:r>
      <w:r w:rsidRPr="002A7EAD">
        <w:rPr>
          <w:rFonts w:ascii="Times New Roman" w:hAnsi="Times New Roman" w:cs="Times New Roman"/>
          <w:b/>
          <w:bCs/>
          <w:sz w:val="24"/>
          <w:szCs w:val="24"/>
        </w:rPr>
        <w:t xml:space="preserve"> words)</w:t>
      </w:r>
    </w:p>
    <w:p w14:paraId="0CB5FFF3" w14:textId="1BE9423C" w:rsidR="00E40ECC" w:rsidRPr="002A7EAD" w:rsidRDefault="002A7EAD" w:rsidP="00CB6513">
      <w:pPr>
        <w:spacing w:after="0" w:line="360" w:lineRule="auto"/>
        <w:rPr>
          <w:rFonts w:ascii="Times New Roman" w:hAnsi="Times New Roman" w:cs="Times New Roman"/>
          <w:sz w:val="24"/>
          <w:szCs w:val="24"/>
        </w:rPr>
      </w:pPr>
      <w:bookmarkStart w:id="3" w:name="_Hlk161665141"/>
      <w:r>
        <w:rPr>
          <w:rFonts w:ascii="Times New Roman" w:hAnsi="Times New Roman" w:cs="Times New Roman"/>
          <w:sz w:val="24"/>
          <w:szCs w:val="24"/>
        </w:rPr>
        <w:tab/>
      </w:r>
      <w:r w:rsidR="00E40ECC" w:rsidRPr="002A7EAD">
        <w:rPr>
          <w:rFonts w:ascii="Times New Roman" w:hAnsi="Times New Roman" w:cs="Times New Roman"/>
          <w:sz w:val="24"/>
          <w:szCs w:val="24"/>
        </w:rPr>
        <w:t xml:space="preserve">Linda's conduct needs </w:t>
      </w:r>
      <w:r w:rsidR="00EB2862" w:rsidRPr="002A7EAD">
        <w:rPr>
          <w:rFonts w:ascii="Times New Roman" w:hAnsi="Times New Roman" w:cs="Times New Roman"/>
          <w:sz w:val="24"/>
          <w:szCs w:val="24"/>
        </w:rPr>
        <w:t>to be reviewed</w:t>
      </w:r>
      <w:r w:rsidR="00E40ECC" w:rsidRPr="002A7EAD">
        <w:rPr>
          <w:rFonts w:ascii="Times New Roman" w:hAnsi="Times New Roman" w:cs="Times New Roman"/>
          <w:sz w:val="24"/>
          <w:szCs w:val="24"/>
        </w:rPr>
        <w:t xml:space="preserve"> regarding the Financial Planners and Advisers Code of Ethics 2019, which states that the minimum requirement for advisers is acting in the best interests of their clients (Standards 2 and 3). In light of her relationship and the nature of the conflict of interest, as Darcy is her future relation, Linda's decision to act as his client becomes reprehensible</w:t>
      </w:r>
      <w:r w:rsidR="008530F7">
        <w:rPr>
          <w:rFonts w:ascii="Times New Roman" w:hAnsi="Times New Roman" w:cs="Times New Roman"/>
          <w:sz w:val="24"/>
          <w:szCs w:val="24"/>
        </w:rPr>
        <w:t xml:space="preserve"> [</w:t>
      </w:r>
      <w:r w:rsidR="008530F7" w:rsidRPr="008530F7">
        <w:rPr>
          <w:rFonts w:ascii="Times New Roman" w:hAnsi="Times New Roman" w:cs="Times New Roman"/>
          <w:sz w:val="24"/>
          <w:szCs w:val="24"/>
          <w:highlight w:val="yellow"/>
        </w:rPr>
        <w:t xml:space="preserve">Rubric: </w:t>
      </w:r>
      <w:r w:rsidR="008530F7" w:rsidRPr="008530F7">
        <w:rPr>
          <w:rFonts w:ascii="Times New Roman" w:hAnsi="Times New Roman" w:cs="Times New Roman"/>
          <w:sz w:val="24"/>
          <w:szCs w:val="24"/>
          <w:highlight w:val="yellow"/>
        </w:rPr>
        <w:t>evaluation and explanation of the relevant legislation</w:t>
      </w:r>
      <w:r w:rsidR="008530F7">
        <w:rPr>
          <w:rFonts w:ascii="Times New Roman" w:hAnsi="Times New Roman" w:cs="Times New Roman"/>
          <w:sz w:val="24"/>
          <w:szCs w:val="24"/>
        </w:rPr>
        <w:t>]</w:t>
      </w:r>
      <w:r w:rsidR="00E40ECC" w:rsidRPr="002A7EAD">
        <w:rPr>
          <w:rFonts w:ascii="Times New Roman" w:hAnsi="Times New Roman" w:cs="Times New Roman"/>
          <w:sz w:val="24"/>
          <w:szCs w:val="24"/>
        </w:rPr>
        <w:t xml:space="preserve">. Financial advisors shall be fiduciary in serving clients' objectives before their relations and questions of independence </w:t>
      </w:r>
      <w:r w:rsidR="004512DA" w:rsidRPr="002A7EAD">
        <w:rPr>
          <w:rFonts w:ascii="Times New Roman" w:hAnsi="Times New Roman" w:cs="Times New Roman"/>
          <w:sz w:val="24"/>
          <w:szCs w:val="24"/>
        </w:rPr>
        <w:t>(Financial Planners and Advisers, 2019)</w:t>
      </w:r>
      <w:r w:rsidR="00E40ECC" w:rsidRPr="002A7EAD">
        <w:rPr>
          <w:rFonts w:ascii="Times New Roman" w:hAnsi="Times New Roman" w:cs="Times New Roman"/>
          <w:sz w:val="24"/>
          <w:szCs w:val="24"/>
        </w:rPr>
        <w:t xml:space="preserve">. Moreover, it means that Linda could have endangered Darcy's welfare not by going through the typical formal counselling session but by possibly putting her romantic connection more than his financial weight. (Topic 3 </w:t>
      </w:r>
      <w:proofErr w:type="spellStart"/>
      <w:r w:rsidR="00E40ECC" w:rsidRPr="002A7EAD">
        <w:rPr>
          <w:rFonts w:ascii="Times New Roman" w:hAnsi="Times New Roman" w:cs="Times New Roman"/>
          <w:sz w:val="24"/>
          <w:szCs w:val="24"/>
        </w:rPr>
        <w:t>pg</w:t>
      </w:r>
      <w:proofErr w:type="spellEnd"/>
      <w:r w:rsidR="00E40ECC" w:rsidRPr="002A7EAD">
        <w:rPr>
          <w:rFonts w:ascii="Times New Roman" w:hAnsi="Times New Roman" w:cs="Times New Roman"/>
          <w:sz w:val="24"/>
          <w:szCs w:val="24"/>
        </w:rPr>
        <w:t xml:space="preserve"> 3.24) </w:t>
      </w:r>
    </w:p>
    <w:p w14:paraId="5FDEF921" w14:textId="3452869F" w:rsidR="00E40ECC" w:rsidRPr="002A7EAD" w:rsidRDefault="002A7EAD" w:rsidP="00CB651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E40ECC" w:rsidRPr="002A7EAD">
        <w:rPr>
          <w:rFonts w:ascii="Times New Roman" w:hAnsi="Times New Roman" w:cs="Times New Roman"/>
          <w:sz w:val="24"/>
          <w:szCs w:val="24"/>
        </w:rPr>
        <w:t>Also, Rory’s opinion weighs as much in figuring</w:t>
      </w:r>
      <w:r w:rsidR="008530F7">
        <w:rPr>
          <w:rFonts w:ascii="Times New Roman" w:hAnsi="Times New Roman" w:cs="Times New Roman"/>
          <w:sz w:val="24"/>
          <w:szCs w:val="24"/>
        </w:rPr>
        <w:t xml:space="preserve"> [</w:t>
      </w:r>
      <w:r w:rsidR="008530F7" w:rsidRPr="008530F7">
        <w:rPr>
          <w:rFonts w:ascii="Times New Roman" w:hAnsi="Times New Roman" w:cs="Times New Roman"/>
          <w:sz w:val="24"/>
          <w:szCs w:val="24"/>
          <w:highlight w:val="yellow"/>
        </w:rPr>
        <w:t>discussion of whether the adviser acted in the best interests of the client</w:t>
      </w:r>
      <w:r w:rsidR="008530F7" w:rsidRPr="008530F7">
        <w:rPr>
          <w:rFonts w:ascii="Times New Roman" w:hAnsi="Times New Roman" w:cs="Times New Roman"/>
          <w:sz w:val="24"/>
          <w:szCs w:val="24"/>
          <w:highlight w:val="yellow"/>
        </w:rPr>
        <w:t>]</w:t>
      </w:r>
      <w:r w:rsidR="00E40ECC" w:rsidRPr="002A7EAD">
        <w:rPr>
          <w:rFonts w:ascii="Times New Roman" w:hAnsi="Times New Roman" w:cs="Times New Roman"/>
          <w:sz w:val="24"/>
          <w:szCs w:val="24"/>
        </w:rPr>
        <w:t xml:space="preserve"> out whether Linda commits to advance the interest of the financial planning professionals. Rory's failure to address Linda's interests </w:t>
      </w:r>
      <w:r w:rsidR="00EB2862" w:rsidRPr="002A7EAD">
        <w:rPr>
          <w:rFonts w:ascii="Times New Roman" w:hAnsi="Times New Roman" w:cs="Times New Roman"/>
          <w:sz w:val="24"/>
          <w:szCs w:val="24"/>
        </w:rPr>
        <w:t>presents</w:t>
      </w:r>
      <w:r w:rsidR="00E40ECC" w:rsidRPr="002A7EAD">
        <w:rPr>
          <w:rFonts w:ascii="Times New Roman" w:hAnsi="Times New Roman" w:cs="Times New Roman"/>
          <w:sz w:val="24"/>
          <w:szCs w:val="24"/>
        </w:rPr>
        <w:t xml:space="preserve"> a conflict</w:t>
      </w:r>
      <w:r w:rsidR="00EB2862" w:rsidRPr="002A7EAD">
        <w:rPr>
          <w:rFonts w:ascii="Times New Roman" w:hAnsi="Times New Roman" w:cs="Times New Roman"/>
          <w:sz w:val="24"/>
          <w:szCs w:val="24"/>
        </w:rPr>
        <w:t>,</w:t>
      </w:r>
      <w:r w:rsidR="00E40ECC" w:rsidRPr="002A7EAD">
        <w:rPr>
          <w:rFonts w:ascii="Times New Roman" w:hAnsi="Times New Roman" w:cs="Times New Roman"/>
          <w:sz w:val="24"/>
          <w:szCs w:val="24"/>
        </w:rPr>
        <w:t xml:space="preserve"> and ethical lapses may be a practical embodiment of how the </w:t>
      </w:r>
      <w:r w:rsidR="00EB2862" w:rsidRPr="002A7EAD">
        <w:rPr>
          <w:rFonts w:ascii="Times New Roman" w:hAnsi="Times New Roman" w:cs="Times New Roman"/>
          <w:sz w:val="24"/>
          <w:szCs w:val="24"/>
        </w:rPr>
        <w:t>profession's integrity</w:t>
      </w:r>
      <w:r w:rsidR="00E40ECC" w:rsidRPr="002A7EAD">
        <w:rPr>
          <w:rFonts w:ascii="Times New Roman" w:hAnsi="Times New Roman" w:cs="Times New Roman"/>
          <w:sz w:val="24"/>
          <w:szCs w:val="24"/>
        </w:rPr>
        <w:t xml:space="preserve"> and value of </w:t>
      </w:r>
      <w:r w:rsidR="00EB2862" w:rsidRPr="002A7EAD">
        <w:rPr>
          <w:rFonts w:ascii="Times New Roman" w:hAnsi="Times New Roman" w:cs="Times New Roman"/>
          <w:sz w:val="24"/>
          <w:szCs w:val="24"/>
        </w:rPr>
        <w:lastRenderedPageBreak/>
        <w:t>moral</w:t>
      </w:r>
      <w:r w:rsidR="00E40ECC" w:rsidRPr="002A7EAD">
        <w:rPr>
          <w:rFonts w:ascii="Times New Roman" w:hAnsi="Times New Roman" w:cs="Times New Roman"/>
          <w:sz w:val="24"/>
          <w:szCs w:val="24"/>
        </w:rPr>
        <w:t xml:space="preserve"> standards are respected (F</w:t>
      </w:r>
      <w:r w:rsidR="00171DCF" w:rsidRPr="002A7EAD">
        <w:rPr>
          <w:rFonts w:ascii="Times New Roman" w:hAnsi="Times New Roman" w:cs="Times New Roman"/>
          <w:sz w:val="24"/>
          <w:szCs w:val="24"/>
        </w:rPr>
        <w:t xml:space="preserve">inancial </w:t>
      </w:r>
      <w:r w:rsidR="00E40ECC" w:rsidRPr="002A7EAD">
        <w:rPr>
          <w:rFonts w:ascii="Times New Roman" w:hAnsi="Times New Roman" w:cs="Times New Roman"/>
          <w:sz w:val="24"/>
          <w:szCs w:val="24"/>
        </w:rPr>
        <w:t>S</w:t>
      </w:r>
      <w:r w:rsidR="00171DCF" w:rsidRPr="002A7EAD">
        <w:rPr>
          <w:rFonts w:ascii="Times New Roman" w:hAnsi="Times New Roman" w:cs="Times New Roman"/>
          <w:sz w:val="24"/>
          <w:szCs w:val="24"/>
        </w:rPr>
        <w:t xml:space="preserve">ervice </w:t>
      </w:r>
      <w:r w:rsidR="00E40ECC" w:rsidRPr="002A7EAD">
        <w:rPr>
          <w:rFonts w:ascii="Times New Roman" w:hAnsi="Times New Roman" w:cs="Times New Roman"/>
          <w:sz w:val="24"/>
          <w:szCs w:val="24"/>
        </w:rPr>
        <w:t>C</w:t>
      </w:r>
      <w:r w:rsidR="00171DCF" w:rsidRPr="002A7EAD">
        <w:rPr>
          <w:rFonts w:ascii="Times New Roman" w:hAnsi="Times New Roman" w:cs="Times New Roman"/>
          <w:sz w:val="24"/>
          <w:szCs w:val="24"/>
        </w:rPr>
        <w:t>ouncil,</w:t>
      </w:r>
      <w:r w:rsidR="00E40ECC" w:rsidRPr="002A7EAD">
        <w:rPr>
          <w:rFonts w:ascii="Times New Roman" w:hAnsi="Times New Roman" w:cs="Times New Roman"/>
          <w:sz w:val="24"/>
          <w:szCs w:val="24"/>
        </w:rPr>
        <w:t xml:space="preserve"> 20</w:t>
      </w:r>
      <w:r w:rsidR="00171DCF" w:rsidRPr="002A7EAD">
        <w:rPr>
          <w:rFonts w:ascii="Times New Roman" w:hAnsi="Times New Roman" w:cs="Times New Roman"/>
          <w:sz w:val="24"/>
          <w:szCs w:val="24"/>
        </w:rPr>
        <w:t>20</w:t>
      </w:r>
      <w:r w:rsidR="00E40ECC" w:rsidRPr="002A7EAD">
        <w:rPr>
          <w:rFonts w:ascii="Times New Roman" w:hAnsi="Times New Roman" w:cs="Times New Roman"/>
          <w:sz w:val="24"/>
          <w:szCs w:val="24"/>
        </w:rPr>
        <w:t xml:space="preserve">). Rory implicitly allows Linda to operate beyond the current standards when he does not confront her to follow professional ethics. Therefore, over time, the industry’s credibility and people’s trust in the profession may be impaired. </w:t>
      </w:r>
    </w:p>
    <w:p w14:paraId="26BE86B9" w14:textId="35E52760" w:rsidR="00E40ECC" w:rsidRPr="002A7EAD" w:rsidRDefault="002A7EAD" w:rsidP="00CB6513">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E40ECC" w:rsidRPr="002A7EAD">
        <w:rPr>
          <w:rFonts w:ascii="Times New Roman" w:hAnsi="Times New Roman" w:cs="Times New Roman"/>
          <w:sz w:val="24"/>
          <w:szCs w:val="24"/>
        </w:rPr>
        <w:t>To keep the tarnish off the profession and be in sync with the ethics of the Code, both Linda and Rory must see to Darcy’s financial well-being and keep the code of conduct unwaveringly at the forefront of their operation</w:t>
      </w:r>
      <w:r w:rsidR="00B6728D">
        <w:rPr>
          <w:rFonts w:ascii="Times New Roman" w:hAnsi="Times New Roman" w:cs="Times New Roman"/>
          <w:sz w:val="24"/>
          <w:szCs w:val="24"/>
        </w:rPr>
        <w:t xml:space="preserve"> [</w:t>
      </w:r>
      <w:r w:rsidR="00B6728D" w:rsidRPr="00B6728D">
        <w:rPr>
          <w:rFonts w:ascii="Times New Roman" w:hAnsi="Times New Roman" w:cs="Times New Roman"/>
          <w:sz w:val="24"/>
          <w:szCs w:val="24"/>
          <w:highlight w:val="yellow"/>
        </w:rPr>
        <w:t xml:space="preserve">Rubric: </w:t>
      </w:r>
      <w:r w:rsidR="00B6728D" w:rsidRPr="00B6728D">
        <w:rPr>
          <w:rFonts w:ascii="Times New Roman" w:hAnsi="Times New Roman" w:cs="Times New Roman"/>
          <w:sz w:val="24"/>
          <w:szCs w:val="24"/>
          <w:highlight w:val="yellow"/>
        </w:rPr>
        <w:t>adviser acted in the best interests of the financial planning profession</w:t>
      </w:r>
      <w:r w:rsidR="00B6728D">
        <w:rPr>
          <w:rFonts w:ascii="Times New Roman" w:hAnsi="Times New Roman" w:cs="Times New Roman"/>
          <w:sz w:val="24"/>
          <w:szCs w:val="24"/>
        </w:rPr>
        <w:t>]</w:t>
      </w:r>
      <w:r w:rsidR="00E40ECC" w:rsidRPr="002A7EAD">
        <w:rPr>
          <w:rFonts w:ascii="Times New Roman" w:hAnsi="Times New Roman" w:cs="Times New Roman"/>
          <w:sz w:val="24"/>
          <w:szCs w:val="24"/>
        </w:rPr>
        <w:t xml:space="preserve">. This implies that one should not engage in conflicts of </w:t>
      </w:r>
      <w:r w:rsidR="00EB2862" w:rsidRPr="002A7EAD">
        <w:rPr>
          <w:rFonts w:ascii="Times New Roman" w:hAnsi="Times New Roman" w:cs="Times New Roman"/>
          <w:sz w:val="24"/>
          <w:szCs w:val="24"/>
        </w:rPr>
        <w:t>interest</w:t>
      </w:r>
      <w:r w:rsidR="00E40ECC" w:rsidRPr="002A7EAD">
        <w:rPr>
          <w:rFonts w:ascii="Times New Roman" w:hAnsi="Times New Roman" w:cs="Times New Roman"/>
          <w:sz w:val="24"/>
          <w:szCs w:val="24"/>
        </w:rPr>
        <w:t>, must strive to remain compliant with regulatory requirements, and should be ready to act on behalf of clients</w:t>
      </w:r>
      <w:r w:rsidR="00E3397B" w:rsidRPr="002A7EAD">
        <w:rPr>
          <w:rFonts w:ascii="Times New Roman" w:hAnsi="Times New Roman" w:cs="Times New Roman"/>
          <w:sz w:val="24"/>
          <w:szCs w:val="24"/>
        </w:rPr>
        <w:t>,</w:t>
      </w:r>
      <w:r w:rsidR="00E40ECC" w:rsidRPr="002A7EAD">
        <w:rPr>
          <w:rFonts w:ascii="Times New Roman" w:hAnsi="Times New Roman" w:cs="Times New Roman"/>
          <w:sz w:val="24"/>
          <w:szCs w:val="24"/>
        </w:rPr>
        <w:t xml:space="preserve"> even in situations that involve personal relations (Financial Planners and Advisers</w:t>
      </w:r>
      <w:r w:rsidR="00E3397B" w:rsidRPr="002A7EAD">
        <w:rPr>
          <w:rFonts w:ascii="Times New Roman" w:hAnsi="Times New Roman" w:cs="Times New Roman"/>
          <w:sz w:val="24"/>
          <w:szCs w:val="24"/>
        </w:rPr>
        <w:t>,</w:t>
      </w:r>
      <w:r w:rsidR="00E40ECC" w:rsidRPr="002A7EAD">
        <w:rPr>
          <w:rFonts w:ascii="Times New Roman" w:hAnsi="Times New Roman" w:cs="Times New Roman"/>
          <w:sz w:val="24"/>
          <w:szCs w:val="24"/>
        </w:rPr>
        <w:t xml:space="preserve"> </w:t>
      </w:r>
      <w:r w:rsidR="00171DCF" w:rsidRPr="002A7EAD">
        <w:rPr>
          <w:rFonts w:ascii="Times New Roman" w:hAnsi="Times New Roman" w:cs="Times New Roman"/>
          <w:sz w:val="24"/>
          <w:szCs w:val="24"/>
        </w:rPr>
        <w:t>2019</w:t>
      </w:r>
      <w:r w:rsidR="00E40ECC" w:rsidRPr="002A7EAD">
        <w:rPr>
          <w:rFonts w:ascii="Times New Roman" w:hAnsi="Times New Roman" w:cs="Times New Roman"/>
          <w:sz w:val="24"/>
          <w:szCs w:val="24"/>
        </w:rPr>
        <w:t xml:space="preserve">). </w:t>
      </w:r>
      <w:r w:rsidR="00EB2862" w:rsidRPr="002A7EAD">
        <w:rPr>
          <w:rFonts w:ascii="Times New Roman" w:hAnsi="Times New Roman" w:cs="Times New Roman"/>
          <w:sz w:val="24"/>
          <w:szCs w:val="24"/>
        </w:rPr>
        <w:t xml:space="preserve">In this way, they </w:t>
      </w:r>
      <w:r w:rsidR="00CA31F9" w:rsidRPr="002A7EAD">
        <w:rPr>
          <w:rFonts w:ascii="Times New Roman" w:hAnsi="Times New Roman" w:cs="Times New Roman"/>
          <w:sz w:val="24"/>
          <w:szCs w:val="24"/>
        </w:rPr>
        <w:t>can maintain public confidence in financial planning professions and</w:t>
      </w:r>
      <w:r w:rsidR="00E40ECC" w:rsidRPr="002A7EAD">
        <w:rPr>
          <w:rFonts w:ascii="Times New Roman" w:hAnsi="Times New Roman" w:cs="Times New Roman"/>
          <w:sz w:val="24"/>
          <w:szCs w:val="24"/>
        </w:rPr>
        <w:t xml:space="preserve"> protect clients’ interests.</w:t>
      </w:r>
    </w:p>
    <w:bookmarkEnd w:id="3"/>
    <w:p w14:paraId="40CB485C" w14:textId="3CF282ED" w:rsidR="0091083B" w:rsidRPr="0017558C" w:rsidRDefault="0091083B" w:rsidP="00CB6513">
      <w:pPr>
        <w:spacing w:after="0" w:line="360" w:lineRule="auto"/>
        <w:rPr>
          <w:rFonts w:ascii="Times New Roman" w:hAnsi="Times New Roman" w:cs="Times New Roman"/>
          <w:b/>
          <w:bCs/>
          <w:sz w:val="24"/>
          <w:szCs w:val="24"/>
        </w:rPr>
      </w:pPr>
      <w:r w:rsidRPr="0017558C">
        <w:rPr>
          <w:rFonts w:ascii="Times New Roman" w:hAnsi="Times New Roman" w:cs="Times New Roman"/>
          <w:b/>
          <w:bCs/>
          <w:sz w:val="24"/>
          <w:szCs w:val="24"/>
        </w:rPr>
        <w:t xml:space="preserve">Question 5: </w:t>
      </w:r>
      <w:r w:rsidR="00377DFF" w:rsidRPr="0017558C">
        <w:rPr>
          <w:rFonts w:ascii="Times New Roman" w:hAnsi="Times New Roman" w:cs="Times New Roman"/>
          <w:b/>
          <w:bCs/>
          <w:sz w:val="24"/>
          <w:szCs w:val="24"/>
        </w:rPr>
        <w:t>(4</w:t>
      </w:r>
      <w:r w:rsidR="005B7866" w:rsidRPr="0017558C">
        <w:rPr>
          <w:rFonts w:ascii="Times New Roman" w:hAnsi="Times New Roman" w:cs="Times New Roman"/>
          <w:b/>
          <w:bCs/>
          <w:sz w:val="24"/>
          <w:szCs w:val="24"/>
        </w:rPr>
        <w:t>9</w:t>
      </w:r>
      <w:r w:rsidR="0017558C">
        <w:rPr>
          <w:rFonts w:ascii="Times New Roman" w:hAnsi="Times New Roman" w:cs="Times New Roman"/>
          <w:b/>
          <w:bCs/>
          <w:sz w:val="24"/>
          <w:szCs w:val="24"/>
        </w:rPr>
        <w:t>8</w:t>
      </w:r>
      <w:r w:rsidR="00377DFF" w:rsidRPr="0017558C">
        <w:rPr>
          <w:rFonts w:ascii="Times New Roman" w:hAnsi="Times New Roman" w:cs="Times New Roman"/>
          <w:b/>
          <w:bCs/>
          <w:sz w:val="24"/>
          <w:szCs w:val="24"/>
        </w:rPr>
        <w:t xml:space="preserve"> words)</w:t>
      </w:r>
    </w:p>
    <w:p w14:paraId="06894680" w14:textId="3145F989" w:rsidR="004D4AE9" w:rsidRPr="002A7EAD" w:rsidRDefault="00F77C02" w:rsidP="00CB6513">
      <w:pPr>
        <w:spacing w:after="0" w:line="360" w:lineRule="auto"/>
        <w:rPr>
          <w:rFonts w:ascii="Times New Roman" w:hAnsi="Times New Roman" w:cs="Times New Roman"/>
          <w:sz w:val="24"/>
          <w:szCs w:val="24"/>
        </w:rPr>
      </w:pPr>
      <w:r w:rsidRPr="002A7EAD">
        <w:rPr>
          <w:rFonts w:ascii="Times New Roman" w:hAnsi="Times New Roman" w:cs="Times New Roman"/>
          <w:sz w:val="24"/>
          <w:szCs w:val="24"/>
        </w:rPr>
        <w:tab/>
      </w:r>
      <w:r w:rsidR="00CA31F9" w:rsidRPr="002A7EAD">
        <w:rPr>
          <w:rFonts w:ascii="Times New Roman" w:hAnsi="Times New Roman" w:cs="Times New Roman"/>
          <w:sz w:val="24"/>
          <w:szCs w:val="24"/>
        </w:rPr>
        <w:t xml:space="preserve">The other experience pathway is open for </w:t>
      </w:r>
      <w:proofErr w:type="spellStart"/>
      <w:r w:rsidR="00CA31F9" w:rsidRPr="002A7EAD">
        <w:rPr>
          <w:rFonts w:ascii="Times New Roman" w:hAnsi="Times New Roman" w:cs="Times New Roman"/>
          <w:sz w:val="24"/>
          <w:szCs w:val="24"/>
        </w:rPr>
        <w:t>practising</w:t>
      </w:r>
      <w:proofErr w:type="spellEnd"/>
      <w:r w:rsidR="00CA31F9" w:rsidRPr="002A7EAD">
        <w:rPr>
          <w:rFonts w:ascii="Times New Roman" w:hAnsi="Times New Roman" w:cs="Times New Roman"/>
          <w:sz w:val="24"/>
          <w:szCs w:val="24"/>
        </w:rPr>
        <w:t xml:space="preserve"> advisers, giving them as much as ten years of experience in the profession to qualify within a fifteen-year time frame rather than taking the formal education route; however, this raises numerous </w:t>
      </w:r>
      <w:r w:rsidR="00B6728D" w:rsidRPr="00B6728D">
        <w:rPr>
          <w:rFonts w:ascii="Times New Roman" w:hAnsi="Times New Roman" w:cs="Times New Roman"/>
          <w:sz w:val="24"/>
          <w:szCs w:val="24"/>
          <w:highlight w:val="yellow"/>
        </w:rPr>
        <w:t xml:space="preserve">[Rubric: </w:t>
      </w:r>
      <w:r w:rsidR="00CA31F9" w:rsidRPr="00B6728D">
        <w:rPr>
          <w:rFonts w:ascii="Times New Roman" w:hAnsi="Times New Roman" w:cs="Times New Roman"/>
          <w:sz w:val="24"/>
          <w:szCs w:val="24"/>
          <w:highlight w:val="yellow"/>
        </w:rPr>
        <w:t>ethical issues</w:t>
      </w:r>
      <w:r w:rsidR="00B6728D" w:rsidRPr="00B6728D">
        <w:rPr>
          <w:rFonts w:ascii="Times New Roman" w:hAnsi="Times New Roman" w:cs="Times New Roman"/>
          <w:sz w:val="24"/>
          <w:szCs w:val="24"/>
          <w:highlight w:val="yellow"/>
        </w:rPr>
        <w:t xml:space="preserve"> </w:t>
      </w:r>
      <w:r w:rsidR="00B6728D" w:rsidRPr="00B6728D">
        <w:rPr>
          <w:rFonts w:ascii="Times New Roman" w:hAnsi="Times New Roman" w:cs="Times New Roman"/>
          <w:sz w:val="24"/>
          <w:szCs w:val="24"/>
          <w:highlight w:val="yellow"/>
        </w:rPr>
        <w:t>explanation of ethical issues raised with the experience pathway</w:t>
      </w:r>
      <w:r w:rsidR="00B6728D">
        <w:rPr>
          <w:rFonts w:ascii="Times New Roman" w:hAnsi="Times New Roman" w:cs="Times New Roman"/>
          <w:sz w:val="24"/>
          <w:szCs w:val="24"/>
        </w:rPr>
        <w:t>]</w:t>
      </w:r>
      <w:r w:rsidR="00CA31F9" w:rsidRPr="002A7EAD">
        <w:rPr>
          <w:rFonts w:ascii="Times New Roman" w:hAnsi="Times New Roman" w:cs="Times New Roman"/>
          <w:sz w:val="24"/>
          <w:szCs w:val="24"/>
        </w:rPr>
        <w:t>. First, you must identify the problem of insisting on the staff's ability and knowledge. Formal training is designed to guide students through theoretical and practical lessons covering ethics, regulations, and financial planning tools. This raises a conflict around the advisers’ ability to provide ethically compliant quality advice, as it is required by the FPA Best Practice Standard (FPA Best Practice Standard, 2022). The lessons pathway, therefore, may exacerbate the influence of conflicts of interest and biases. The advisers having long-standing experience within a particular enterprise may become attached to its culture and internal practices, thus restricting their objectivity and independence when presenting to their clients. This could be one cause of implementing biased advice that suits the company and does not correspond with the client's interests at all, which, in turn, could significantly undermine public confidence in the profession's integrity and professionalism (FPA Best Practice Standards, 2022).</w:t>
      </w:r>
    </w:p>
    <w:p w14:paraId="09DE426B" w14:textId="2F73E556" w:rsidR="004D4AE9" w:rsidRPr="002A7EAD" w:rsidRDefault="00F77C02" w:rsidP="00CB6513">
      <w:pPr>
        <w:spacing w:after="0" w:line="360" w:lineRule="auto"/>
        <w:rPr>
          <w:rFonts w:ascii="Times New Roman" w:hAnsi="Times New Roman" w:cs="Times New Roman"/>
          <w:sz w:val="24"/>
          <w:szCs w:val="24"/>
        </w:rPr>
      </w:pPr>
      <w:r w:rsidRPr="002A7EAD">
        <w:rPr>
          <w:rFonts w:ascii="Times New Roman" w:hAnsi="Times New Roman" w:cs="Times New Roman"/>
          <w:sz w:val="24"/>
          <w:szCs w:val="24"/>
        </w:rPr>
        <w:tab/>
      </w:r>
      <w:r w:rsidR="00CA31F9" w:rsidRPr="002A7EAD">
        <w:rPr>
          <w:rFonts w:ascii="Times New Roman" w:hAnsi="Times New Roman" w:cs="Times New Roman"/>
          <w:sz w:val="24"/>
          <w:szCs w:val="24"/>
        </w:rPr>
        <w:t>On the professional model's side</w:t>
      </w:r>
      <w:r w:rsidR="00B6728D">
        <w:rPr>
          <w:rFonts w:ascii="Times New Roman" w:hAnsi="Times New Roman" w:cs="Times New Roman"/>
          <w:sz w:val="24"/>
          <w:szCs w:val="24"/>
        </w:rPr>
        <w:t xml:space="preserve"> [</w:t>
      </w:r>
      <w:r w:rsidR="00B6728D" w:rsidRPr="00B6728D">
        <w:rPr>
          <w:rFonts w:ascii="Times New Roman" w:hAnsi="Times New Roman" w:cs="Times New Roman"/>
          <w:sz w:val="24"/>
          <w:szCs w:val="24"/>
          <w:highlight w:val="yellow"/>
        </w:rPr>
        <w:t xml:space="preserve">Rubric: </w:t>
      </w:r>
      <w:r w:rsidR="00B6728D" w:rsidRPr="00B6728D">
        <w:rPr>
          <w:rFonts w:ascii="Times New Roman" w:hAnsi="Times New Roman" w:cs="Times New Roman"/>
          <w:sz w:val="24"/>
          <w:szCs w:val="24"/>
          <w:highlight w:val="yellow"/>
        </w:rPr>
        <w:t>discussion of a model for a profession and how the experience pathway impacts this model</w:t>
      </w:r>
      <w:r w:rsidR="00B6728D">
        <w:rPr>
          <w:rFonts w:ascii="Times New Roman" w:hAnsi="Times New Roman" w:cs="Times New Roman"/>
          <w:sz w:val="24"/>
          <w:szCs w:val="24"/>
        </w:rPr>
        <w:t>]</w:t>
      </w:r>
      <w:r w:rsidR="00CA31F9" w:rsidRPr="002A7EAD">
        <w:rPr>
          <w:rFonts w:ascii="Times New Roman" w:hAnsi="Times New Roman" w:cs="Times New Roman"/>
          <w:sz w:val="24"/>
          <w:szCs w:val="24"/>
        </w:rPr>
        <w:t xml:space="preserve">, this separate route disputes the conventional ideas of professionalism by stressing the value of formal education, </w:t>
      </w:r>
      <w:proofErr w:type="spellStart"/>
      <w:r w:rsidR="00CA31F9" w:rsidRPr="002A7EAD">
        <w:rPr>
          <w:rFonts w:ascii="Times New Roman" w:hAnsi="Times New Roman" w:cs="Times New Roman"/>
          <w:sz w:val="24"/>
          <w:szCs w:val="24"/>
        </w:rPr>
        <w:t>standardised</w:t>
      </w:r>
      <w:proofErr w:type="spellEnd"/>
      <w:r w:rsidR="00CA31F9" w:rsidRPr="002A7EAD">
        <w:rPr>
          <w:rFonts w:ascii="Times New Roman" w:hAnsi="Times New Roman" w:cs="Times New Roman"/>
          <w:sz w:val="24"/>
          <w:szCs w:val="24"/>
        </w:rPr>
        <w:t xml:space="preserve"> credentials, and </w:t>
      </w:r>
      <w:r w:rsidR="00CA31F9" w:rsidRPr="002A7EAD">
        <w:rPr>
          <w:rFonts w:ascii="Times New Roman" w:hAnsi="Times New Roman" w:cs="Times New Roman"/>
          <w:sz w:val="24"/>
          <w:szCs w:val="24"/>
        </w:rPr>
        <w:lastRenderedPageBreak/>
        <w:t xml:space="preserve">adherence to one's ethical codes of conduct. Creating an alternative and experience-based pathway may result in the dilution of the earlier-set standards and disintegration of the profession’s good reputation, considering that there are many gaps in competency and ethical conduct among trained personnel (FPA </w:t>
      </w:r>
      <w:r w:rsidR="00A74F9A" w:rsidRPr="002A7EAD">
        <w:rPr>
          <w:rFonts w:ascii="Times New Roman" w:hAnsi="Times New Roman" w:cs="Times New Roman"/>
          <w:sz w:val="24"/>
          <w:szCs w:val="24"/>
        </w:rPr>
        <w:t>Professional Code</w:t>
      </w:r>
      <w:r w:rsidR="00CA31F9" w:rsidRPr="002A7EAD">
        <w:rPr>
          <w:rFonts w:ascii="Times New Roman" w:hAnsi="Times New Roman" w:cs="Times New Roman"/>
          <w:sz w:val="24"/>
          <w:szCs w:val="24"/>
        </w:rPr>
        <w:t>, 2022).</w:t>
      </w:r>
      <w:r w:rsidR="004605EE">
        <w:rPr>
          <w:rFonts w:ascii="Times New Roman" w:hAnsi="Times New Roman" w:cs="Times New Roman"/>
          <w:sz w:val="24"/>
          <w:szCs w:val="24"/>
        </w:rPr>
        <w:t>[</w:t>
      </w:r>
      <w:r w:rsidR="004605EE" w:rsidRPr="004605EE">
        <w:rPr>
          <w:rFonts w:ascii="Times New Roman" w:hAnsi="Times New Roman" w:cs="Times New Roman"/>
          <w:sz w:val="24"/>
          <w:szCs w:val="24"/>
        </w:rPr>
        <w:t xml:space="preserve"> </w:t>
      </w:r>
      <w:r w:rsidR="004605EE" w:rsidRPr="004605EE">
        <w:rPr>
          <w:rFonts w:ascii="Times New Roman" w:hAnsi="Times New Roman" w:cs="Times New Roman"/>
          <w:sz w:val="24"/>
          <w:szCs w:val="24"/>
          <w:highlight w:val="yellow"/>
        </w:rPr>
        <w:t>compelling view is provided on the experience pathway’s impact on the recognition of financial planning as a profession</w:t>
      </w:r>
      <w:r w:rsidR="004605EE">
        <w:rPr>
          <w:rFonts w:ascii="Times New Roman" w:hAnsi="Times New Roman" w:cs="Times New Roman"/>
          <w:sz w:val="24"/>
          <w:szCs w:val="24"/>
        </w:rPr>
        <w:t>]</w:t>
      </w:r>
      <w:r w:rsidR="00CA31F9" w:rsidRPr="002A7EAD">
        <w:rPr>
          <w:rFonts w:ascii="Times New Roman" w:hAnsi="Times New Roman" w:cs="Times New Roman"/>
          <w:sz w:val="24"/>
          <w:szCs w:val="24"/>
        </w:rPr>
        <w:t xml:space="preserve"> Not only does this reduce the use of traditional CPA and becoming a professional financial planner, but it may also negatively affect long-term recognition by these professions</w:t>
      </w:r>
      <w:r w:rsidR="00A74F9A" w:rsidRPr="002A7EAD">
        <w:rPr>
          <w:rFonts w:ascii="Times New Roman" w:hAnsi="Times New Roman" w:cs="Times New Roman"/>
          <w:sz w:val="24"/>
          <w:szCs w:val="24"/>
        </w:rPr>
        <w:t xml:space="preserve"> (FPA Professional Code, 2022)</w:t>
      </w:r>
      <w:r w:rsidR="00CA31F9" w:rsidRPr="002A7EAD">
        <w:rPr>
          <w:rFonts w:ascii="Times New Roman" w:hAnsi="Times New Roman" w:cs="Times New Roman"/>
          <w:sz w:val="24"/>
          <w:szCs w:val="24"/>
        </w:rPr>
        <w:t>. Maintaining professionalism means going against the norms of education and training and becoming user- or player-</w:t>
      </w:r>
      <w:proofErr w:type="spellStart"/>
      <w:r w:rsidR="00CA31F9" w:rsidRPr="002A7EAD">
        <w:rPr>
          <w:rFonts w:ascii="Times New Roman" w:hAnsi="Times New Roman" w:cs="Times New Roman"/>
          <w:sz w:val="24"/>
          <w:szCs w:val="24"/>
        </w:rPr>
        <w:t>centred</w:t>
      </w:r>
      <w:proofErr w:type="spellEnd"/>
      <w:r w:rsidR="00CA31F9" w:rsidRPr="002A7EAD">
        <w:rPr>
          <w:rFonts w:ascii="Times New Roman" w:hAnsi="Times New Roman" w:cs="Times New Roman"/>
          <w:sz w:val="24"/>
          <w:szCs w:val="24"/>
        </w:rPr>
        <w:t>. There is a greater tendency for financial planning to be challenged on matters of integrity and trust without an enhanced concentration on core tenets of the field</w:t>
      </w:r>
      <w:r w:rsidRPr="002A7EAD">
        <w:rPr>
          <w:rFonts w:ascii="Times New Roman" w:hAnsi="Times New Roman" w:cs="Times New Roman"/>
          <w:sz w:val="24"/>
          <w:szCs w:val="24"/>
        </w:rPr>
        <w:t>,</w:t>
      </w:r>
      <w:r w:rsidR="00CA31F9" w:rsidRPr="002A7EAD">
        <w:rPr>
          <w:rFonts w:ascii="Times New Roman" w:hAnsi="Times New Roman" w:cs="Times New Roman"/>
          <w:sz w:val="24"/>
          <w:szCs w:val="24"/>
        </w:rPr>
        <w:t xml:space="preserve"> such as ethics and high education standards </w:t>
      </w:r>
      <w:r w:rsidR="006C1276" w:rsidRPr="002A7EAD">
        <w:rPr>
          <w:rFonts w:ascii="Times New Roman" w:hAnsi="Times New Roman" w:cs="Times New Roman"/>
          <w:sz w:val="24"/>
          <w:szCs w:val="24"/>
        </w:rPr>
        <w:t>(FPA Professional Code, 2022)</w:t>
      </w:r>
      <w:r w:rsidR="00CA31F9" w:rsidRPr="002A7EAD">
        <w:rPr>
          <w:rFonts w:ascii="Times New Roman" w:hAnsi="Times New Roman" w:cs="Times New Roman"/>
          <w:sz w:val="24"/>
          <w:szCs w:val="24"/>
        </w:rPr>
        <w:t>.</w:t>
      </w:r>
      <w:r w:rsidR="00A4308B" w:rsidRPr="002A7EAD">
        <w:rPr>
          <w:rFonts w:ascii="Times New Roman" w:hAnsi="Times New Roman" w:cs="Times New Roman"/>
          <w:sz w:val="24"/>
          <w:szCs w:val="24"/>
        </w:rPr>
        <w:t xml:space="preserve"> </w:t>
      </w:r>
    </w:p>
    <w:p w14:paraId="15EE850C" w14:textId="787D8725" w:rsidR="00CA31F9" w:rsidRDefault="00F77C02" w:rsidP="00CB6513">
      <w:pPr>
        <w:spacing w:after="0" w:line="360" w:lineRule="auto"/>
        <w:rPr>
          <w:rFonts w:ascii="Times New Roman" w:hAnsi="Times New Roman" w:cs="Times New Roman"/>
          <w:sz w:val="24"/>
          <w:szCs w:val="24"/>
        </w:rPr>
      </w:pPr>
      <w:r w:rsidRPr="002A7EAD">
        <w:rPr>
          <w:rFonts w:ascii="Times New Roman" w:hAnsi="Times New Roman" w:cs="Times New Roman"/>
          <w:sz w:val="24"/>
          <w:szCs w:val="24"/>
        </w:rPr>
        <w:tab/>
      </w:r>
      <w:r w:rsidR="00CA31F9" w:rsidRPr="002A7EAD">
        <w:rPr>
          <w:rFonts w:ascii="Times New Roman" w:hAnsi="Times New Roman" w:cs="Times New Roman"/>
          <w:sz w:val="24"/>
          <w:szCs w:val="24"/>
        </w:rPr>
        <w:t xml:space="preserve">As a supervisory authority, the </w:t>
      </w:r>
      <w:r w:rsidR="00A74F9A" w:rsidRPr="002A7EAD">
        <w:rPr>
          <w:rFonts w:ascii="Times New Roman" w:hAnsi="Times New Roman" w:cs="Times New Roman"/>
          <w:sz w:val="24"/>
          <w:szCs w:val="24"/>
        </w:rPr>
        <w:t>Australian Prudential Regulation Authority (</w:t>
      </w:r>
      <w:r w:rsidR="00CA31F9" w:rsidRPr="002A7EAD">
        <w:rPr>
          <w:rFonts w:ascii="Times New Roman" w:hAnsi="Times New Roman" w:cs="Times New Roman"/>
          <w:sz w:val="24"/>
          <w:szCs w:val="24"/>
        </w:rPr>
        <w:t>APRA</w:t>
      </w:r>
      <w:r w:rsidR="00A74F9A" w:rsidRPr="002A7EAD">
        <w:rPr>
          <w:rFonts w:ascii="Times New Roman" w:hAnsi="Times New Roman" w:cs="Times New Roman"/>
          <w:sz w:val="24"/>
          <w:szCs w:val="24"/>
        </w:rPr>
        <w:t>)</w:t>
      </w:r>
      <w:r w:rsidR="00CA31F9" w:rsidRPr="002A7EAD">
        <w:rPr>
          <w:rFonts w:ascii="Times New Roman" w:hAnsi="Times New Roman" w:cs="Times New Roman"/>
          <w:sz w:val="24"/>
          <w:szCs w:val="24"/>
        </w:rPr>
        <w:t xml:space="preserve"> is a significant player in maintaining the professionalism and stability of the financial planning industry. The role of APRA in keeping up the expected conduct, applying the laws and regulations, and ensuring the protection of consumer rights is critical</w:t>
      </w:r>
      <w:r w:rsidR="00A74F9A" w:rsidRPr="002A7EAD">
        <w:rPr>
          <w:rFonts w:ascii="Times New Roman" w:hAnsi="Times New Roman" w:cs="Times New Roman"/>
          <w:sz w:val="24"/>
          <w:szCs w:val="24"/>
        </w:rPr>
        <w:t xml:space="preserve"> </w:t>
      </w:r>
      <w:r w:rsidR="004605EE">
        <w:rPr>
          <w:rFonts w:ascii="Times New Roman" w:hAnsi="Times New Roman" w:cs="Times New Roman"/>
          <w:sz w:val="24"/>
          <w:szCs w:val="24"/>
        </w:rPr>
        <w:t>[</w:t>
      </w:r>
      <w:r w:rsidR="004605EE" w:rsidRPr="004605EE">
        <w:rPr>
          <w:rFonts w:ascii="Times New Roman" w:hAnsi="Times New Roman" w:cs="Times New Roman"/>
          <w:sz w:val="24"/>
          <w:szCs w:val="24"/>
          <w:highlight w:val="yellow"/>
        </w:rPr>
        <w:t xml:space="preserve">Rubric: </w:t>
      </w:r>
      <w:r w:rsidR="004605EE" w:rsidRPr="004605EE">
        <w:rPr>
          <w:rFonts w:ascii="Times New Roman" w:hAnsi="Times New Roman" w:cs="Times New Roman"/>
          <w:sz w:val="24"/>
          <w:szCs w:val="24"/>
          <w:highlight w:val="yellow"/>
        </w:rPr>
        <w:t>evidence of relevant, independent, supporting research</w:t>
      </w:r>
      <w:r w:rsidR="004605EE" w:rsidRPr="004605EE">
        <w:rPr>
          <w:rFonts w:ascii="Times New Roman" w:hAnsi="Times New Roman" w:cs="Times New Roman"/>
          <w:sz w:val="24"/>
          <w:szCs w:val="24"/>
          <w:highlight w:val="yellow"/>
        </w:rPr>
        <w:t xml:space="preserve">] </w:t>
      </w:r>
      <w:r w:rsidR="00A74F9A" w:rsidRPr="004605EE">
        <w:rPr>
          <w:rFonts w:ascii="Times New Roman" w:hAnsi="Times New Roman" w:cs="Times New Roman"/>
          <w:sz w:val="24"/>
          <w:szCs w:val="24"/>
          <w:highlight w:val="yellow"/>
        </w:rPr>
        <w:t>(</w:t>
      </w:r>
      <w:r w:rsidR="00A74F9A" w:rsidRPr="002A7EAD">
        <w:rPr>
          <w:rFonts w:ascii="Times New Roman" w:hAnsi="Times New Roman" w:cs="Times New Roman"/>
          <w:sz w:val="24"/>
          <w:szCs w:val="24"/>
        </w:rPr>
        <w:t>APRA, 2024)</w:t>
      </w:r>
      <w:r w:rsidR="00CA31F9" w:rsidRPr="002A7EAD">
        <w:rPr>
          <w:rFonts w:ascii="Times New Roman" w:hAnsi="Times New Roman" w:cs="Times New Roman"/>
          <w:sz w:val="24"/>
          <w:szCs w:val="24"/>
        </w:rPr>
        <w:t xml:space="preserve">. Consequently, any other route to employment as a financial planner must be consistent with APRA’s regulatory framework, which aims to safeguard professional conduct and public trust. </w:t>
      </w:r>
      <w:r w:rsidR="005B7866" w:rsidRPr="002A7EAD">
        <w:rPr>
          <w:rFonts w:ascii="Times New Roman" w:hAnsi="Times New Roman" w:cs="Times New Roman"/>
          <w:sz w:val="24"/>
          <w:szCs w:val="24"/>
        </w:rPr>
        <w:t>W</w:t>
      </w:r>
      <w:r w:rsidR="00CA31F9" w:rsidRPr="002A7EAD">
        <w:rPr>
          <w:rFonts w:ascii="Times New Roman" w:hAnsi="Times New Roman" w:cs="Times New Roman"/>
          <w:sz w:val="24"/>
          <w:szCs w:val="24"/>
        </w:rPr>
        <w:t>hile the experience pathway gives a choice of becoming a financial planner, it raises significant ethical questions, and in time, the profession's reputation can be unstable</w:t>
      </w:r>
      <w:r w:rsidR="004605EE">
        <w:rPr>
          <w:rFonts w:ascii="Times New Roman" w:hAnsi="Times New Roman" w:cs="Times New Roman"/>
          <w:sz w:val="24"/>
          <w:szCs w:val="24"/>
        </w:rPr>
        <w:t xml:space="preserve"> </w:t>
      </w:r>
      <w:r w:rsidR="004605EE" w:rsidRPr="004605EE">
        <w:rPr>
          <w:rFonts w:ascii="Times New Roman" w:hAnsi="Times New Roman" w:cs="Times New Roman"/>
          <w:sz w:val="24"/>
          <w:szCs w:val="24"/>
          <w:highlight w:val="yellow"/>
        </w:rPr>
        <w:t>[</w:t>
      </w:r>
      <w:r w:rsidR="004605EE" w:rsidRPr="004605EE">
        <w:rPr>
          <w:rFonts w:ascii="Times New Roman" w:hAnsi="Times New Roman" w:cs="Times New Roman"/>
          <w:sz w:val="24"/>
          <w:szCs w:val="24"/>
          <w:highlight w:val="yellow"/>
        </w:rPr>
        <w:t>evidence of relevant, independent, supporting research</w:t>
      </w:r>
      <w:r w:rsidR="004605EE">
        <w:rPr>
          <w:rFonts w:ascii="Times New Roman" w:hAnsi="Times New Roman" w:cs="Times New Roman"/>
          <w:sz w:val="24"/>
          <w:szCs w:val="24"/>
        </w:rPr>
        <w:t>]</w:t>
      </w:r>
      <w:r w:rsidR="00CA31F9" w:rsidRPr="002A7EAD">
        <w:rPr>
          <w:rFonts w:ascii="Times New Roman" w:hAnsi="Times New Roman" w:cs="Times New Roman"/>
          <w:sz w:val="24"/>
          <w:szCs w:val="24"/>
        </w:rPr>
        <w:t xml:space="preserve">. Overlooking not only the rigorous education and training but also the moral standards that should be observed when choosing all the entry pathways is essential to </w:t>
      </w:r>
      <w:r w:rsidR="005D00CB" w:rsidRPr="002A7EAD">
        <w:rPr>
          <w:rFonts w:ascii="Times New Roman" w:hAnsi="Times New Roman" w:cs="Times New Roman"/>
          <w:sz w:val="24"/>
          <w:szCs w:val="24"/>
        </w:rPr>
        <w:t>sustaining</w:t>
      </w:r>
      <w:r w:rsidR="00CA31F9" w:rsidRPr="002A7EAD">
        <w:rPr>
          <w:rFonts w:ascii="Times New Roman" w:hAnsi="Times New Roman" w:cs="Times New Roman"/>
          <w:sz w:val="24"/>
          <w:szCs w:val="24"/>
        </w:rPr>
        <w:t xml:space="preserve"> the integrity and professionalism of financial planning. This function also belongs to the regulatory boards such as APRA, which is what will ensure adherence.</w:t>
      </w:r>
      <w:r w:rsidR="006F3CDE" w:rsidRPr="002A7EAD">
        <w:rPr>
          <w:rFonts w:ascii="Times New Roman" w:hAnsi="Times New Roman" w:cs="Times New Roman"/>
          <w:sz w:val="24"/>
          <w:szCs w:val="24"/>
        </w:rPr>
        <w:t xml:space="preserve"> </w:t>
      </w:r>
    </w:p>
    <w:p w14:paraId="77177B2D" w14:textId="77777777" w:rsidR="002A7EAD" w:rsidRDefault="002A7EAD" w:rsidP="00CB6513">
      <w:pPr>
        <w:spacing w:after="0" w:line="360" w:lineRule="auto"/>
        <w:rPr>
          <w:rFonts w:ascii="Times New Roman" w:hAnsi="Times New Roman" w:cs="Times New Roman"/>
          <w:sz w:val="24"/>
          <w:szCs w:val="24"/>
        </w:rPr>
      </w:pPr>
    </w:p>
    <w:p w14:paraId="7A1CDED9" w14:textId="77777777" w:rsidR="002A7EAD" w:rsidRDefault="002A7EAD" w:rsidP="00CB6513">
      <w:pPr>
        <w:spacing w:after="0" w:line="360" w:lineRule="auto"/>
        <w:rPr>
          <w:rFonts w:ascii="Times New Roman" w:hAnsi="Times New Roman" w:cs="Times New Roman"/>
          <w:sz w:val="24"/>
          <w:szCs w:val="24"/>
        </w:rPr>
      </w:pPr>
    </w:p>
    <w:p w14:paraId="0E0E33A5" w14:textId="77777777" w:rsidR="002A7EAD" w:rsidRDefault="002A7EAD" w:rsidP="00CB6513">
      <w:pPr>
        <w:spacing w:after="0" w:line="360" w:lineRule="auto"/>
        <w:rPr>
          <w:rFonts w:ascii="Times New Roman" w:hAnsi="Times New Roman" w:cs="Times New Roman"/>
          <w:sz w:val="24"/>
          <w:szCs w:val="24"/>
        </w:rPr>
      </w:pPr>
    </w:p>
    <w:p w14:paraId="17F29B92" w14:textId="77777777" w:rsidR="002A7EAD" w:rsidRPr="002A7EAD" w:rsidRDefault="002A7EAD" w:rsidP="00CB6513">
      <w:pPr>
        <w:spacing w:after="0" w:line="360" w:lineRule="auto"/>
        <w:rPr>
          <w:rFonts w:ascii="Times New Roman" w:hAnsi="Times New Roman" w:cs="Times New Roman"/>
          <w:sz w:val="24"/>
          <w:szCs w:val="24"/>
        </w:rPr>
      </w:pPr>
    </w:p>
    <w:p w14:paraId="44A7A85C" w14:textId="438D051C" w:rsidR="002A7EAD" w:rsidRPr="002A7EAD" w:rsidRDefault="004B0ACF" w:rsidP="00CB6513">
      <w:pPr>
        <w:pStyle w:val="NormalWeb"/>
        <w:spacing w:before="0" w:beforeAutospacing="0" w:after="0" w:afterAutospacing="0" w:line="360" w:lineRule="auto"/>
        <w:ind w:left="720" w:hanging="720"/>
        <w:jc w:val="center"/>
        <w:rPr>
          <w:b/>
          <w:bCs/>
        </w:rPr>
      </w:pPr>
      <w:r>
        <w:rPr>
          <w:b/>
          <w:bCs/>
        </w:rPr>
        <w:t xml:space="preserve">Reference List </w:t>
      </w:r>
    </w:p>
    <w:p w14:paraId="12769172" w14:textId="6FBD1A52" w:rsidR="00B47CF4" w:rsidRPr="002A7EAD" w:rsidRDefault="00B47CF4" w:rsidP="00CB6513">
      <w:pPr>
        <w:pStyle w:val="NormalWeb"/>
        <w:spacing w:before="0" w:beforeAutospacing="0" w:after="0" w:afterAutospacing="0" w:line="360" w:lineRule="auto"/>
        <w:ind w:left="720" w:hanging="720"/>
      </w:pPr>
      <w:proofErr w:type="spellStart"/>
      <w:r w:rsidRPr="002A7EAD">
        <w:lastRenderedPageBreak/>
        <w:t>Filabi</w:t>
      </w:r>
      <w:proofErr w:type="spellEnd"/>
      <w:r w:rsidRPr="002A7EAD">
        <w:t xml:space="preserve">, A. (2018) </w:t>
      </w:r>
      <w:r w:rsidRPr="002A7EAD">
        <w:rPr>
          <w:i/>
          <w:iCs/>
        </w:rPr>
        <w:t xml:space="preserve">Organizational culture drives ethical </w:t>
      </w:r>
      <w:proofErr w:type="spellStart"/>
      <w:r w:rsidRPr="002A7EAD">
        <w:rPr>
          <w:i/>
          <w:iCs/>
        </w:rPr>
        <w:t>behaviour</w:t>
      </w:r>
      <w:proofErr w:type="spellEnd"/>
      <w:r w:rsidRPr="002A7EAD">
        <w:rPr>
          <w:i/>
          <w:iCs/>
        </w:rPr>
        <w:t>: Evidence from pilot studies</w:t>
      </w:r>
      <w:r w:rsidRPr="002A7EAD">
        <w:t xml:space="preserve">, </w:t>
      </w:r>
      <w:proofErr w:type="spellStart"/>
      <w:r w:rsidRPr="002A7EAD">
        <w:rPr>
          <w:i/>
          <w:iCs/>
        </w:rPr>
        <w:t>Docslib</w:t>
      </w:r>
      <w:proofErr w:type="spellEnd"/>
      <w:r w:rsidRPr="002A7EAD">
        <w:t xml:space="preserve">. Available at: https://docslib.org/doc/3486195/organizational-culture-drives-ethical-behaviour-evidence-from-pilot-studies (Accessed: 18 March 2024). </w:t>
      </w:r>
    </w:p>
    <w:p w14:paraId="47E0DE57" w14:textId="77777777" w:rsidR="00B47CF4" w:rsidRPr="002A7EAD" w:rsidRDefault="00B47CF4" w:rsidP="00CB6513">
      <w:pPr>
        <w:pStyle w:val="NormalWeb"/>
        <w:spacing w:before="0" w:beforeAutospacing="0" w:after="0" w:afterAutospacing="0" w:line="360" w:lineRule="auto"/>
        <w:ind w:left="720" w:hanging="720"/>
      </w:pPr>
      <w:r w:rsidRPr="002A7EAD">
        <w:t xml:space="preserve">Beaton, G. (2010) </w:t>
      </w:r>
      <w:r w:rsidRPr="002A7EAD">
        <w:rPr>
          <w:i/>
          <w:iCs/>
        </w:rPr>
        <w:t>Why professionalism is still relevant</w:t>
      </w:r>
      <w:r w:rsidRPr="002A7EAD">
        <w:t xml:space="preserve">, </w:t>
      </w:r>
      <w:r w:rsidRPr="002A7EAD">
        <w:rPr>
          <w:i/>
          <w:iCs/>
        </w:rPr>
        <w:t>Australian Council of Professions</w:t>
      </w:r>
      <w:r w:rsidRPr="002A7EAD">
        <w:t>. Available at: https://professions.org.au/what-is-a-professional/ (Accessed: 18 March 2024).</w:t>
      </w:r>
    </w:p>
    <w:p w14:paraId="18BE9BA8" w14:textId="77777777" w:rsidR="00B47CF4" w:rsidRPr="002A7EAD" w:rsidRDefault="00B47CF4" w:rsidP="00CB6513">
      <w:pPr>
        <w:pStyle w:val="NormalWeb"/>
        <w:spacing w:before="0" w:beforeAutospacing="0" w:after="0" w:afterAutospacing="0" w:line="360" w:lineRule="auto"/>
        <w:ind w:left="720" w:hanging="720"/>
      </w:pPr>
      <w:r w:rsidRPr="002A7EAD">
        <w:t xml:space="preserve">(2022) </w:t>
      </w:r>
      <w:r w:rsidRPr="002A7EAD">
        <w:rPr>
          <w:i/>
          <w:iCs/>
        </w:rPr>
        <w:t>The FPA Professional Code</w:t>
      </w:r>
      <w:r w:rsidRPr="002A7EAD">
        <w:t xml:space="preserve">. Available at: https://faaa.au/wp-content/uploads/2022/09/The-FPA-Professional-Code.pdf (Accessed: 18 March 2024). </w:t>
      </w:r>
    </w:p>
    <w:p w14:paraId="63662CA8" w14:textId="77777777" w:rsidR="00B47CF4" w:rsidRPr="002A7EAD" w:rsidRDefault="00B47CF4" w:rsidP="00CB6513">
      <w:pPr>
        <w:pStyle w:val="NormalWeb"/>
        <w:spacing w:before="0" w:beforeAutospacing="0" w:after="0" w:afterAutospacing="0" w:line="360" w:lineRule="auto"/>
        <w:ind w:left="720" w:hanging="720"/>
      </w:pPr>
      <w:r w:rsidRPr="002A7EAD">
        <w:rPr>
          <w:i/>
          <w:iCs/>
        </w:rPr>
        <w:t>APRA Australian Prudential Regulation Authority</w:t>
      </w:r>
      <w:r w:rsidRPr="002A7EAD">
        <w:t xml:space="preserve"> (2024) </w:t>
      </w:r>
      <w:r w:rsidRPr="002A7EAD">
        <w:rPr>
          <w:i/>
          <w:iCs/>
        </w:rPr>
        <w:t>Cross-industry</w:t>
      </w:r>
      <w:r w:rsidRPr="002A7EAD">
        <w:t xml:space="preserve">. Available at: https://www.apra.gov.au/ (Accessed: 18 March 2024). </w:t>
      </w:r>
    </w:p>
    <w:p w14:paraId="7B0D39A6" w14:textId="77777777" w:rsidR="00B47CF4" w:rsidRPr="002A7EAD" w:rsidRDefault="00B47CF4" w:rsidP="00CB6513">
      <w:pPr>
        <w:pStyle w:val="NormalWeb"/>
        <w:spacing w:before="0" w:beforeAutospacing="0" w:after="0" w:afterAutospacing="0" w:line="360" w:lineRule="auto"/>
        <w:ind w:left="720" w:hanging="720"/>
      </w:pPr>
      <w:r w:rsidRPr="002A7EAD">
        <w:rPr>
          <w:i/>
          <w:iCs/>
        </w:rPr>
        <w:t>Financial Planners and advisers code of ethics 2019</w:t>
      </w:r>
      <w:r w:rsidRPr="002A7EAD">
        <w:t xml:space="preserve"> (2019) </w:t>
      </w:r>
      <w:r w:rsidRPr="002A7EAD">
        <w:rPr>
          <w:i/>
          <w:iCs/>
        </w:rPr>
        <w:t>Australian Government Coat of Arms</w:t>
      </w:r>
      <w:r w:rsidRPr="002A7EAD">
        <w:t xml:space="preserve">. Available at: https://www.legislation.gov.au/F2019L00117/asmade/text (Accessed: 18 March 2024). </w:t>
      </w:r>
    </w:p>
    <w:p w14:paraId="456999DA" w14:textId="77777777" w:rsidR="00B47CF4" w:rsidRPr="002A7EAD" w:rsidRDefault="00B47CF4" w:rsidP="00CB6513">
      <w:pPr>
        <w:pStyle w:val="NormalWeb"/>
        <w:spacing w:before="0" w:beforeAutospacing="0" w:after="0" w:afterAutospacing="0" w:line="360" w:lineRule="auto"/>
        <w:ind w:left="720" w:hanging="720"/>
      </w:pPr>
      <w:r w:rsidRPr="002A7EAD">
        <w:t xml:space="preserve">(2020) </w:t>
      </w:r>
      <w:r w:rsidRPr="002A7EAD">
        <w:rPr>
          <w:i/>
          <w:iCs/>
        </w:rPr>
        <w:t>Financial Service Council</w:t>
      </w:r>
      <w:r w:rsidRPr="002A7EAD">
        <w:t xml:space="preserve">. Available at: https://fsc.org.au/resources-category/submission/2112-fsc-submission-financial-planners-and-advisers-code-of-ethics-2019-guide/file (Accessed: 18 March 2024). </w:t>
      </w:r>
    </w:p>
    <w:p w14:paraId="380ED64D" w14:textId="77777777" w:rsidR="00B47CF4" w:rsidRPr="002A7EAD" w:rsidRDefault="00B47CF4" w:rsidP="00CB6513">
      <w:pPr>
        <w:pStyle w:val="NormalWeb"/>
        <w:spacing w:before="0" w:beforeAutospacing="0" w:after="0" w:afterAutospacing="0" w:line="360" w:lineRule="auto"/>
        <w:ind w:left="720" w:hanging="720"/>
      </w:pPr>
      <w:proofErr w:type="spellStart"/>
      <w:r w:rsidRPr="002A7EAD">
        <w:t>Tenbrunsel</w:t>
      </w:r>
      <w:proofErr w:type="spellEnd"/>
      <w:r w:rsidRPr="002A7EAD">
        <w:t xml:space="preserve">, A. and Bazerman, M. (2014) </w:t>
      </w:r>
      <w:r w:rsidRPr="002A7EAD">
        <w:rPr>
          <w:i/>
          <w:iCs/>
        </w:rPr>
        <w:t>Ethical breakdowns</w:t>
      </w:r>
      <w:r w:rsidRPr="002A7EAD">
        <w:t xml:space="preserve">, </w:t>
      </w:r>
      <w:r w:rsidRPr="002A7EAD">
        <w:rPr>
          <w:i/>
          <w:iCs/>
        </w:rPr>
        <w:t>Harvard Business Review</w:t>
      </w:r>
      <w:r w:rsidRPr="002A7EAD">
        <w:t xml:space="preserve">. Available at: https://hbr.org/2011/04/ethical-breakdowns#:~:text=Motivated%20Blindness,with%20respect%20to%20unethical%20behavior. (Accessed: 18 March 2024). </w:t>
      </w:r>
    </w:p>
    <w:p w14:paraId="2C400DE2" w14:textId="77777777" w:rsidR="00B47CF4" w:rsidRPr="002A7EAD" w:rsidRDefault="00B47CF4" w:rsidP="00CB6513">
      <w:pPr>
        <w:pStyle w:val="NormalWeb"/>
        <w:spacing w:before="0" w:beforeAutospacing="0" w:after="0" w:afterAutospacing="0" w:line="360" w:lineRule="auto"/>
        <w:ind w:left="720" w:hanging="720"/>
      </w:pPr>
      <w:r w:rsidRPr="002A7EAD">
        <w:t xml:space="preserve">Fouts, M. (2024) </w:t>
      </w:r>
      <w:r w:rsidRPr="002A7EAD">
        <w:rPr>
          <w:i/>
          <w:iCs/>
        </w:rPr>
        <w:t>Council post: Overcome biases and blind spots in decision making</w:t>
      </w:r>
      <w:r w:rsidRPr="002A7EAD">
        <w:t xml:space="preserve">, </w:t>
      </w:r>
      <w:r w:rsidRPr="002A7EAD">
        <w:rPr>
          <w:i/>
          <w:iCs/>
        </w:rPr>
        <w:t>Forbes</w:t>
      </w:r>
      <w:r w:rsidRPr="002A7EAD">
        <w:t xml:space="preserve">. Available at: https://www.forbes.com/sites/forbescoachescouncil/2018/10/09/overcome-biases-and-blind-spots-in-decision-making/?sh=72ccafce196a (Accessed: 18 March 2018). </w:t>
      </w:r>
    </w:p>
    <w:p w14:paraId="6BABC76F" w14:textId="77777777" w:rsidR="00B47CF4" w:rsidRPr="002A7EAD" w:rsidRDefault="00B47CF4" w:rsidP="00CB6513">
      <w:pPr>
        <w:pStyle w:val="NormalWeb"/>
        <w:spacing w:before="0" w:beforeAutospacing="0" w:after="0" w:afterAutospacing="0" w:line="360" w:lineRule="auto"/>
        <w:ind w:left="567" w:hanging="567"/>
      </w:pPr>
    </w:p>
    <w:p w14:paraId="493E6DF5" w14:textId="77777777" w:rsidR="00B47CF4" w:rsidRPr="002A7EAD" w:rsidRDefault="00B47CF4" w:rsidP="00CB6513">
      <w:pPr>
        <w:pStyle w:val="NormalWeb"/>
        <w:spacing w:before="0" w:beforeAutospacing="0" w:after="0" w:afterAutospacing="0" w:line="360" w:lineRule="auto"/>
        <w:ind w:left="567" w:hanging="567"/>
      </w:pPr>
    </w:p>
    <w:p w14:paraId="451F2843" w14:textId="3CF61719" w:rsidR="00B47CF4" w:rsidRPr="002A7EAD" w:rsidRDefault="00B47CF4" w:rsidP="00CB6513">
      <w:pPr>
        <w:pStyle w:val="NormalWeb"/>
        <w:spacing w:before="0" w:beforeAutospacing="0" w:after="0" w:afterAutospacing="0" w:line="360" w:lineRule="auto"/>
        <w:ind w:left="567" w:hanging="567"/>
      </w:pPr>
      <w:r w:rsidRPr="002A7EAD">
        <w:t xml:space="preserve"> </w:t>
      </w:r>
    </w:p>
    <w:p w14:paraId="42DD76B0" w14:textId="77777777" w:rsidR="00B47CF4" w:rsidRPr="002A7EAD" w:rsidRDefault="00B47CF4" w:rsidP="00CB6513">
      <w:pPr>
        <w:pStyle w:val="NormalWeb"/>
        <w:spacing w:before="0" w:beforeAutospacing="0" w:after="0" w:afterAutospacing="0" w:line="360" w:lineRule="auto"/>
        <w:ind w:left="567" w:hanging="567"/>
      </w:pPr>
    </w:p>
    <w:p w14:paraId="1E2BD427" w14:textId="77777777" w:rsidR="00B47CF4" w:rsidRPr="002A7EAD" w:rsidRDefault="00B47CF4" w:rsidP="00CB6513">
      <w:pPr>
        <w:spacing w:after="0" w:line="360" w:lineRule="auto"/>
        <w:rPr>
          <w:rFonts w:ascii="Times New Roman" w:hAnsi="Times New Roman" w:cs="Times New Roman"/>
          <w:sz w:val="24"/>
          <w:szCs w:val="24"/>
        </w:rPr>
      </w:pPr>
    </w:p>
    <w:sectPr w:rsidR="00B47CF4" w:rsidRPr="002A7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88"/>
    <w:rsid w:val="0006330D"/>
    <w:rsid w:val="000B1D00"/>
    <w:rsid w:val="000D4037"/>
    <w:rsid w:val="000D5FBC"/>
    <w:rsid w:val="000F7107"/>
    <w:rsid w:val="00120317"/>
    <w:rsid w:val="00141581"/>
    <w:rsid w:val="00170045"/>
    <w:rsid w:val="00171DCF"/>
    <w:rsid w:val="0017558C"/>
    <w:rsid w:val="001F19E7"/>
    <w:rsid w:val="0028128E"/>
    <w:rsid w:val="002909AE"/>
    <w:rsid w:val="002A7EAD"/>
    <w:rsid w:val="002D3B21"/>
    <w:rsid w:val="00377DFF"/>
    <w:rsid w:val="003946FB"/>
    <w:rsid w:val="003C1F56"/>
    <w:rsid w:val="004512DA"/>
    <w:rsid w:val="004605EE"/>
    <w:rsid w:val="004B0ACF"/>
    <w:rsid w:val="004B1A8E"/>
    <w:rsid w:val="004D4AE9"/>
    <w:rsid w:val="00537432"/>
    <w:rsid w:val="005774FD"/>
    <w:rsid w:val="005B5CBD"/>
    <w:rsid w:val="005B7866"/>
    <w:rsid w:val="005D00CB"/>
    <w:rsid w:val="005F0ED2"/>
    <w:rsid w:val="005F73AB"/>
    <w:rsid w:val="006073B4"/>
    <w:rsid w:val="006C1276"/>
    <w:rsid w:val="006C58BE"/>
    <w:rsid w:val="006D06E3"/>
    <w:rsid w:val="006D3098"/>
    <w:rsid w:val="006F3CDE"/>
    <w:rsid w:val="007A220A"/>
    <w:rsid w:val="00822027"/>
    <w:rsid w:val="00836E92"/>
    <w:rsid w:val="008530F7"/>
    <w:rsid w:val="008E2DCE"/>
    <w:rsid w:val="008F2741"/>
    <w:rsid w:val="00906930"/>
    <w:rsid w:val="0091083B"/>
    <w:rsid w:val="00986A0C"/>
    <w:rsid w:val="00A12B88"/>
    <w:rsid w:val="00A13745"/>
    <w:rsid w:val="00A4308B"/>
    <w:rsid w:val="00A56CF4"/>
    <w:rsid w:val="00A57567"/>
    <w:rsid w:val="00A74F9A"/>
    <w:rsid w:val="00AA1191"/>
    <w:rsid w:val="00B121B3"/>
    <w:rsid w:val="00B47CF4"/>
    <w:rsid w:val="00B61F7B"/>
    <w:rsid w:val="00B6728D"/>
    <w:rsid w:val="00B81895"/>
    <w:rsid w:val="00BF207B"/>
    <w:rsid w:val="00BF6C6C"/>
    <w:rsid w:val="00C33A24"/>
    <w:rsid w:val="00C62947"/>
    <w:rsid w:val="00CA31F9"/>
    <w:rsid w:val="00CB6513"/>
    <w:rsid w:val="00CC732A"/>
    <w:rsid w:val="00D237ED"/>
    <w:rsid w:val="00DC1971"/>
    <w:rsid w:val="00E3397B"/>
    <w:rsid w:val="00E404EC"/>
    <w:rsid w:val="00E40ECC"/>
    <w:rsid w:val="00EB2862"/>
    <w:rsid w:val="00F4475D"/>
    <w:rsid w:val="00F45424"/>
    <w:rsid w:val="00F563F5"/>
    <w:rsid w:val="00F5772D"/>
    <w:rsid w:val="00F77C02"/>
    <w:rsid w:val="00F81A0A"/>
    <w:rsid w:val="00F95146"/>
    <w:rsid w:val="00FB0FE7"/>
    <w:rsid w:val="00FB1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605EA"/>
  <w15:chartTrackingRefBased/>
  <w15:docId w15:val="{6FC13553-97CC-4E9D-BD26-12EFCFAA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9E7"/>
    <w:rPr>
      <w:color w:val="0563C1" w:themeColor="hyperlink"/>
      <w:u w:val="single"/>
    </w:rPr>
  </w:style>
  <w:style w:type="character" w:styleId="UnresolvedMention">
    <w:name w:val="Unresolved Mention"/>
    <w:basedOn w:val="DefaultParagraphFont"/>
    <w:uiPriority w:val="99"/>
    <w:semiHidden/>
    <w:unhideWhenUsed/>
    <w:rsid w:val="001F19E7"/>
    <w:rPr>
      <w:color w:val="605E5C"/>
      <w:shd w:val="clear" w:color="auto" w:fill="E1DFDD"/>
    </w:rPr>
  </w:style>
  <w:style w:type="paragraph" w:styleId="NormalWeb">
    <w:name w:val="Normal (Web)"/>
    <w:basedOn w:val="Normal"/>
    <w:uiPriority w:val="99"/>
    <w:semiHidden/>
    <w:unhideWhenUsed/>
    <w:rsid w:val="001415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8E2DCE"/>
    <w:rPr>
      <w:sz w:val="16"/>
      <w:szCs w:val="16"/>
    </w:rPr>
  </w:style>
  <w:style w:type="paragraph" w:styleId="CommentText">
    <w:name w:val="annotation text"/>
    <w:basedOn w:val="Normal"/>
    <w:link w:val="CommentTextChar"/>
    <w:uiPriority w:val="99"/>
    <w:semiHidden/>
    <w:unhideWhenUsed/>
    <w:rsid w:val="008E2DCE"/>
    <w:pPr>
      <w:spacing w:line="240" w:lineRule="auto"/>
    </w:pPr>
    <w:rPr>
      <w:sz w:val="20"/>
      <w:szCs w:val="20"/>
    </w:rPr>
  </w:style>
  <w:style w:type="character" w:customStyle="1" w:styleId="CommentTextChar">
    <w:name w:val="Comment Text Char"/>
    <w:basedOn w:val="DefaultParagraphFont"/>
    <w:link w:val="CommentText"/>
    <w:uiPriority w:val="99"/>
    <w:semiHidden/>
    <w:rsid w:val="008E2DCE"/>
    <w:rPr>
      <w:sz w:val="20"/>
      <w:szCs w:val="20"/>
    </w:rPr>
  </w:style>
  <w:style w:type="paragraph" w:styleId="CommentSubject">
    <w:name w:val="annotation subject"/>
    <w:basedOn w:val="CommentText"/>
    <w:next w:val="CommentText"/>
    <w:link w:val="CommentSubjectChar"/>
    <w:uiPriority w:val="99"/>
    <w:semiHidden/>
    <w:unhideWhenUsed/>
    <w:rsid w:val="008E2DCE"/>
    <w:rPr>
      <w:b/>
      <w:bCs/>
    </w:rPr>
  </w:style>
  <w:style w:type="character" w:customStyle="1" w:styleId="CommentSubjectChar">
    <w:name w:val="Comment Subject Char"/>
    <w:basedOn w:val="CommentTextChar"/>
    <w:link w:val="CommentSubject"/>
    <w:uiPriority w:val="99"/>
    <w:semiHidden/>
    <w:rsid w:val="008E2D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4150">
      <w:bodyDiv w:val="1"/>
      <w:marLeft w:val="0"/>
      <w:marRight w:val="0"/>
      <w:marTop w:val="0"/>
      <w:marBottom w:val="0"/>
      <w:divBdr>
        <w:top w:val="none" w:sz="0" w:space="0" w:color="auto"/>
        <w:left w:val="none" w:sz="0" w:space="0" w:color="auto"/>
        <w:bottom w:val="none" w:sz="0" w:space="0" w:color="auto"/>
        <w:right w:val="none" w:sz="0" w:space="0" w:color="auto"/>
      </w:divBdr>
    </w:div>
    <w:div w:id="921641071">
      <w:bodyDiv w:val="1"/>
      <w:marLeft w:val="0"/>
      <w:marRight w:val="0"/>
      <w:marTop w:val="0"/>
      <w:marBottom w:val="0"/>
      <w:divBdr>
        <w:top w:val="none" w:sz="0" w:space="0" w:color="auto"/>
        <w:left w:val="none" w:sz="0" w:space="0" w:color="auto"/>
        <w:bottom w:val="none" w:sz="0" w:space="0" w:color="auto"/>
        <w:right w:val="none" w:sz="0" w:space="0" w:color="auto"/>
      </w:divBdr>
    </w:div>
    <w:div w:id="1126236424">
      <w:bodyDiv w:val="1"/>
      <w:marLeft w:val="0"/>
      <w:marRight w:val="0"/>
      <w:marTop w:val="0"/>
      <w:marBottom w:val="0"/>
      <w:divBdr>
        <w:top w:val="none" w:sz="0" w:space="0" w:color="auto"/>
        <w:left w:val="none" w:sz="0" w:space="0" w:color="auto"/>
        <w:bottom w:val="none" w:sz="0" w:space="0" w:color="auto"/>
        <w:right w:val="none" w:sz="0" w:space="0" w:color="auto"/>
      </w:divBdr>
    </w:div>
    <w:div w:id="1176729321">
      <w:bodyDiv w:val="1"/>
      <w:marLeft w:val="0"/>
      <w:marRight w:val="0"/>
      <w:marTop w:val="0"/>
      <w:marBottom w:val="0"/>
      <w:divBdr>
        <w:top w:val="none" w:sz="0" w:space="0" w:color="auto"/>
        <w:left w:val="none" w:sz="0" w:space="0" w:color="auto"/>
        <w:bottom w:val="none" w:sz="0" w:space="0" w:color="auto"/>
        <w:right w:val="none" w:sz="0" w:space="0" w:color="auto"/>
      </w:divBdr>
    </w:div>
    <w:div w:id="1455294600">
      <w:bodyDiv w:val="1"/>
      <w:marLeft w:val="0"/>
      <w:marRight w:val="0"/>
      <w:marTop w:val="0"/>
      <w:marBottom w:val="0"/>
      <w:divBdr>
        <w:top w:val="none" w:sz="0" w:space="0" w:color="auto"/>
        <w:left w:val="none" w:sz="0" w:space="0" w:color="auto"/>
        <w:bottom w:val="none" w:sz="0" w:space="0" w:color="auto"/>
        <w:right w:val="none" w:sz="0" w:space="0" w:color="auto"/>
      </w:divBdr>
    </w:div>
    <w:div w:id="1464809065">
      <w:bodyDiv w:val="1"/>
      <w:marLeft w:val="0"/>
      <w:marRight w:val="0"/>
      <w:marTop w:val="0"/>
      <w:marBottom w:val="0"/>
      <w:divBdr>
        <w:top w:val="none" w:sz="0" w:space="0" w:color="auto"/>
        <w:left w:val="none" w:sz="0" w:space="0" w:color="auto"/>
        <w:bottom w:val="none" w:sz="0" w:space="0" w:color="auto"/>
        <w:right w:val="none" w:sz="0" w:space="0" w:color="auto"/>
      </w:divBdr>
    </w:div>
    <w:div w:id="1831407106">
      <w:bodyDiv w:val="1"/>
      <w:marLeft w:val="0"/>
      <w:marRight w:val="0"/>
      <w:marTop w:val="0"/>
      <w:marBottom w:val="0"/>
      <w:divBdr>
        <w:top w:val="none" w:sz="0" w:space="0" w:color="auto"/>
        <w:left w:val="none" w:sz="0" w:space="0" w:color="auto"/>
        <w:bottom w:val="none" w:sz="0" w:space="0" w:color="auto"/>
        <w:right w:val="none" w:sz="0" w:space="0" w:color="auto"/>
      </w:divBdr>
    </w:div>
    <w:div w:id="193797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2119</Words>
  <Characters>12994</Characters>
  <Application>Microsoft Office Word</Application>
  <DocSecurity>0</DocSecurity>
  <Lines>185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Mwangi</dc:creator>
  <cp:keywords/>
  <dc:description/>
  <cp:lastModifiedBy>Kelvin Mwangi</cp:lastModifiedBy>
  <cp:revision>58</cp:revision>
  <dcterms:created xsi:type="dcterms:W3CDTF">2024-03-18T03:13:00Z</dcterms:created>
  <dcterms:modified xsi:type="dcterms:W3CDTF">2024-03-18T12:27:00Z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6d3fdfe8-4459-440e-9de7-f75aac8f8796</vt:lpwstr>
  </property>
</Properties>
</file>