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4F1" w:rsidRPr="00D22FFF" w:rsidRDefault="001D60D6" w:rsidP="001D60D6">
      <w:pPr>
        <w:pStyle w:val="ListParagraph"/>
        <w:numPr>
          <w:ilvl w:val="0"/>
          <w:numId w:val="1"/>
        </w:numPr>
        <w:rPr>
          <w:lang w:val="pt-BR"/>
        </w:rPr>
      </w:pPr>
      <w:r w:rsidRPr="00D22FFF">
        <w:rPr>
          <w:lang w:val="pt-BR"/>
        </w:rPr>
        <w:t>Application Server Library</w:t>
      </w:r>
    </w:p>
    <w:p w:rsidR="001D60D6" w:rsidRPr="00D22FFF" w:rsidRDefault="001D60D6" w:rsidP="001D60D6">
      <w:pPr>
        <w:pStyle w:val="ListParagraph"/>
        <w:numPr>
          <w:ilvl w:val="1"/>
          <w:numId w:val="1"/>
        </w:numPr>
        <w:rPr>
          <w:lang w:val="pt-BR"/>
        </w:rPr>
      </w:pPr>
      <w:r w:rsidRPr="00D22FFF">
        <w:rPr>
          <w:lang w:val="pt-BR"/>
        </w:rPr>
        <w:t>ASL</w:t>
      </w:r>
    </w:p>
    <w:p w:rsidR="001D60D6" w:rsidRPr="00D22FFF" w:rsidRDefault="001D60D6" w:rsidP="001D60D6">
      <w:pPr>
        <w:pStyle w:val="ListParagraph"/>
        <w:numPr>
          <w:ilvl w:val="1"/>
          <w:numId w:val="1"/>
        </w:numPr>
        <w:rPr>
          <w:lang w:val="pt-BR"/>
        </w:rPr>
      </w:pPr>
      <w:r w:rsidRPr="00D22FFF">
        <w:rPr>
          <w:lang w:val="pt-BR"/>
        </w:rPr>
        <w:t>ASL BiSL Foundation</w:t>
      </w:r>
    </w:p>
    <w:p w:rsidR="001D60D6" w:rsidRPr="00D22FFF" w:rsidRDefault="005C77FF" w:rsidP="001D60D6">
      <w:pPr>
        <w:pStyle w:val="ListParagraph"/>
        <w:numPr>
          <w:ilvl w:val="1"/>
          <w:numId w:val="1"/>
        </w:numPr>
        <w:rPr>
          <w:lang w:val="pt-BR"/>
        </w:rPr>
      </w:pPr>
      <w:hyperlink r:id="rId7" w:history="1">
        <w:r w:rsidR="001D60D6" w:rsidRPr="00D22FFF">
          <w:rPr>
            <w:rStyle w:val="Hyperlink"/>
            <w:lang w:val="pt-BR"/>
          </w:rPr>
          <w:t>http://aslbislfoundation.org</w:t>
        </w:r>
      </w:hyperlink>
    </w:p>
    <w:p w:rsidR="003A30A3" w:rsidRDefault="003A30A3" w:rsidP="003A30A3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É um biblioteca de melhores práticas, tratando exclusivamente de aplicações</w:t>
      </w:r>
      <w:r>
        <w:rPr>
          <w:lang w:val="pt-BR"/>
        </w:rPr>
        <w:br/>
        <w:t>Auxilia nos processos de Gerenciamento de Aplicativos e no estabelecimento de uma terminologia padrão</w:t>
      </w:r>
    </w:p>
    <w:p w:rsidR="003A30A3" w:rsidRDefault="003A30A3" w:rsidP="003A30A3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Descreve os processos por niveis: Operacional, Gerencial e Estrategico que tambem possuem niveis de maturidade; incluindo descrições de processos genéricos de todos os 26 processos (e.g.: objetivos, interações, relações com outros processos)</w:t>
      </w:r>
    </w:p>
    <w:p w:rsidR="00D22FFF" w:rsidRPr="003A30A3" w:rsidRDefault="003A30A3" w:rsidP="003A30A3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Certificação: Destinada aos profissionais, gestores, consultores de processo e gerentes de qualidade que querem aumentar a qualidade de seus processos de gerenciamento</w:t>
      </w:r>
      <w:r w:rsidR="00D22FFF" w:rsidRPr="003A30A3">
        <w:rPr>
          <w:lang w:val="pt-BR"/>
        </w:rPr>
        <w:br/>
      </w:r>
    </w:p>
    <w:p w:rsidR="00D22FFF" w:rsidRPr="00D22FFF" w:rsidRDefault="00D22FFF" w:rsidP="00D22FFF">
      <w:pPr>
        <w:pStyle w:val="ListParagraph"/>
        <w:numPr>
          <w:ilvl w:val="0"/>
          <w:numId w:val="1"/>
        </w:numPr>
        <w:rPr>
          <w:lang w:val="pt-BR"/>
        </w:rPr>
      </w:pPr>
      <w:r w:rsidRPr="00D22FFF">
        <w:rPr>
          <w:lang w:val="pt-BR"/>
        </w:rPr>
        <w:t>Balanced Scorecard</w:t>
      </w:r>
    </w:p>
    <w:p w:rsidR="00D22FFF" w:rsidRPr="00D22FFF" w:rsidRDefault="00D22FFF" w:rsidP="00D22FFF">
      <w:pPr>
        <w:pStyle w:val="ListParagraph"/>
        <w:numPr>
          <w:ilvl w:val="1"/>
          <w:numId w:val="1"/>
        </w:numPr>
        <w:rPr>
          <w:lang w:val="pt-BR"/>
        </w:rPr>
      </w:pPr>
      <w:r w:rsidRPr="00D22FFF">
        <w:rPr>
          <w:lang w:val="pt-BR"/>
        </w:rPr>
        <w:t>BSC</w:t>
      </w:r>
    </w:p>
    <w:p w:rsidR="00D22FFF" w:rsidRDefault="00D22FFF" w:rsidP="00D22FFF">
      <w:pPr>
        <w:pStyle w:val="ListParagraph"/>
        <w:numPr>
          <w:ilvl w:val="1"/>
          <w:numId w:val="1"/>
        </w:numPr>
        <w:rPr>
          <w:lang w:val="pt-BR"/>
        </w:rPr>
      </w:pPr>
      <w:r w:rsidRPr="00D22FFF">
        <w:rPr>
          <w:lang w:val="pt-BR"/>
        </w:rPr>
        <w:t>Balanced Scorecard Institute</w:t>
      </w:r>
    </w:p>
    <w:p w:rsidR="00D22FFF" w:rsidRDefault="005C77FF" w:rsidP="00D22FFF">
      <w:pPr>
        <w:pStyle w:val="ListParagraph"/>
        <w:numPr>
          <w:ilvl w:val="1"/>
          <w:numId w:val="1"/>
        </w:numPr>
        <w:rPr>
          <w:lang w:val="pt-BR"/>
        </w:rPr>
      </w:pPr>
      <w:hyperlink r:id="rId8" w:history="1">
        <w:r w:rsidR="00D22FFF" w:rsidRPr="009E134B">
          <w:rPr>
            <w:rStyle w:val="Hyperlink"/>
            <w:lang w:val="pt-BR"/>
          </w:rPr>
          <w:t>http://www.balancedscorecard.org</w:t>
        </w:r>
      </w:hyperlink>
    </w:p>
    <w:p w:rsidR="008A0E22" w:rsidRDefault="008A0E22" w:rsidP="000B488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Ferramenta de planejamento estratégico, definindo metas e estrátegias claras com intuito de medir o desempreso empresarial</w:t>
      </w:r>
    </w:p>
    <w:p w:rsidR="008A0E22" w:rsidRDefault="008A0E22" w:rsidP="000B488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Consiste em determinar, de modo balanceado, as ligações entre 4 indicadores: financeiro, clientes, processos internos, aprendizado/crescimento</w:t>
      </w:r>
      <w:r>
        <w:rPr>
          <w:lang w:val="pt-BR"/>
        </w:rPr>
        <w:br/>
        <w:t>Se os 4 indicadores estiverem equilibrados de acordo com os objetivos propostos, significa que a empresa conseguirá melhor desempenho</w:t>
      </w:r>
    </w:p>
    <w:p w:rsidR="000B4882" w:rsidRDefault="008A0E22" w:rsidP="000B4882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Relacionado à visão e estrátegia empresarial</w:t>
      </w:r>
      <w:r w:rsidR="000B4882">
        <w:rPr>
          <w:lang w:val="pt-BR"/>
        </w:rPr>
        <w:br/>
      </w:r>
    </w:p>
    <w:p w:rsidR="00410BB0" w:rsidRDefault="00410BB0" w:rsidP="00410BB0">
      <w:pPr>
        <w:pStyle w:val="ListParagraph"/>
        <w:numPr>
          <w:ilvl w:val="0"/>
          <w:numId w:val="1"/>
        </w:numPr>
        <w:rPr>
          <w:lang w:val="pt-BR"/>
        </w:rPr>
      </w:pPr>
      <w:r w:rsidRPr="00410BB0">
        <w:rPr>
          <w:lang w:val="pt-BR"/>
        </w:rPr>
        <w:t>Business Information Services Library</w:t>
      </w:r>
    </w:p>
    <w:p w:rsidR="00410BB0" w:rsidRDefault="00410BB0" w:rsidP="00410BB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BiSL</w:t>
      </w:r>
    </w:p>
    <w:p w:rsidR="001023A8" w:rsidRDefault="001023A8" w:rsidP="00410BB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ASL BiSL Foundation</w:t>
      </w:r>
    </w:p>
    <w:p w:rsidR="00291F76" w:rsidRDefault="005C77FF" w:rsidP="00410BB0">
      <w:pPr>
        <w:pStyle w:val="ListParagraph"/>
        <w:numPr>
          <w:ilvl w:val="1"/>
          <w:numId w:val="1"/>
        </w:numPr>
        <w:rPr>
          <w:lang w:val="pt-BR"/>
        </w:rPr>
      </w:pPr>
      <w:hyperlink r:id="rId9" w:history="1">
        <w:r w:rsidR="00073C9D" w:rsidRPr="009E134B">
          <w:rPr>
            <w:rStyle w:val="Hyperlink"/>
            <w:lang w:val="pt-BR"/>
          </w:rPr>
          <w:t>http://aslbislfoundation.org</w:t>
        </w:r>
      </w:hyperlink>
    </w:p>
    <w:p w:rsidR="00073C9D" w:rsidRDefault="00E11274" w:rsidP="00410BB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Voltada para informações do negócio, é contituida por descrições da estrutura de processo para gerenciamento de informações de negócios </w:t>
      </w:r>
    </w:p>
    <w:p w:rsidR="00E11274" w:rsidRDefault="00E11274" w:rsidP="00410BB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Complementa facilmente a ITIL, contribuindo para a profissionalização da organização e facilita o trabalho realizado</w:t>
      </w:r>
    </w:p>
    <w:p w:rsidR="00E11274" w:rsidRDefault="00E11274" w:rsidP="00410BB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Identifica processos nos niveis Operacional, Gerencial e Estratégico onde são agrupado 7 grupos: 3 no nivel Operacional, 1 no Gerencial e 3 no Estratégico</w:t>
      </w:r>
    </w:p>
    <w:p w:rsidR="00DC106D" w:rsidRPr="00410BB0" w:rsidRDefault="001F14E4" w:rsidP="00DC106D">
      <w:pPr>
        <w:pStyle w:val="ListParagraph"/>
        <w:ind w:left="1440"/>
        <w:rPr>
          <w:lang w:val="pt-BR"/>
        </w:rPr>
      </w:pP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</w:p>
    <w:p w:rsidR="00410BB0" w:rsidRDefault="00410BB0" w:rsidP="00410BB0">
      <w:pPr>
        <w:pStyle w:val="ListParagraph"/>
        <w:numPr>
          <w:ilvl w:val="0"/>
          <w:numId w:val="1"/>
        </w:numPr>
        <w:rPr>
          <w:lang w:val="pt-BR"/>
        </w:rPr>
      </w:pPr>
      <w:r w:rsidRPr="00410BB0">
        <w:rPr>
          <w:lang w:val="pt-BR"/>
        </w:rPr>
        <w:lastRenderedPageBreak/>
        <w:t>Capability Maturity Model</w:t>
      </w:r>
    </w:p>
    <w:p w:rsidR="00410BB0" w:rsidRDefault="00410BB0" w:rsidP="00410BB0">
      <w:pPr>
        <w:pStyle w:val="ListParagraph"/>
        <w:numPr>
          <w:ilvl w:val="1"/>
          <w:numId w:val="1"/>
        </w:numPr>
        <w:rPr>
          <w:lang w:val="pt-BR"/>
        </w:rPr>
      </w:pPr>
      <w:r w:rsidRPr="00410BB0">
        <w:rPr>
          <w:lang w:val="pt-BR"/>
        </w:rPr>
        <w:t>CMM</w:t>
      </w:r>
    </w:p>
    <w:p w:rsidR="003B3E39" w:rsidRDefault="003B3E39" w:rsidP="00410BB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Software Engineering Institute</w:t>
      </w:r>
    </w:p>
    <w:p w:rsidR="003B3E39" w:rsidRDefault="00103583" w:rsidP="00410BB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Soma de “melhores práticas” para diagnostico e avaliação de maturidade do desenvolvimento de software</w:t>
      </w:r>
    </w:p>
    <w:p w:rsidR="001F14E4" w:rsidRDefault="00103583" w:rsidP="00410BB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Descreve os principais elementos de um processo de desenvolvimento de software e os estágios de maturidade pelos quais passam as organizaçãoes enquanto evoluem no seu ciclo</w:t>
      </w:r>
      <w:r w:rsidR="001F14E4">
        <w:rPr>
          <w:lang w:val="pt-BR"/>
        </w:rPr>
        <w:t>, sendo 5 nivei de maturidade:</w:t>
      </w:r>
    </w:p>
    <w:p w:rsidR="00103583" w:rsidRPr="00410BB0" w:rsidRDefault="001F14E4" w:rsidP="001F14E4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Inicial, repetitivo, definido, gerenciado quantitativamente, em otimização</w:t>
      </w:r>
      <w:r>
        <w:rPr>
          <w:lang w:val="pt-BR"/>
        </w:rPr>
        <w:br/>
      </w:r>
    </w:p>
    <w:p w:rsidR="00410BB0" w:rsidRDefault="00410BB0" w:rsidP="00410BB0">
      <w:pPr>
        <w:pStyle w:val="ListParagraph"/>
        <w:numPr>
          <w:ilvl w:val="0"/>
          <w:numId w:val="1"/>
        </w:numPr>
      </w:pPr>
      <w:r w:rsidRPr="00410BB0">
        <w:t>Control Objectives</w:t>
      </w:r>
      <w:r>
        <w:t xml:space="preserve"> for Information and </w:t>
      </w:r>
      <w:r w:rsidR="004A35DD">
        <w:t>Related Technologies</w:t>
      </w:r>
    </w:p>
    <w:p w:rsidR="00410BB0" w:rsidRDefault="00410BB0" w:rsidP="00410BB0">
      <w:pPr>
        <w:pStyle w:val="ListParagraph"/>
        <w:numPr>
          <w:ilvl w:val="1"/>
          <w:numId w:val="1"/>
        </w:numPr>
      </w:pPr>
      <w:r w:rsidRPr="00410BB0">
        <w:t>COBIT</w:t>
      </w:r>
    </w:p>
    <w:p w:rsidR="00D73104" w:rsidRDefault="00D73104" w:rsidP="00410BB0">
      <w:pPr>
        <w:pStyle w:val="ListParagraph"/>
        <w:numPr>
          <w:ilvl w:val="1"/>
          <w:numId w:val="1"/>
        </w:numPr>
        <w:rPr>
          <w:lang w:val="pt-BR"/>
        </w:rPr>
      </w:pPr>
      <w:r w:rsidRPr="00D73104">
        <w:rPr>
          <w:lang w:val="pt-BR"/>
        </w:rPr>
        <w:t xml:space="preserve">Construído em torno de 5 principios </w:t>
      </w:r>
      <w:r>
        <w:rPr>
          <w:lang w:val="pt-BR"/>
        </w:rPr>
        <w:t>fundamentais:</w:t>
      </w:r>
    </w:p>
    <w:p w:rsidR="00D73104" w:rsidRDefault="00D73104" w:rsidP="00D73104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Satisfazer necessidades das partes interessadas;</w:t>
      </w:r>
    </w:p>
    <w:p w:rsidR="00D73104" w:rsidRDefault="00D73104" w:rsidP="00D73104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Cobrir a organização de ponta a ponta</w:t>
      </w:r>
    </w:p>
    <w:p w:rsidR="00D73104" w:rsidRDefault="00D73104" w:rsidP="00D73104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Aplicar um framework integrado e único</w:t>
      </w:r>
    </w:p>
    <w:p w:rsidR="00D73104" w:rsidRDefault="00D73104" w:rsidP="00D73104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Possibilitar uma visão holistica</w:t>
      </w:r>
    </w:p>
    <w:p w:rsidR="00FC4F70" w:rsidRPr="00D73104" w:rsidRDefault="00D73104" w:rsidP="00D73104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Separar Governança do Gerenciamento</w:t>
      </w:r>
      <w:r w:rsidR="00636BCA" w:rsidRPr="00D73104">
        <w:rPr>
          <w:lang w:val="pt-BR"/>
        </w:rPr>
        <w:br/>
      </w:r>
    </w:p>
    <w:p w:rsidR="00410BB0" w:rsidRDefault="00410BB0" w:rsidP="00410BB0">
      <w:pPr>
        <w:pStyle w:val="ListParagraph"/>
        <w:numPr>
          <w:ilvl w:val="0"/>
          <w:numId w:val="1"/>
        </w:numPr>
      </w:pPr>
      <w:r w:rsidRPr="00410BB0">
        <w:t>Enhanced Telecom Operations Map</w:t>
      </w:r>
    </w:p>
    <w:p w:rsidR="00410BB0" w:rsidRDefault="00410BB0" w:rsidP="00410BB0">
      <w:pPr>
        <w:pStyle w:val="ListParagraph"/>
        <w:numPr>
          <w:ilvl w:val="1"/>
          <w:numId w:val="1"/>
        </w:numPr>
      </w:pPr>
      <w:r w:rsidRPr="00410BB0">
        <w:t>eTOM</w:t>
      </w:r>
    </w:p>
    <w:p w:rsidR="00DE27AD" w:rsidRDefault="00DE27AD" w:rsidP="00DE27AD">
      <w:pPr>
        <w:pStyle w:val="ListParagraph"/>
        <w:numPr>
          <w:ilvl w:val="1"/>
          <w:numId w:val="1"/>
        </w:numPr>
      </w:pPr>
      <w:r w:rsidRPr="00DE27AD">
        <w:t>TeleManagement Fórum</w:t>
      </w:r>
    </w:p>
    <w:p w:rsidR="00051FE6" w:rsidRDefault="00DE27AD" w:rsidP="00410BB0">
      <w:pPr>
        <w:pStyle w:val="ListParagraph"/>
        <w:numPr>
          <w:ilvl w:val="1"/>
          <w:numId w:val="1"/>
        </w:numPr>
        <w:rPr>
          <w:lang w:val="pt-BR"/>
        </w:rPr>
      </w:pPr>
      <w:r w:rsidRPr="00DE27AD">
        <w:rPr>
          <w:lang w:val="pt-BR"/>
        </w:rPr>
        <w:t>Padrão para processos de neg</w:t>
      </w:r>
      <w:r>
        <w:rPr>
          <w:lang w:val="pt-BR"/>
        </w:rPr>
        <w:t>ócio de telecomunicações</w:t>
      </w:r>
      <w:r>
        <w:rPr>
          <w:lang w:val="pt-BR"/>
        </w:rPr>
        <w:br/>
        <w:t>Descreve o escopo completo dos processos de negócios requeridos por um provedor de serviço, definindo elementos chave e interação entre eles</w:t>
      </w:r>
    </w:p>
    <w:p w:rsidR="00F572C9" w:rsidRPr="00DE27AD" w:rsidRDefault="00051FE6" w:rsidP="00410BB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Possui uma estrutura própria para os processos de telecomunicações, dividida em grupos: Operacionais, Estratégia, Produto e Conjunto de Gestão Empresarial</w:t>
      </w:r>
      <w:r w:rsidR="00F572C9" w:rsidRPr="00DE27AD">
        <w:rPr>
          <w:lang w:val="pt-BR"/>
        </w:rPr>
        <w:br/>
      </w:r>
    </w:p>
    <w:p w:rsidR="00410BB0" w:rsidRDefault="00410BB0" w:rsidP="00410BB0">
      <w:pPr>
        <w:pStyle w:val="ListParagraph"/>
        <w:numPr>
          <w:ilvl w:val="0"/>
          <w:numId w:val="1"/>
        </w:numPr>
      </w:pPr>
      <w:r w:rsidRPr="00410BB0">
        <w:t>HP IT Service Management Reference Model</w:t>
      </w:r>
    </w:p>
    <w:p w:rsidR="00051FE6" w:rsidRDefault="00051FE6" w:rsidP="00051FE6">
      <w:pPr>
        <w:pStyle w:val="ListParagraph"/>
        <w:numPr>
          <w:ilvl w:val="1"/>
          <w:numId w:val="1"/>
        </w:numPr>
      </w:pPr>
      <w:r>
        <w:t>ITSM</w:t>
      </w:r>
    </w:p>
    <w:p w:rsidR="00074F6F" w:rsidRDefault="00074F6F" w:rsidP="00051FE6">
      <w:pPr>
        <w:pStyle w:val="ListParagraph"/>
        <w:numPr>
          <w:ilvl w:val="1"/>
          <w:numId w:val="1"/>
        </w:numPr>
      </w:pPr>
      <w:r>
        <w:t>Hewlett-Packard</w:t>
      </w:r>
    </w:p>
    <w:p w:rsidR="002A0879" w:rsidRDefault="00373A8D" w:rsidP="00051FE6">
      <w:pPr>
        <w:pStyle w:val="ListParagraph"/>
        <w:numPr>
          <w:ilvl w:val="1"/>
          <w:numId w:val="1"/>
        </w:numPr>
        <w:rPr>
          <w:lang w:val="pt-BR"/>
        </w:rPr>
      </w:pPr>
      <w:r w:rsidRPr="00373A8D">
        <w:rPr>
          <w:lang w:val="pt-BR"/>
        </w:rPr>
        <w:t>Conjunto de ferramentas destinadas a suprir de maneira eficiente e eficaz as operaç</w:t>
      </w:r>
      <w:r>
        <w:rPr>
          <w:lang w:val="pt-BR"/>
        </w:rPr>
        <w:t>ões de TI de uma organização, tendo como foco principal a tecnologia envolvida nos processos tem como principio oferecer visão holistica, procurando sempre estabelecer e renovar padrões, gerenciando todo o ciclo de vida da rede de computadores</w:t>
      </w:r>
    </w:p>
    <w:p w:rsidR="00D43808" w:rsidRPr="00373A8D" w:rsidRDefault="00D43808" w:rsidP="00F64FB4">
      <w:pPr>
        <w:pStyle w:val="ListParagraph"/>
        <w:ind w:left="1440"/>
        <w:rPr>
          <w:lang w:val="pt-BR"/>
        </w:rPr>
      </w:pPr>
    </w:p>
    <w:p w:rsidR="00410BB0" w:rsidRDefault="00410BB0" w:rsidP="00410BB0">
      <w:pPr>
        <w:pStyle w:val="ListParagraph"/>
        <w:numPr>
          <w:ilvl w:val="0"/>
          <w:numId w:val="1"/>
        </w:numPr>
        <w:rPr>
          <w:lang w:val="pt-BR"/>
        </w:rPr>
      </w:pPr>
      <w:r w:rsidRPr="00410BB0">
        <w:rPr>
          <w:lang w:val="pt-BR"/>
        </w:rPr>
        <w:t>IPMA Competence Baseline</w:t>
      </w:r>
    </w:p>
    <w:p w:rsidR="00D42F37" w:rsidRDefault="00D42F37" w:rsidP="00F64FB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ICB</w:t>
      </w:r>
    </w:p>
    <w:p w:rsidR="00F64FB4" w:rsidRPr="00410BB0" w:rsidRDefault="00F371F2" w:rsidP="00F64FB4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International Project Managament Association</w:t>
      </w:r>
      <w:r w:rsidR="00E403A8">
        <w:rPr>
          <w:lang w:val="pt-BR"/>
        </w:rPr>
        <w:br/>
      </w:r>
    </w:p>
    <w:p w:rsidR="00410BB0" w:rsidRPr="00410BB0" w:rsidRDefault="00410BB0" w:rsidP="00410BB0">
      <w:pPr>
        <w:pStyle w:val="ListParagraph"/>
        <w:numPr>
          <w:ilvl w:val="0"/>
          <w:numId w:val="1"/>
        </w:numPr>
        <w:rPr>
          <w:lang w:val="pt-BR"/>
        </w:rPr>
      </w:pPr>
      <w:r w:rsidRPr="00410BB0">
        <w:rPr>
          <w:lang w:val="pt-BR"/>
        </w:rPr>
        <w:t>ISM: Integrated Service Management</w:t>
      </w:r>
      <w:r w:rsidR="00D64CE3">
        <w:rPr>
          <w:lang w:val="pt-BR"/>
        </w:rPr>
        <w:br/>
      </w:r>
      <w:r w:rsidR="00D64CE3">
        <w:rPr>
          <w:lang w:val="pt-BR"/>
        </w:rPr>
        <w:br/>
      </w:r>
      <w:r w:rsidR="00D64CE3">
        <w:rPr>
          <w:lang w:val="pt-BR"/>
        </w:rPr>
        <w:br/>
      </w:r>
    </w:p>
    <w:p w:rsidR="00410BB0" w:rsidRDefault="00D64CE3" w:rsidP="00410B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International Organization for Standardization</w:t>
      </w:r>
    </w:p>
    <w:p w:rsidR="00D64CE3" w:rsidRDefault="00D64CE3" w:rsidP="00D64CE3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ISO</w:t>
      </w:r>
    </w:p>
    <w:p w:rsidR="00D64CE3" w:rsidRPr="00D64CE3" w:rsidRDefault="00D64CE3" w:rsidP="00D64CE3">
      <w:pPr>
        <w:pStyle w:val="ListParagraph"/>
        <w:numPr>
          <w:ilvl w:val="1"/>
          <w:numId w:val="1"/>
        </w:numPr>
      </w:pPr>
      <w:r w:rsidRPr="00D64CE3">
        <w:t>International Organization for Standardization</w:t>
      </w:r>
    </w:p>
    <w:p w:rsidR="00D64CE3" w:rsidRPr="00D64CE3" w:rsidRDefault="00D64CE3" w:rsidP="00D64CE3">
      <w:pPr>
        <w:pStyle w:val="ListParagraph"/>
        <w:numPr>
          <w:ilvl w:val="1"/>
          <w:numId w:val="1"/>
        </w:numPr>
      </w:pPr>
      <w:hyperlink r:id="rId10" w:history="1">
        <w:r w:rsidRPr="00D64CE3">
          <w:rPr>
            <w:rStyle w:val="Hyperlink"/>
          </w:rPr>
          <w:t>www.iso.org</w:t>
        </w:r>
      </w:hyperlink>
    </w:p>
    <w:p w:rsidR="00200C11" w:rsidRDefault="00200C11" w:rsidP="00D64CE3">
      <w:pPr>
        <w:pStyle w:val="ListParagraph"/>
        <w:numPr>
          <w:ilvl w:val="1"/>
          <w:numId w:val="1"/>
        </w:numPr>
        <w:rPr>
          <w:lang w:val="pt-BR"/>
        </w:rPr>
      </w:pPr>
      <w:r w:rsidRPr="00200C11">
        <w:rPr>
          <w:lang w:val="pt-BR"/>
        </w:rPr>
        <w:t>Organização internacional, independente e n</w:t>
      </w:r>
      <w:r>
        <w:rPr>
          <w:lang w:val="pt-BR"/>
        </w:rPr>
        <w:t>ão governamental com 161 países membros</w:t>
      </w:r>
    </w:p>
    <w:p w:rsidR="00200C11" w:rsidRDefault="00200C11" w:rsidP="00D64CE3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Conjunto de padrões internacionais para produtos, serviços e sistemas afim de garantir qualidade, segurança e efeficiencia, alem de servir como facilitador para trocas internacionais</w:t>
      </w:r>
    </w:p>
    <w:p w:rsidR="00200C11" w:rsidRDefault="00200C11" w:rsidP="00D64CE3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Já foram publicadas 22076 padronizações e documentação relacionada, cobrindo quase toda a industria, desde tecnologia a segurança do alimento, agricultura e assistencia médica</w:t>
      </w:r>
    </w:p>
    <w:p w:rsidR="00D64CE3" w:rsidRPr="00200C11" w:rsidRDefault="00200C11" w:rsidP="00D64CE3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Devido às grandes diferenças do acronimo em diferentes idiomas, padronizou-se a sigla ISO, uma vez que ISO deriva do grego isos (igual)</w:t>
      </w:r>
      <w:r>
        <w:rPr>
          <w:lang w:val="pt-BR"/>
        </w:rPr>
        <w:br/>
      </w:r>
    </w:p>
    <w:p w:rsidR="00410BB0" w:rsidRDefault="00410BB0" w:rsidP="00410BB0">
      <w:pPr>
        <w:pStyle w:val="ListParagraph"/>
        <w:numPr>
          <w:ilvl w:val="0"/>
          <w:numId w:val="1"/>
        </w:numPr>
      </w:pPr>
      <w:r w:rsidRPr="00D64CE3">
        <w:t>Information Security Management Systems</w:t>
      </w:r>
      <w:r w:rsidR="00200C11">
        <w:t xml:space="preserve"> </w:t>
      </w:r>
    </w:p>
    <w:p w:rsidR="00200C11" w:rsidRDefault="00200C11" w:rsidP="00200C11">
      <w:pPr>
        <w:pStyle w:val="ListParagraph"/>
        <w:numPr>
          <w:ilvl w:val="1"/>
          <w:numId w:val="1"/>
        </w:numPr>
      </w:pPr>
      <w:r>
        <w:t>ISO 27000</w:t>
      </w:r>
    </w:p>
    <w:p w:rsidR="00200C11" w:rsidRDefault="00200C11" w:rsidP="00200C11">
      <w:pPr>
        <w:pStyle w:val="ListParagraph"/>
        <w:numPr>
          <w:ilvl w:val="1"/>
          <w:numId w:val="1"/>
        </w:numPr>
        <w:rPr>
          <w:lang w:val="pt-BR"/>
        </w:rPr>
      </w:pPr>
      <w:r w:rsidRPr="00200C11">
        <w:rPr>
          <w:lang w:val="pt-BR"/>
        </w:rPr>
        <w:t>Conjunto de 45 normas referents à segurança da informaç</w:t>
      </w:r>
      <w:r>
        <w:rPr>
          <w:lang w:val="pt-BR"/>
        </w:rPr>
        <w:t>ão</w:t>
      </w:r>
    </w:p>
    <w:p w:rsidR="00200C11" w:rsidRPr="00200C11" w:rsidRDefault="00200C11" w:rsidP="00200C11">
      <w:pPr>
        <w:pStyle w:val="ListParagraph"/>
        <w:numPr>
          <w:ilvl w:val="1"/>
          <w:numId w:val="1"/>
        </w:numPr>
        <w:rPr>
          <w:lang w:val="pt-BR"/>
        </w:rPr>
      </w:pPr>
      <w:r w:rsidRPr="00200C11">
        <w:rPr>
          <w:lang w:val="pt-BR"/>
        </w:rPr>
        <w:br/>
      </w:r>
    </w:p>
    <w:p w:rsidR="00410BB0" w:rsidRPr="00410BB0" w:rsidRDefault="00410BB0" w:rsidP="00410BB0">
      <w:pPr>
        <w:pStyle w:val="ListParagraph"/>
        <w:numPr>
          <w:ilvl w:val="0"/>
          <w:numId w:val="1"/>
        </w:numPr>
      </w:pPr>
      <w:r w:rsidRPr="00410BB0">
        <w:t>ISO 29382 - Former AS 8015-2005 - Australian Standard f...</w:t>
      </w:r>
    </w:p>
    <w:p w:rsidR="00410BB0" w:rsidRDefault="004B1C9C" w:rsidP="00410B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Sistemas de Gestão de Qualidade</w:t>
      </w:r>
    </w:p>
    <w:p w:rsidR="004B1C9C" w:rsidRDefault="004B1C9C" w:rsidP="004B1C9C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ISO 9000</w:t>
      </w:r>
    </w:p>
    <w:p w:rsidR="00FF601D" w:rsidRDefault="004B1C9C" w:rsidP="004B1C9C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Descreve os conceitos e principios fundamentais da gestão de qualidade</w:t>
      </w:r>
      <w:r w:rsidR="00FF601D">
        <w:rPr>
          <w:lang w:val="pt-BR"/>
        </w:rPr>
        <w:t xml:space="preserve"> universalmente aplicaveis a:</w:t>
      </w:r>
    </w:p>
    <w:p w:rsidR="00FF601D" w:rsidRDefault="00FF601D" w:rsidP="00FF601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organizações buscando sucesso sustentavel atraves da implementação do sistema de gestão de qualidade</w:t>
      </w:r>
    </w:p>
    <w:p w:rsidR="00FF601D" w:rsidRDefault="00FF601D" w:rsidP="00FF601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clientes buscando confiança na capacidade da organização prover de forma consistente produtos e serviços</w:t>
      </w:r>
    </w:p>
    <w:p w:rsidR="00FF601D" w:rsidRDefault="00FF601D" w:rsidP="00FF601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organizações buscando que sua cadeia logistica seja confiavel de forma que as requisições de produto e serviço estejam de acordo</w:t>
      </w:r>
      <w:bookmarkStart w:id="0" w:name="_GoBack"/>
      <w:bookmarkEnd w:id="0"/>
    </w:p>
    <w:p w:rsidR="004B1C9C" w:rsidRPr="00410BB0" w:rsidRDefault="004B1C9C" w:rsidP="00FF601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br/>
      </w:r>
    </w:p>
    <w:p w:rsidR="00410BB0" w:rsidRPr="00410BB0" w:rsidRDefault="00410BB0" w:rsidP="00410BB0">
      <w:pPr>
        <w:pStyle w:val="ListParagraph"/>
        <w:numPr>
          <w:ilvl w:val="0"/>
          <w:numId w:val="1"/>
        </w:numPr>
        <w:rPr>
          <w:lang w:val="pt-BR"/>
        </w:rPr>
      </w:pPr>
      <w:r w:rsidRPr="00410BB0">
        <w:rPr>
          <w:lang w:val="pt-BR"/>
        </w:rPr>
        <w:t>ISO/IEC 20000 - ITSM Standard</w:t>
      </w:r>
    </w:p>
    <w:p w:rsidR="00410BB0" w:rsidRPr="00410BB0" w:rsidRDefault="00410BB0" w:rsidP="00410BB0">
      <w:pPr>
        <w:pStyle w:val="ListParagraph"/>
        <w:numPr>
          <w:ilvl w:val="0"/>
          <w:numId w:val="1"/>
        </w:numPr>
        <w:rPr>
          <w:lang w:val="pt-BR"/>
        </w:rPr>
      </w:pPr>
      <w:r w:rsidRPr="00410BB0">
        <w:rPr>
          <w:lang w:val="pt-BR"/>
        </w:rPr>
        <w:t>IT Process Model</w:t>
      </w:r>
    </w:p>
    <w:p w:rsidR="00410BB0" w:rsidRPr="00410BB0" w:rsidRDefault="00410BB0" w:rsidP="00410BB0">
      <w:pPr>
        <w:pStyle w:val="ListParagraph"/>
        <w:numPr>
          <w:ilvl w:val="0"/>
          <w:numId w:val="1"/>
        </w:numPr>
      </w:pPr>
      <w:r w:rsidRPr="00410BB0">
        <w:t>IT Service CMM - the IT Service Capability Maturity Mod...</w:t>
      </w:r>
    </w:p>
    <w:p w:rsidR="00410BB0" w:rsidRPr="00410BB0" w:rsidRDefault="00410BB0" w:rsidP="00410BB0">
      <w:pPr>
        <w:pStyle w:val="ListParagraph"/>
        <w:numPr>
          <w:ilvl w:val="0"/>
          <w:numId w:val="1"/>
        </w:numPr>
      </w:pPr>
      <w:r w:rsidRPr="00410BB0">
        <w:t>IT Service CMM - the IT Service Capability Maturity Mod...</w:t>
      </w:r>
    </w:p>
    <w:p w:rsidR="00410BB0" w:rsidRPr="00410BB0" w:rsidRDefault="00410BB0" w:rsidP="00410BB0">
      <w:pPr>
        <w:pStyle w:val="ListParagraph"/>
        <w:numPr>
          <w:ilvl w:val="0"/>
          <w:numId w:val="1"/>
        </w:numPr>
        <w:rPr>
          <w:lang w:val="pt-BR"/>
        </w:rPr>
      </w:pPr>
      <w:r w:rsidRPr="00410BB0">
        <w:rPr>
          <w:lang w:val="pt-BR"/>
        </w:rPr>
        <w:t>ITIL - the IT Infrastructure Library</w:t>
      </w:r>
    </w:p>
    <w:p w:rsidR="00410BB0" w:rsidRDefault="00410BB0" w:rsidP="00410BB0">
      <w:pPr>
        <w:pStyle w:val="ListParagraph"/>
        <w:numPr>
          <w:ilvl w:val="0"/>
          <w:numId w:val="1"/>
        </w:numPr>
        <w:rPr>
          <w:lang w:val="pt-BR"/>
        </w:rPr>
      </w:pPr>
      <w:r w:rsidRPr="00410BB0">
        <w:rPr>
          <w:lang w:val="pt-BR"/>
        </w:rPr>
        <w:t>Microsoft Operations Framework</w:t>
      </w:r>
    </w:p>
    <w:p w:rsidR="00D74B75" w:rsidRPr="00410BB0" w:rsidRDefault="00D74B75" w:rsidP="00D74B75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MOF</w:t>
      </w:r>
    </w:p>
    <w:p w:rsidR="000B4882" w:rsidRDefault="00410BB0" w:rsidP="00410BB0">
      <w:pPr>
        <w:pStyle w:val="ListParagraph"/>
        <w:numPr>
          <w:ilvl w:val="0"/>
          <w:numId w:val="1"/>
        </w:numPr>
      </w:pPr>
      <w:r w:rsidRPr="00410BB0">
        <w:t>Management od Risk</w:t>
      </w:r>
    </w:p>
    <w:p w:rsidR="00FB58D8" w:rsidRPr="00410BB0" w:rsidRDefault="00FB58D8" w:rsidP="00FB58D8">
      <w:pPr>
        <w:pStyle w:val="ListParagraph"/>
        <w:numPr>
          <w:ilvl w:val="1"/>
          <w:numId w:val="1"/>
        </w:numPr>
      </w:pPr>
      <w:r w:rsidRPr="00410BB0">
        <w:t>M_o_R</w:t>
      </w:r>
    </w:p>
    <w:sectPr w:rsidR="00FB58D8" w:rsidRPr="0041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7FF" w:rsidRDefault="005C77FF" w:rsidP="001D60D6">
      <w:pPr>
        <w:spacing w:after="0" w:line="240" w:lineRule="auto"/>
      </w:pPr>
      <w:r>
        <w:separator/>
      </w:r>
    </w:p>
  </w:endnote>
  <w:endnote w:type="continuationSeparator" w:id="0">
    <w:p w:rsidR="005C77FF" w:rsidRDefault="005C77FF" w:rsidP="001D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7FF" w:rsidRDefault="005C77FF" w:rsidP="001D60D6">
      <w:pPr>
        <w:spacing w:after="0" w:line="240" w:lineRule="auto"/>
      </w:pPr>
      <w:r>
        <w:separator/>
      </w:r>
    </w:p>
  </w:footnote>
  <w:footnote w:type="continuationSeparator" w:id="0">
    <w:p w:rsidR="005C77FF" w:rsidRDefault="005C77FF" w:rsidP="001D6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C1C0F"/>
    <w:multiLevelType w:val="hybridMultilevel"/>
    <w:tmpl w:val="04081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D6"/>
    <w:rsid w:val="00017A79"/>
    <w:rsid w:val="00051FE6"/>
    <w:rsid w:val="00073C9D"/>
    <w:rsid w:val="00074F6F"/>
    <w:rsid w:val="000B4882"/>
    <w:rsid w:val="000B53A5"/>
    <w:rsid w:val="001023A8"/>
    <w:rsid w:val="00103583"/>
    <w:rsid w:val="001A022E"/>
    <w:rsid w:val="001D60D6"/>
    <w:rsid w:val="001F14E4"/>
    <w:rsid w:val="00200C11"/>
    <w:rsid w:val="00291F76"/>
    <w:rsid w:val="002A0879"/>
    <w:rsid w:val="00373A8D"/>
    <w:rsid w:val="003A30A3"/>
    <w:rsid w:val="003B3E39"/>
    <w:rsid w:val="00410BB0"/>
    <w:rsid w:val="004A35DD"/>
    <w:rsid w:val="004B1C9C"/>
    <w:rsid w:val="004D68C2"/>
    <w:rsid w:val="005C64F1"/>
    <w:rsid w:val="005C77FF"/>
    <w:rsid w:val="00636BCA"/>
    <w:rsid w:val="00866762"/>
    <w:rsid w:val="008A0E22"/>
    <w:rsid w:val="00D22FFF"/>
    <w:rsid w:val="00D42F37"/>
    <w:rsid w:val="00D43808"/>
    <w:rsid w:val="00D54565"/>
    <w:rsid w:val="00D64CE3"/>
    <w:rsid w:val="00D73104"/>
    <w:rsid w:val="00D74B75"/>
    <w:rsid w:val="00D812D0"/>
    <w:rsid w:val="00DC106D"/>
    <w:rsid w:val="00DE27AD"/>
    <w:rsid w:val="00E11274"/>
    <w:rsid w:val="00E403A8"/>
    <w:rsid w:val="00F371F2"/>
    <w:rsid w:val="00F572C9"/>
    <w:rsid w:val="00F64FB4"/>
    <w:rsid w:val="00FB58D8"/>
    <w:rsid w:val="00FC4F70"/>
    <w:rsid w:val="00FD2DF3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20B89"/>
  <w15:chartTrackingRefBased/>
  <w15:docId w15:val="{A74C97FC-CCBE-4B17-A985-EC636FBC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ancedscorecard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lbislfoundation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so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lbislfoundat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804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Kelvin (Cognizant)</dc:creator>
  <cp:keywords/>
  <dc:description/>
  <cp:lastModifiedBy>Costa, Kelvin (Cognizant)</cp:lastModifiedBy>
  <cp:revision>39</cp:revision>
  <dcterms:created xsi:type="dcterms:W3CDTF">2018-04-02T15:40:00Z</dcterms:created>
  <dcterms:modified xsi:type="dcterms:W3CDTF">2018-04-03T16:54:00Z</dcterms:modified>
</cp:coreProperties>
</file>