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euso_programming_standards_code_57b403"/>
      <w:r>
        <w:rPr>
          <w:rFonts w:eastAsia="source serif 4" w:cs="source serif 4" w:ascii="source serif 4" w:hAnsi="source serif 4"/>
          <w:b/>
          <w:color w:val="000000"/>
          <w:sz w:val="39"/>
        </w:rPr>
        <w:t xml:space="preserve">DeUso — Programming Standards &amp; Code Quality Guide</w:t>
      </w:r>
      <w:bookmarkEnd w:id="0"/>
    </w:p>
    <w:p>
      <w:pPr>
        <w:spacing w:line="360" w:before="315" w:after="105" w:lineRule="auto"/>
        <w:ind w:left="-30"/>
        <w:jc w:val="left"/>
      </w:pPr>
      <w:bookmarkStart w:id="1" w:name="bm_1_purpose"/>
      <w:r>
        <w:rPr>
          <w:rFonts w:eastAsia="source serif 4" w:cs="source serif 4" w:ascii="source serif 4" w:hAnsi="source serif 4"/>
          <w:b/>
          <w:color w:val="000000"/>
          <w:sz w:val="24"/>
        </w:rPr>
        <w:t xml:space="preserve">1. Purpose</w:t>
      </w:r>
      <w:bookmarkEnd w:id="1"/>
    </w:p>
    <w:p>
      <w:pPr>
        <w:spacing w:line="360" w:after="210" w:lineRule="auto"/>
      </w:pPr>
      <w:r>
        <w:rPr>
          <w:rFonts w:eastAsia="source serif 4" w:cs="source serif 4" w:ascii="source serif 4" w:hAnsi="source serif 4"/>
          <w:color w:val="000000"/>
        </w:rPr>
        <w:t xml:space="preserve">This document defines coding standards for DeUso to keep the codebase consistent across contributors and minimize code smells as the app scales. It applies to all TypeScript/JavaScript code across the Next.js frontend and backend (per the Technical Design Document).</w:t>
      </w:r>
    </w:p>
    <w:p>
      <w:pPr>
        <w:spacing w:line="360" w:before="315" w:after="105" w:lineRule="auto"/>
        <w:ind w:left="-30"/>
        <w:jc w:val="left"/>
      </w:pPr>
      <w:bookmarkStart w:id="2" w:name="bm_2_typescript_configuration_non_f498e3"/>
      <w:r>
        <w:rPr>
          <w:rFonts w:eastAsia="source serif 4" w:cs="source serif 4" w:ascii="source serif 4" w:hAnsi="source serif 4"/>
          <w:b/>
          <w:color w:val="000000"/>
          <w:sz w:val="24"/>
        </w:rPr>
        <w:t xml:space="preserve">2. TypeScript Configuration (Non-Negotiable Baseline)</w:t>
      </w:r>
      <w:bookmarkEnd w:id="2"/>
    </w:p>
    <w:p>
      <w:pPr>
        <w:spacing w:line="360" w:after="210" w:lineRule="auto"/>
      </w:pPr>
      <w:r>
        <w:rPr>
          <w:rFonts w:eastAsia="source serif 4" w:cs="source serif 4" w:ascii="source serif 4" w:hAnsi="source serif 4"/>
          <w:color w:val="000000"/>
        </w:rPr>
        <w:t xml:space="preserve">Every environment (local dev, CI) must use this </w:t>
      </w:r>
      <w:r>
        <w:rPr>
          <w:rStyle w:val="VerbatimChar"/>
          <w:rFonts w:eastAsia="menlo" w:cs="menlo" w:ascii="menlo" w:hAnsi="menlo"/>
          <w:color w:val="000000"/>
          <w:sz w:val="18"/>
          <w:shd w:val="clear" w:color="auto" w:fill="F8F8FA"/>
        </w:rPr>
        <w:t xml:space="preserve">tsconfig.json</w:t>
      </w:r>
      <w:r>
        <w:rPr>
          <w:rFonts w:eastAsia="source serif 4" w:cs="source serif 4" w:ascii="source serif 4" w:hAnsi="source serif 4"/>
          <w:color w:val="000000"/>
        </w:rPr>
        <w:t xml:space="preserve"> baseline. Strict mode alone misses several high-value checks, so the extras below are required, not optional[web:48]:</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"compilerOptions"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"strict"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"noUncheckedIndexedAccess"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"noPropertyAccessFromIndexSignature"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"exactOptionalPropertyTypes"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"noFallthroughCasesInSwitch"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"noUnusedLocals"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"noUnusedParameters"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"noImplicitReturns"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"verbatimModuleSyntax"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"isolatedModules"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"ES2022"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"NodeNext"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"moduleResolution"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"NodeNext"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"baseUrl"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"paths"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Style w:val="VerbatimChar"/>
          <w:rFonts w:eastAsia="menlo" w:cs="menlo" w:ascii="menlo" w:hAnsi="menlo"/>
          <w:color w:val="000000"/>
          <w:sz w:val="18"/>
          <w:shd w:val="clear" w:color="auto" w:fill="F8F8FA"/>
        </w:rPr>
        <w:t xml:space="preserve">noUncheckedIndexedAccess</w:t>
      </w:r>
      <w:r>
        <w:rPr>
          <w:rFonts w:eastAsia="source serif 4" w:cs="source serif 4" w:ascii="source serif 4" w:hAnsi="source serif 4"/>
          <w:color w:val="000000"/>
        </w:rPr>
        <w:t xml:space="preserve"> is the single highest-value addition beyond plain </w:t>
      </w:r>
      <w:r>
        <w:rPr>
          <w:rStyle w:val="VerbatimChar"/>
          <w:rFonts w:eastAsia="menlo" w:cs="menlo" w:ascii="menlo" w:hAnsi="menlo"/>
          <w:color w:val="000000"/>
          <w:sz w:val="18"/>
          <w:shd w:val="clear" w:color="auto" w:fill="F8F8FA"/>
        </w:rPr>
        <w:t xml:space="preserve">strict: true</w:t>
      </w:r>
      <w:r>
        <w:rPr>
          <w:rFonts w:eastAsia="source serif 4" w:cs="source serif 4" w:ascii="source serif 4" w:hAnsi="source serif 4"/>
          <w:color w:val="000000"/>
        </w:rPr>
        <w:t xml:space="preserve"> — it forces you to handle </w:t>
      </w:r>
      <w:r>
        <w:rPr>
          <w:rStyle w:val="VerbatimChar"/>
          <w:rFonts w:eastAsia="menlo" w:cs="menlo" w:ascii="menlo" w:hAnsi="menlo"/>
          <w:color w:val="000000"/>
          <w:sz w:val="18"/>
          <w:shd w:val="clear" w:color="auto" w:fill="F8F8FA"/>
        </w:rPr>
        <w:t xml:space="preserve">undefined</w:t>
      </w:r>
      <w:r>
        <w:rPr>
          <w:rFonts w:eastAsia="source serif 4" w:cs="source serif 4" w:ascii="source serif 4" w:hAnsi="source serif 4"/>
          <w:color w:val="000000"/>
        </w:rPr>
        <w:t xml:space="preserve"> on array/object index access, which is one of the most common sources of runtime crashes in JS/TS apps[web:48].</w:t>
      </w:r>
    </w:p>
    <w:p>
      <w:pPr>
        <w:spacing w:line="360" w:before="315" w:after="105" w:lineRule="auto"/>
        <w:ind w:left="-30"/>
        <w:jc w:val="left"/>
      </w:pPr>
      <w:bookmarkStart w:id="3" w:name="bm_3_naming_conventions"/>
      <w:r>
        <w:rPr>
          <w:rFonts w:eastAsia="source serif 4" w:cs="source serif 4" w:ascii="source serif 4" w:hAnsi="source serif 4"/>
          <w:b/>
          <w:color w:val="000000"/>
          <w:sz w:val="24"/>
        </w:rPr>
        <w:t xml:space="preserve">3. Naming Conventions</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Convention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Files &amp; folders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kebab-case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user-profile.tsx</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auth-provider.tsx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React components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PascalCase (matches file logically)</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function UserProfile()</w:t>
            </w:r>
            <w:r>
              <w:rPr>
                <w:rFonts w:eastAsia="source sans 3" w:cs="source sans 3" w:ascii="source sans 3" w:hAnsi="source sans 3"/>
                <w:color w:val="000000"/>
                <w:sz w:val="17"/>
              </w:rPr>
              <w:t xml:space="preserve"> in </w:t>
            </w:r>
            <w:r>
              <w:rPr>
                <w:rStyle w:val="VerbatimChar"/>
                <w:rFonts w:eastAsia="menlo" w:cs="menlo" w:ascii="menlo" w:hAnsi="menlo"/>
                <w:color w:val="000000"/>
                <w:sz w:val="18"/>
                <w:shd w:val="clear" w:color="auto" w:fill="F8F8FA"/>
              </w:rPr>
              <w:t xml:space="preserve">user-profile.tsx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Variables &amp; functions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camelCase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getUserById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isVerified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Custom hooks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camelCase, prefixed </w:t>
            </w:r>
            <w:r>
              <w:rPr>
                <w:rStyle w:val="VerbatimChar"/>
                <w:rFonts w:eastAsia="menlo" w:cs="menlo" w:ascii="menlo" w:hAnsi="menlo"/>
                <w:color w:val="000000"/>
                <w:sz w:val="18"/>
                <w:shd w:val="clear" w:color="auto" w:fill="F8F8FA"/>
              </w:rPr>
              <w:t xml:space="preserve">use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useAuthState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useSubMembership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Classes, interfaces, types, enums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PascalCase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class QueryBuilder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interface UserProps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Constants (true immutable config)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SCREAMING_SNAKE_CASE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MAX_POSTS_PER_HOUR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Environment variables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SCREAMING_SNAKE_CASE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DATABASE_URL</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SESSION_SECRET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Booleans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prefix with </w:t>
            </w:r>
            <w:r>
              <w:rPr>
                <w:rStyle w:val="VerbatimChar"/>
                <w:rFonts w:eastAsia="menlo" w:cs="menlo" w:ascii="menlo" w:hAnsi="menlo"/>
                <w:color w:val="000000"/>
                <w:sz w:val="18"/>
                <w:shd w:val="clear" w:color="auto" w:fill="F8F8FA"/>
              </w:rPr>
              <w:t xml:space="preserve">is</w:t>
            </w:r>
            <w:r>
              <w:rPr>
                <w:rFonts w:eastAsia="source sans 3" w:cs="source sans 3" w:ascii="source sans 3" w:hAnsi="source sans 3"/>
                <w:color w:val="000000"/>
                <w:sz w:val="17"/>
              </w:rPr>
              <w:t xml:space="preserve">/</w:t>
            </w:r>
            <w:r>
              <w:rPr>
                <w:rStyle w:val="VerbatimChar"/>
                <w:rFonts w:eastAsia="menlo" w:cs="menlo" w:ascii="menlo" w:hAnsi="menlo"/>
                <w:color w:val="000000"/>
                <w:sz w:val="18"/>
                <w:shd w:val="clear" w:color="auto" w:fill="F8F8FA"/>
              </w:rPr>
              <w:t xml:space="preserve">has</w:t>
            </w:r>
            <w:r>
              <w:rPr>
                <w:rFonts w:eastAsia="source sans 3" w:cs="source sans 3" w:ascii="source sans 3" w:hAnsi="source sans 3"/>
                <w:color w:val="000000"/>
                <w:sz w:val="17"/>
              </w:rPr>
              <w:t xml:space="preserve">/</w:t>
            </w:r>
            <w:r>
              <w:rPr>
                <w:rStyle w:val="VerbatimChar"/>
                <w:rFonts w:eastAsia="menlo" w:cs="menlo" w:ascii="menlo" w:hAnsi="menlo"/>
                <w:color w:val="000000"/>
                <w:sz w:val="18"/>
                <w:shd w:val="clear" w:color="auto" w:fill="F8F8FA"/>
              </w:rPr>
              <w:t xml:space="preserve">should</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isVerified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hasSession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shouldRateLimit</w:t>
            </w:r>
          </w:p>
        </w:tc>
      </w:tr>
    </w:tbl>
    <w:p>
      <w:pPr>
        <w:spacing w:lineRule="auto"/>
      </w:pPr>
    </w:p>
    <w:p>
      <w:pPr>
        <w:spacing w:line="360" w:after="210" w:lineRule="auto"/>
      </w:pPr>
      <w:r>
        <w:rPr>
          <w:rFonts w:eastAsia="source serif 4" w:cs="source serif 4" w:ascii="source serif 4" w:hAnsi="source serif 4"/>
          <w:color w:val="000000"/>
        </w:rPr>
        <w:t xml:space="preserve">This matches current Next.js/TypeScript community convention, and consistency here matters more than which exact convention you pick — pick one and never deviate[web:44][web:40].</w:t>
      </w:r>
    </w:p>
    <w:p>
      <w:pPr>
        <w:spacing w:line="360" w:before="315" w:after="105" w:lineRule="auto"/>
        <w:ind w:left="-30"/>
        <w:jc w:val="left"/>
      </w:pPr>
      <w:bookmarkStart w:id="4" w:name="bm_4_project_structure"/>
      <w:r>
        <w:rPr>
          <w:rFonts w:eastAsia="source serif 4" w:cs="source serif 4" w:ascii="source serif 4" w:hAnsi="source serif 4"/>
          <w:b/>
          <w:color w:val="000000"/>
          <w:sz w:val="24"/>
        </w:rPr>
        <w:t xml:space="preserve">4. Project Structure</w:t>
      </w:r>
      <w:bookmarkEnd w:id="4"/>
    </w:p>
    <w:p>
      <w:pPr>
        <w:spacing w:line="360" w:after="210" w:lineRule="auto"/>
      </w:pPr>
      <w:r>
        <w:rPr>
          <w:rFonts w:eastAsia="source serif 4" w:cs="source serif 4" w:ascii="source serif 4" w:hAnsi="source serif 4"/>
          <w:color w:val="000000"/>
        </w:rPr>
        <w:t xml:space="preserve">Organize by </w:t>
      </w:r>
      <w:r>
        <w:rPr>
          <w:rFonts w:eastAsia="source serif 4" w:cs="source serif 4" w:ascii="source serif 4" w:hAnsi="source serif 4"/>
          <w:b/>
          <w:color w:val="000000"/>
        </w:rPr>
        <w:t xml:space="preserve">feature</w:t>
      </w:r>
      <w:r>
        <w:rPr>
          <w:rFonts w:eastAsia="source serif 4" w:cs="source serif 4" w:ascii="source serif 4" w:hAnsi="source serif 4"/>
          <w:color w:val="000000"/>
        </w:rPr>
        <w:t xml:space="preserve">, not by file type. This scales much better than a flat </w:t>
      </w:r>
      <w:r>
        <w:rPr>
          <w:rStyle w:val="VerbatimChar"/>
          <w:rFonts w:eastAsia="menlo" w:cs="menlo" w:ascii="menlo" w:hAnsi="menlo"/>
          <w:color w:val="000000"/>
          <w:sz w:val="18"/>
          <w:shd w:val="clear" w:color="auto" w:fill="F8F8FA"/>
        </w:rPr>
        <w:t xml:space="preserve">components/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utils/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hooks/</w:t>
      </w:r>
      <w:r>
        <w:rPr>
          <w:rFonts w:eastAsia="source serif 4" w:cs="source serif 4" w:ascii="source serif 4" w:hAnsi="source serif 4"/>
          <w:color w:val="000000"/>
        </w:rPr>
        <w:t xml:space="preserve"> split once the app grows past a handful of screens[web:48][web:42]:</w:t>
      </w:r>
    </w:p>
    <w:p>
      <w:pPr>
        <w:pStyle w:val="SourceCode"/>
        <w:shd w:val="clear" w:fill="F8F8FA"/>
        <w:spacing w:line="336" w:lineRule="auto"/>
      </w:pPr>
      <w:r>
        <w:rPr>
          <w:rStyle w:val="VerbatimChar"/>
          <w:rFonts w:eastAsia="menlo" w:cs="menlo" w:ascii="menlo" w:hAnsi="menlo"/>
          <w:color w:val="000000"/>
          <w:sz w:val="18"/>
        </w:rPr>
        <w:t xml:space="preserve">src/</w:t>
        <w:br/>
        <w:t xml:space="preserve">├── features/</w:t>
        <w:br/>
        <w:t xml:space="preserve">│   ├── auth/</w:t>
        <w:br/>
        <w:t xml:space="preserve">│   │   ├── index.ts          # public API — only exported surface</w:t>
        <w:br/>
        <w:t xml:space="preserve">│   │   ├── types.ts</w:t>
        <w:br/>
        <w:t xml:space="preserve">│   │   ├── actions.ts</w:t>
        <w:br/>
        <w:t xml:space="preserve">│   │   ├── hooks/</w:t>
        <w:br/>
        <w:t xml:space="preserve">│   │   ├── components/</w:t>
        <w:br/>
        <w:t xml:space="preserve">│   │   └── __tests__/</w:t>
        <w:br/>
        <w:t xml:space="preserve">│   ├── subs/</w:t>
        <w:br/>
        <w:t xml:space="preserve">│   │   ├── index.ts</w:t>
        <w:br/>
        <w:t xml:space="preserve">│   │   ├── types.ts</w:t>
        <w:br/>
        <w:t xml:space="preserve">│   │   ├── actions.ts</w:t>
        <w:br/>
        <w:t xml:space="preserve">│   │   ├── hooks/</w:t>
        <w:br/>
        <w:t xml:space="preserve">│   │   └── components/</w:t>
        <w:br/>
        <w:t xml:space="preserve">│   ├── posts/</w:t>
        <w:br/>
        <w:t xml:space="preserve">│   └── moderation/</w:t>
        <w:br/>
        <w:t xml:space="preserve">├── components/        # truly shared, cross-feature UI only</w:t>
        <w:br/>
        <w:t xml:space="preserve">├── lib/                # db client, cache, logger, shared infra</w:t>
        <w:br/>
        <w:t xml:space="preserve">├── hooks/              # cross-feature hooks only</w:t>
        <w:br/>
        <w:t xml:space="preserve">└── types/              # cross-feature shared types only</w:t>
        <w:br/>
        <w:t xml:space="preserve"/>
      </w:r>
    </w:p>
    <w:p>
      <w:pPr>
        <w:spacing w:line="360" w:after="210" w:lineRule="auto"/>
      </w:pPr>
      <w:r>
        <w:rPr>
          <w:rFonts w:eastAsia="source serif 4" w:cs="source serif 4" w:ascii="source serif 4" w:hAnsi="source serif 4"/>
          <w:color w:val="000000"/>
        </w:rPr>
        <w:t xml:space="preserve">Each feature exposes a single </w:t>
      </w:r>
      <w:r>
        <w:rPr>
          <w:rStyle w:val="VerbatimChar"/>
          <w:rFonts w:eastAsia="menlo" w:cs="menlo" w:ascii="menlo" w:hAnsi="menlo"/>
          <w:color w:val="000000"/>
          <w:sz w:val="18"/>
          <w:shd w:val="clear" w:color="auto" w:fill="F8F8FA"/>
        </w:rPr>
        <w:t xml:space="preserve">index.ts</w:t>
      </w:r>
      <w:r>
        <w:rPr>
          <w:rFonts w:eastAsia="source serif 4" w:cs="source serif 4" w:ascii="source serif 4" w:hAnsi="source serif 4"/>
          <w:color w:val="000000"/>
        </w:rPr>
        <w:t xml:space="preserve"> as its public API — internal files (</w:t>
      </w:r>
      <w:r>
        <w:rPr>
          <w:rStyle w:val="VerbatimChar"/>
          <w:rFonts w:eastAsia="menlo" w:cs="menlo" w:ascii="menlo" w:hAnsi="menlo"/>
          <w:color w:val="000000"/>
          <w:sz w:val="18"/>
          <w:shd w:val="clear" w:color="auto" w:fill="F8F8FA"/>
        </w:rPr>
        <w:t xml:space="preserve">actions.ts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hooks/</w:t>
      </w:r>
      <w:r>
        <w:rPr>
          <w:rFonts w:eastAsia="source serif 4" w:cs="source serif 4" w:ascii="source serif 4" w:hAnsi="source serif 4"/>
          <w:color w:val="000000"/>
        </w:rPr>
        <w:t xml:space="preserve">) are never imported directly from outside the feature folder. This is the single biggest lever against "spaghetti imports," a classic code smell where any file can reach into any other file's internals[web:48].</w:t>
      </w:r>
    </w:p>
    <w:p>
      <w:pPr>
        <w:spacing w:line="360" w:before="315" w:after="105" w:lineRule="auto"/>
        <w:ind w:left="-30"/>
        <w:jc w:val="left"/>
      </w:pPr>
      <w:bookmarkStart w:id="5" w:name="bm_5_core_code_smell_prevention_rules"/>
      <w:r>
        <w:rPr>
          <w:rFonts w:eastAsia="source serif 4" w:cs="source serif 4" w:ascii="source serif 4" w:hAnsi="source serif 4"/>
          <w:b/>
          <w:color w:val="000000"/>
          <w:sz w:val="24"/>
        </w:rPr>
        <w:t xml:space="preserve">5. Core Code-Smell Prevention Rules</w:t>
      </w:r>
      <w:bookmarkEnd w:id="5"/>
    </w:p>
    <w:p>
      <w:pPr>
        <w:spacing w:line="360" w:before="315" w:after="105" w:lineRule="auto"/>
        <w:ind w:left="-30"/>
        <w:jc w:val="left"/>
      </w:pPr>
      <w:bookmarkStart w:id="6" w:name="avoid_deep_nesting_long_functions"/>
      <w:r>
        <w:rPr>
          <w:rFonts w:eastAsia="source serif 4" w:cs="source serif 4" w:ascii="source serif 4" w:hAnsi="source serif 4"/>
          <w:b/>
          <w:color w:val="000000"/>
          <w:sz w:val="24"/>
        </w:rPr>
        <w:t xml:space="preserve">Avoid deep nesting / long functions</w:t>
      </w:r>
      <w:bookmarkEnd w:id="6"/>
    </w:p>
    <w:p>
      <w:pPr>
        <w:spacing w:line="360" w:after="210" w:lineRule="auto"/>
      </w:pPr>
      <w:r>
        <w:rPr>
          <w:rFonts w:eastAsia="source serif 4" w:cs="source serif 4" w:ascii="source serif 4" w:hAnsi="source serif 4"/>
          <w:color w:val="000000"/>
        </w:rPr>
        <w:t xml:space="preserve">If a function needs more than ~3 levels of nested </w:t>
      </w:r>
      <w:r>
        <w:rPr>
          <w:rStyle w:val="VerbatimChar"/>
          <w:rFonts w:eastAsia="menlo" w:cs="menlo" w:ascii="menlo" w:hAnsi="menlo"/>
          <w:color w:val="000000"/>
          <w:sz w:val="18"/>
          <w:shd w:val="clear" w:color="auto" w:fill="F8F8FA"/>
        </w:rPr>
        <w:t xml:space="preserve">if</w:t>
      </w:r>
      <w:r>
        <w:rPr>
          <w:rFonts w:eastAsia="source serif 4" w:cs="source serif 4" w:ascii="source serif 4" w:hAnsi="source serif 4"/>
          <w:color w:val="000000"/>
        </w:rPr>
        <w:t xml:space="preserve">/</w:t>
      </w:r>
      <w:r>
        <w:rPr>
          <w:rStyle w:val="VerbatimChar"/>
          <w:rFonts w:eastAsia="menlo" w:cs="menlo" w:ascii="menlo" w:hAnsi="menlo"/>
          <w:color w:val="000000"/>
          <w:sz w:val="18"/>
          <w:shd w:val="clear" w:color="auto" w:fill="F8F8FA"/>
        </w:rPr>
        <w:t xml:space="preserve">for</w:t>
      </w:r>
      <w:r>
        <w:rPr>
          <w:rFonts w:eastAsia="source serif 4" w:cs="source serif 4" w:ascii="source serif 4" w:hAnsi="source serif 4"/>
          <w:color w:val="000000"/>
        </w:rPr>
        <w:t xml:space="preserve">, extract inner logic into named helper functions. Long functions (&gt;40-50 lines) usually indicate a function doing more than one job — split by responsibility.</w:t>
      </w:r>
    </w:p>
    <w:p>
      <w:pPr>
        <w:spacing w:line="360" w:before="315" w:after="105" w:lineRule="auto"/>
        <w:ind w:left="-30"/>
        <w:jc w:val="left"/>
      </w:pPr>
      <w:bookmarkStart w:id="7" w:name="one_export_style_everywhere"/>
      <w:r>
        <w:rPr>
          <w:rFonts w:eastAsia="source serif 4" w:cs="source serif 4" w:ascii="source serif 4" w:hAnsi="source serif 4"/>
          <w:b/>
          <w:color w:val="000000"/>
          <w:sz w:val="24"/>
        </w:rPr>
        <w:t xml:space="preserve">One export style, everywhere</w:t>
      </w:r>
      <w:bookmarkEnd w:id="7"/>
    </w:p>
    <w:p>
      <w:pPr>
        <w:spacing w:line="360" w:after="210" w:lineRule="auto"/>
      </w:pPr>
      <w:r>
        <w:rPr>
          <w:rFonts w:eastAsia="source serif 4" w:cs="source serif 4" w:ascii="source serif 4" w:hAnsi="source serif 4"/>
          <w:color w:val="000000"/>
        </w:rPr>
        <w:t xml:space="preserve">Use </w:t>
      </w:r>
      <w:r>
        <w:rPr>
          <w:rFonts w:eastAsia="source serif 4" w:cs="source serif 4" w:ascii="source serif 4" w:hAnsi="source serif 4"/>
          <w:b/>
          <w:color w:val="000000"/>
        </w:rPr>
        <w:t xml:space="preserve">named exports only</w:t>
      </w:r>
      <w:r>
        <w:rPr>
          <w:rFonts w:eastAsia="source serif 4" w:cs="source serif 4" w:ascii="source serif 4" w:hAnsi="source serif 4"/>
          <w:color w:val="000000"/>
        </w:rPr>
        <w:t xml:space="preserve"> — never </w:t>
      </w:r>
      <w:r>
        <w:rPr>
          <w:rStyle w:val="VerbatimChar"/>
          <w:rFonts w:eastAsia="menlo" w:cs="menlo" w:ascii="menlo" w:hAnsi="menlo"/>
          <w:color w:val="000000"/>
          <w:sz w:val="18"/>
          <w:shd w:val="clear" w:color="auto" w:fill="F8F8FA"/>
        </w:rPr>
        <w:t xml:space="preserve">export default</w:t>
      </w:r>
      <w:r>
        <w:rPr>
          <w:rFonts w:eastAsia="source serif 4" w:cs="source serif 4" w:ascii="source serif 4" w:hAnsi="source serif 4"/>
          <w:color w:val="000000"/>
        </w:rPr>
        <w:t xml:space="preserve">. Default exports let importers rename freely (</w:t>
      </w:r>
      <w:r>
        <w:rPr>
          <w:rStyle w:val="VerbatimChar"/>
          <w:rFonts w:eastAsia="menlo" w:cs="menlo" w:ascii="menlo" w:hAnsi="menlo"/>
          <w:color w:val="000000"/>
          <w:sz w:val="18"/>
          <w:shd w:val="clear" w:color="auto" w:fill="F8F8FA"/>
        </w:rPr>
        <w:t xml:space="preserve">import Foo from './bar'</w:t>
      </w:r>
      <w:r>
        <w:rPr>
          <w:rFonts w:eastAsia="source serif 4" w:cs="source serif 4" w:ascii="source serif 4" w:hAnsi="source serif 4"/>
          <w:color w:val="000000"/>
        </w:rPr>
        <w:t xml:space="preserve"> vs </w:t>
      </w:r>
      <w:r>
        <w:rPr>
          <w:rStyle w:val="VerbatimChar"/>
          <w:rFonts w:eastAsia="menlo" w:cs="menlo" w:ascii="menlo" w:hAnsi="menlo"/>
          <w:color w:val="000000"/>
          <w:sz w:val="18"/>
          <w:shd w:val="clear" w:color="auto" w:fill="F8F8FA"/>
        </w:rPr>
        <w:t xml:space="preserve">import Bar from './bar'</w:t>
      </w:r>
      <w:r>
        <w:rPr>
          <w:rFonts w:eastAsia="source serif 4" w:cs="source serif 4" w:ascii="source serif 4" w:hAnsi="source serif 4"/>
          <w:color w:val="000000"/>
        </w:rPr>
        <w:t xml:space="preserve"> — both legal, both confusing), which causes inconsistent naming across the codebase and breaks tooling that renames symbols[web:36]. This is a direct, enforceable rule straight from Google's TypeScript style guide.</w:t>
      </w:r>
    </w:p>
    <w:p>
      <w:pPr>
        <w:pStyle w:val="SourceCode"/>
        <w:shd w:val="clear" w:fill="F8F8FA"/>
        <w:spacing w:line="336" w:lineRule="auto"/>
      </w:pPr>
      <w:r>
        <w:rPr>
          <w:rStyle w:val="VerbatimChar"/>
          <w:rFonts w:eastAsia="menlo" w:cs="menlo" w:ascii="menlo" w:hAnsi="menlo"/>
          <w:color w:val="000000"/>
          <w:sz w:val="18"/>
        </w:rPr>
        <w:t xml:space="preserve">// Good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getUserById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 }</w:t>
        <w:br/>
        <w:t xml:space="preserve"/>
        <w:br/>
        <w:t xml:space="preserve"/>
      </w:r>
      <w:r>
        <w:rPr>
          <w:rStyle w:val="VerbatimChar"/>
          <w:rFonts w:eastAsia="menlo" w:cs="menlo" w:ascii="menlo" w:hAnsi="menlo"/>
          <w:color w:val="000000"/>
          <w:sz w:val="18"/>
        </w:rPr>
        <w:t xml:space="preserve">// Bad — avoid entirely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getUserById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 ... }</w:t>
        <w:br/>
        <w:t xml:space="preserve"/>
      </w:r>
    </w:p>
    <w:p>
      <w:pPr>
        <w:spacing w:line="360" w:before="315" w:after="105" w:lineRule="auto"/>
        <w:ind w:left="-30"/>
        <w:jc w:val="left"/>
      </w:pPr>
      <w:bookmarkStart w:id="8" w:name="no_any_model_your_domain_with_dis_f36a98"/>
      <w:r>
        <w:rPr>
          <w:rFonts w:eastAsia="source serif 4" w:cs="source serif 4" w:ascii="source serif 4" w:hAnsi="source serif 4"/>
          <w:b/>
          <w:color w:val="000000"/>
          <w:sz w:val="24"/>
        </w:rPr>
        <w:t xml:space="preserve">No </w:t>
      </w:r>
      <w:r>
        <w:rPr>
          <w:rStyle w:val="VerbatimChar"/>
          <w:rFonts w:eastAsia="source serif 4" w:cs="source serif 4" w:ascii="source serif 4" w:hAnsi="source serif 4"/>
          <w:b/>
          <w:color w:val="000000"/>
          <w:sz w:val="24"/>
          <w:shd w:val="clear" w:color="auto" w:fill="F8F8FA"/>
        </w:rPr>
        <w:t xml:space="preserve">any</w:t>
      </w:r>
      <w:r>
        <w:rPr>
          <w:rFonts w:eastAsia="source serif 4" w:cs="source serif 4" w:ascii="source serif 4" w:hAnsi="source serif 4"/>
          <w:b/>
          <w:color w:val="000000"/>
          <w:sz w:val="24"/>
        </w:rPr>
        <w:t xml:space="preserve"> — model your domain with discriminated unions</w:t>
      </w:r>
      <w:bookmarkEnd w:id="8"/>
    </w:p>
    <w:p>
      <w:pPr>
        <w:spacing w:line="360" w:after="210" w:lineRule="auto"/>
      </w:pPr>
      <w:r>
        <w:rPr>
          <w:rStyle w:val="VerbatimChar"/>
          <w:rFonts w:eastAsia="menlo" w:cs="menlo" w:ascii="menlo" w:hAnsi="menlo"/>
          <w:color w:val="000000"/>
          <w:sz w:val="18"/>
          <w:shd w:val="clear" w:color="auto" w:fill="F8F8FA"/>
        </w:rPr>
        <w:t xml:space="preserve">any</w:t>
      </w:r>
      <w:r>
        <w:rPr>
          <w:rFonts w:eastAsia="source serif 4" w:cs="source serif 4" w:ascii="source serif 4" w:hAnsi="source serif 4"/>
          <w:color w:val="000000"/>
        </w:rPr>
        <w:t xml:space="preserve"> disables type checking exactly where you need it most. For DeUso's domain logic (post types, API responses, sub types), use discriminated unions so the compiler forces you to handle every case[web:48]:</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PostType</w:t>
      </w:r>
      <w:r>
        <w:rPr>
          <w:rStyle w:val="VerbatimChar"/>
          <w:rFonts w:eastAsia="menlo" w:cs="menlo" w:ascii="menlo" w:hAnsi="menlo"/>
          <w:color w:val="000000"/>
          <w:sz w:val="18"/>
        </w:rPr>
        <w:t xml:space="preserve"> =</w:t>
        <w:br/>
        <w:t xml:space="preserve">  | {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'general'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 {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'alert'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severity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'low'</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'high'</w:t>
      </w:r>
      <w:r>
        <w:rPr>
          <w:rStyle w:val="VerbatimChar"/>
          <w:rFonts w:eastAsia="menlo" w:cs="menlo" w:ascii="menlo" w:hAnsi="menlo"/>
          <w:color w:val="000000"/>
          <w:sz w:val="18"/>
        </w:rPr>
        <w:t xml:space="preserve"> }</w:t>
        <w:br/>
        <w:t xml:space="preserve">  | {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'giveaway'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itemName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renderPost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PostType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switch</w:t>
      </w:r>
      <w:r>
        <w:rPr>
          <w:rStyle w:val="VerbatimChar"/>
          <w:rFonts w:eastAsia="menlo" w:cs="menlo" w:ascii="menlo" w:hAnsi="menlo"/>
          <w:color w:val="000000"/>
          <w:sz w:val="18"/>
        </w:rPr>
        <w:t xml:space="preserve"> (post.</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'general'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renderGeneral</w:t>
      </w:r>
      <w:r>
        <w:rPr>
          <w:rStyle w:val="VerbatimChar"/>
          <w:rFonts w:eastAsia="menlo" w:cs="menlo" w:ascii="menlo" w:hAnsi="menlo"/>
          <w:color w:val="000000"/>
          <w:sz w:val="18"/>
        </w:rPr>
        <w:t xml:space="preserve">(post);</w:t>
        <w:br/>
        <w:t xml:space="preserve">    </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'alert'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renderAlert</w:t>
      </w:r>
      <w:r>
        <w:rPr>
          <w:rStyle w:val="VerbatimChar"/>
          <w:rFonts w:eastAsia="menlo" w:cs="menlo" w:ascii="menlo" w:hAnsi="menlo"/>
          <w:color w:val="000000"/>
          <w:sz w:val="18"/>
        </w:rPr>
        <w:t xml:space="preserve">(post);</w:t>
        <w:br/>
        <w:t xml:space="preserve">    </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'giveaway'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renderGiveaway</w:t>
      </w:r>
      <w:r>
        <w:rPr>
          <w:rStyle w:val="VerbatimChar"/>
          <w:rFonts w:eastAsia="menlo" w:cs="menlo" w:ascii="menlo" w:hAnsi="menlo"/>
          <w:color w:val="000000"/>
          <w:sz w:val="18"/>
        </w:rPr>
        <w:t xml:space="preserve">(post);</w:t>
        <w:b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_exhaustive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never</w:t>
      </w:r>
      <w:r>
        <w:rPr>
          <w:rStyle w:val="VerbatimChar"/>
          <w:rFonts w:eastAsia="menlo" w:cs="menlo" w:ascii="menlo" w:hAnsi="menlo"/>
          <w:color w:val="000000"/>
          <w:sz w:val="18"/>
        </w:rPr>
        <w:t xml:space="preserve"> = post;</w:t>
        <w:b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`Unhandled post type: </w:t>
      </w:r>
      <w:r>
        <w:rPr>
          <w:rStyle w:val="VerbatimChar"/>
          <w:rFonts w:eastAsia="menlo" w:cs="menlo" w:ascii="menlo" w:hAnsi="menlo"/>
          <w:color w:val="000000"/>
          <w:sz w:val="18"/>
        </w:rPr>
        <w:t xml:space="preserve">${_exhaustive}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w:t>
        <w:br/>
        <w:t xml:space="preserve"/>
      </w:r>
    </w:p>
    <w:p>
      <w:pPr>
        <w:spacing w:line="360" w:before="315" w:after="105" w:lineRule="auto"/>
        <w:ind w:left="-30"/>
        <w:jc w:val="left"/>
      </w:pPr>
      <w:bookmarkStart w:id="9" w:name="validate_all_external_data_at_the_f89809"/>
      <w:r>
        <w:rPr>
          <w:rFonts w:eastAsia="source serif 4" w:cs="source serif 4" w:ascii="source serif 4" w:hAnsi="source serif 4"/>
          <w:b/>
          <w:color w:val="000000"/>
          <w:sz w:val="24"/>
        </w:rPr>
        <w:t xml:space="preserve">Validate all external data at the boundary</w:t>
      </w:r>
      <w:bookmarkEnd w:id="9"/>
    </w:p>
    <w:p>
      <w:pPr>
        <w:spacing w:line="360" w:after="210" w:lineRule="auto"/>
      </w:pPr>
      <w:r>
        <w:rPr>
          <w:rFonts w:eastAsia="source serif 4" w:cs="source serif 4" w:ascii="source serif 4" w:hAnsi="source serif 4"/>
          <w:color w:val="000000"/>
        </w:rPr>
        <w:t xml:space="preserve">TypeScript types vanish at runtime. Any data coming from the database, an API request body, or </w:t>
      </w:r>
      <w:r>
        <w:rPr>
          <w:rStyle w:val="VerbatimChar"/>
          <w:rFonts w:eastAsia="menlo" w:cs="menlo" w:ascii="menlo" w:hAnsi="menlo"/>
          <w:color w:val="000000"/>
          <w:sz w:val="18"/>
          <w:shd w:val="clear" w:color="auto" w:fill="F8F8FA"/>
        </w:rPr>
        <w:t xml:space="preserve">process.env</w:t>
      </w:r>
      <w:r>
        <w:rPr>
          <w:rFonts w:eastAsia="source serif 4" w:cs="source serif 4" w:ascii="source serif 4" w:hAnsi="source serif 4"/>
          <w:color w:val="000000"/>
        </w:rPr>
        <w:t xml:space="preserve"> must be validated with </w:t>
      </w:r>
      <w:r>
        <w:rPr>
          <w:rFonts w:eastAsia="source serif 4" w:cs="source serif 4" w:ascii="source serif 4" w:hAnsi="source serif 4"/>
          <w:b/>
          <w:color w:val="000000"/>
        </w:rPr>
        <w:t xml:space="preserve">Zod</w:t>
      </w:r>
      <w:r>
        <w:rPr>
          <w:rFonts w:eastAsia="source serif 4" w:cs="source serif 4" w:ascii="source serif 4" w:hAnsi="source serif 4"/>
          <w:color w:val="000000"/>
        </w:rPr>
        <w:t xml:space="preserve"> (or equivalent) at the point it enters your code — never trust it just because a type annotation says so[web:48]:</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z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'zod'</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CreatePostSchema</w:t>
      </w:r>
      <w:r>
        <w:rPr>
          <w:rStyle w:val="VerbatimChar"/>
          <w:rFonts w:eastAsia="menlo" w:cs="menlo" w:ascii="menlo" w:hAnsi="menlo"/>
          <w:color w:val="000000"/>
          <w:sz w:val="18"/>
        </w:rPr>
        <w:t xml:space="preserve"> = z.</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subId</w:t>
      </w:r>
      <w:r>
        <w:rPr>
          <w:rStyle w:val="VerbatimChar"/>
          <w:rFonts w:eastAsia="menlo" w:cs="menlo" w:ascii="menlo" w:hAnsi="menlo"/>
          <w:color w:val="000000"/>
          <w:sz w:val="18"/>
        </w:rPr>
        <w:t xml:space="preserve">: z.</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uuid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 z.</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 z.</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5000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postType</w:t>
      </w:r>
      <w:r>
        <w:rPr>
          <w:rStyle w:val="VerbatimChar"/>
          <w:rFonts w:eastAsia="menlo" w:cs="menlo" w:ascii="menlo" w:hAnsi="menlo"/>
          <w:color w:val="000000"/>
          <w:sz w:val="18"/>
        </w:rPr>
        <w:t xml:space="preserve">: z.</w:t>
      </w:r>
      <w:r>
        <w:rPr>
          <w:rStyle w:val="VerbatimChar"/>
          <w:rFonts w:eastAsia="menlo" w:cs="menlo" w:ascii="menlo" w:hAnsi="menlo"/>
          <w:color w:val="000000"/>
          <w:sz w:val="18"/>
        </w:rPr>
        <w:t xml:space="preserve">enum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'general'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'alert'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'giveaway'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'event'</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CreatePostInput</w:t>
      </w:r>
      <w:r>
        <w:rPr>
          <w:rStyle w:val="VerbatimChar"/>
          <w:rFonts w:eastAsia="menlo" w:cs="menlo" w:ascii="menlo" w:hAnsi="menlo"/>
          <w:color w:val="000000"/>
          <w:sz w:val="18"/>
        </w:rPr>
        <w:t xml:space="preserve"> = z.</w:t>
      </w:r>
      <w:r>
        <w:rPr>
          <w:rStyle w:val="VerbatimChar"/>
          <w:rFonts w:eastAsia="menlo" w:cs="menlo" w:ascii="menlo" w:hAnsi="menlo"/>
          <w:color w:val="000000"/>
          <w:sz w:val="18"/>
        </w:rPr>
        <w:t xml:space="preserve">infer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CreatePostSchema</w:t>
      </w:r>
      <w:r>
        <w:rPr>
          <w:rStyle w:val="VerbatimChar"/>
          <w:rFonts w:eastAsia="menlo" w:cs="menlo" w:ascii="menlo" w:hAnsi="menlo"/>
          <w:color w:val="000000"/>
          <w:sz w:val="18"/>
        </w:rPr>
        <w:t xml:space="preserve">&gt;;</w:t>
        <w:br/>
        <w:t xml:space="preserve"/>
      </w:r>
    </w:p>
    <w:p>
      <w:pPr>
        <w:spacing w:line="360" w:before="315" w:after="105" w:lineRule="auto"/>
        <w:ind w:left="-30"/>
        <w:jc w:val="left"/>
      </w:pPr>
      <w:bookmarkStart w:id="10" w:name="explicit_error_handling_avoid_sil_6d842a"/>
      <w:r>
        <w:rPr>
          <w:rFonts w:eastAsia="source serif 4" w:cs="source serif 4" w:ascii="source serif 4" w:hAnsi="source serif 4"/>
          <w:b/>
          <w:color w:val="000000"/>
          <w:sz w:val="24"/>
        </w:rPr>
        <w:t xml:space="preserve">Explicit error handling — avoid silent failures and generic throws</w:t>
      </w:r>
      <w:bookmarkEnd w:id="10"/>
    </w:p>
    <w:p>
      <w:pPr>
        <w:spacing w:line="360" w:after="210" w:lineRule="auto"/>
      </w:pPr>
      <w:r>
        <w:rPr>
          <w:rFonts w:eastAsia="source serif 4" w:cs="source serif 4" w:ascii="source serif 4" w:hAnsi="source serif 4"/>
          <w:color w:val="000000"/>
        </w:rPr>
        <w:t xml:space="preserve">Prefer a </w:t>
      </w:r>
      <w:r>
        <w:rPr>
          <w:rStyle w:val="VerbatimChar"/>
          <w:rFonts w:eastAsia="menlo" w:cs="menlo" w:ascii="menlo" w:hAnsi="menlo"/>
          <w:color w:val="000000"/>
          <w:sz w:val="18"/>
          <w:shd w:val="clear" w:color="auto" w:fill="F8F8FA"/>
        </w:rPr>
        <w:t xml:space="preserve">Result&lt;T, E&gt;</w:t>
      </w:r>
      <w:r>
        <w:rPr>
          <w:rFonts w:eastAsia="source serif 4" w:cs="source serif 4" w:ascii="source serif 4" w:hAnsi="source serif 4"/>
          <w:color w:val="000000"/>
        </w:rPr>
        <w:t xml:space="preserve"> pattern for expected failure cases (validation errors, not-found, unauthorized) over throwing generic exceptions, so callers are compiler-forced to handle both success and failure[web:48]:</w:t>
      </w:r>
    </w:p>
    <w:p>
      <w:pPr>
        <w:pStyle w:val="SourceCode"/>
        <w:shd w:val="clear" w:fill="F8F8FA"/>
        <w:spacing w:line="336" w:lineRule="auto"/>
      </w:pP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&lt;T, E =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&gt; = { </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T } | { </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E };</w:t>
        <w:br/>
        <w:t xml:space="preserve"/>
      </w:r>
    </w:p>
    <w:p>
      <w:pPr>
        <w:spacing w:line="360" w:after="210" w:lineRule="auto"/>
      </w:pPr>
      <w:r>
        <w:rPr>
          <w:rFonts w:eastAsia="source serif 4" w:cs="source serif 4" w:ascii="source serif 4" w:hAnsi="source serif 4"/>
          <w:color w:val="000000"/>
        </w:rPr>
        <w:t xml:space="preserve">Reserve </w:t>
      </w:r>
      <w:r>
        <w:rPr>
          <w:rStyle w:val="VerbatimChar"/>
          <w:rFonts w:eastAsia="menlo" w:cs="menlo" w:ascii="menlo" w:hAnsi="menlo"/>
          <w:color w:val="000000"/>
          <w:sz w:val="18"/>
          <w:shd w:val="clear" w:color="auto" w:fill="F8F8FA"/>
        </w:rPr>
        <w:t xml:space="preserve">throw</w:t>
      </w:r>
      <w:r>
        <w:rPr>
          <w:rFonts w:eastAsia="source serif 4" w:cs="source serif 4" w:ascii="source serif 4" w:hAnsi="source serif 4"/>
          <w:color w:val="000000"/>
        </w:rPr>
        <w:t xml:space="preserve"> for truly unexpected/unrecoverable conditions (programmer bugs), not for expected outcomes like "post not found."</w:t>
      </w:r>
    </w:p>
    <w:p>
      <w:pPr>
        <w:spacing w:line="360" w:before="315" w:after="105" w:lineRule="auto"/>
        <w:ind w:left="-30"/>
        <w:jc w:val="left"/>
      </w:pPr>
      <w:bookmarkStart w:id="11" w:name="no_magic_numbers_or_strings"/>
      <w:r>
        <w:rPr>
          <w:rFonts w:eastAsia="source serif 4" w:cs="source serif 4" w:ascii="source serif 4" w:hAnsi="source serif 4"/>
          <w:b/>
          <w:color w:val="000000"/>
          <w:sz w:val="24"/>
        </w:rPr>
        <w:t xml:space="preserve">No magic numbers or strings</w:t>
      </w:r>
      <w:bookmarkEnd w:id="11"/>
    </w:p>
    <w:p>
      <w:pPr>
        <w:spacing w:line="360" w:after="210" w:lineRule="auto"/>
      </w:pPr>
      <w:r>
        <w:rPr>
          <w:rFonts w:eastAsia="source serif 4" w:cs="source serif 4" w:ascii="source serif 4" w:hAnsi="source serif 4"/>
          <w:color w:val="000000"/>
        </w:rPr>
        <w:t xml:space="preserve">Extract repeated literals (rate limit thresholds, post-type strings, role names) into named constants in a shared </w:t>
      </w:r>
      <w:r>
        <w:rPr>
          <w:rStyle w:val="VerbatimChar"/>
          <w:rFonts w:eastAsia="menlo" w:cs="menlo" w:ascii="menlo" w:hAnsi="menlo"/>
          <w:color w:val="000000"/>
          <w:sz w:val="18"/>
          <w:shd w:val="clear" w:color="auto" w:fill="F8F8FA"/>
        </w:rPr>
        <w:t xml:space="preserve">constants.ts</w:t>
      </w:r>
      <w:r>
        <w:rPr>
          <w:rFonts w:eastAsia="source serif 4" w:cs="source serif 4" w:ascii="source serif 4" w:hAnsi="source serif 4"/>
          <w:color w:val="000000"/>
        </w:rPr>
        <w:t xml:space="preserve"> per feature. A magic number like </w:t>
      </w:r>
      <w:r>
        <w:rPr>
          <w:rStyle w:val="VerbatimChar"/>
          <w:rFonts w:eastAsia="menlo" w:cs="menlo" w:ascii="menlo" w:hAnsi="menlo"/>
          <w:color w:val="000000"/>
          <w:sz w:val="18"/>
          <w:shd w:val="clear" w:color="auto" w:fill="F8F8FA"/>
        </w:rPr>
        <w:t xml:space="preserve">if (posts.length &gt; 20)</w:t>
      </w:r>
      <w:r>
        <w:rPr>
          <w:rFonts w:eastAsia="source serif 4" w:cs="source serif 4" w:ascii="source serif 4" w:hAnsi="source serif 4"/>
          <w:color w:val="000000"/>
        </w:rPr>
        <w:t xml:space="preserve"> scattered across files is a classic smell — one place, one name: </w:t>
      </w:r>
      <w:r>
        <w:rPr>
          <w:rStyle w:val="VerbatimChar"/>
          <w:rFonts w:eastAsia="menlo" w:cs="menlo" w:ascii="menlo" w:hAnsi="menlo"/>
          <w:color w:val="000000"/>
          <w:sz w:val="18"/>
          <w:shd w:val="clear" w:color="auto" w:fill="F8F8FA"/>
        </w:rPr>
        <w:t xml:space="preserve">MAX_POSTS_PER_PAGE</w:t>
      </w:r>
      <w:r>
        <w:rPr>
          <w:rFonts w:eastAsia="source serif 4" w:cs="source serif 4" w:ascii="source serif 4" w:hAnsi="source serif 4"/>
          <w:color w:val="000000"/>
        </w:rPr>
        <w:t xml:space="preserve">.</w:t>
      </w:r>
    </w:p>
    <w:p>
      <w:pPr>
        <w:spacing w:line="360" w:before="315" w:after="105" w:lineRule="auto"/>
        <w:ind w:left="-30"/>
        <w:jc w:val="left"/>
      </w:pPr>
      <w:bookmarkStart w:id="12" w:name="keep_components_functions_single_5c2ac2"/>
      <w:r>
        <w:rPr>
          <w:rFonts w:eastAsia="source serif 4" w:cs="source serif 4" w:ascii="source serif 4" w:hAnsi="source serif 4"/>
          <w:b/>
          <w:color w:val="000000"/>
          <w:sz w:val="24"/>
        </w:rPr>
        <w:t xml:space="preserve">Keep components/functions single-responsibility</w:t>
      </w:r>
      <w:bookmarkEnd w:id="12"/>
    </w:p>
    <w:p>
      <w:pPr>
        <w:spacing w:line="360" w:after="210" w:lineRule="auto"/>
      </w:pPr>
      <w:r>
        <w:rPr>
          <w:rFonts w:eastAsia="source serif 4" w:cs="source serif 4" w:ascii="source serif 4" w:hAnsi="source serif 4"/>
          <w:color w:val="000000"/>
        </w:rPr>
        <w:t xml:space="preserve">A React component that fetches data, manages five pieces of state, and renders three unrelated UI sections should be split. If you're writing "and" when describing what a function does, it's doing too much.</w:t>
      </w:r>
    </w:p>
    <w:p>
      <w:pPr>
        <w:spacing w:line="360" w:before="315" w:after="105" w:lineRule="auto"/>
        <w:ind w:left="-30"/>
        <w:jc w:val="left"/>
      </w:pPr>
      <w:bookmarkStart w:id="13" w:name="consistent_import_ordering"/>
      <w:r>
        <w:rPr>
          <w:rFonts w:eastAsia="source serif 4" w:cs="source serif 4" w:ascii="source serif 4" w:hAnsi="source serif 4"/>
          <w:b/>
          <w:color w:val="000000"/>
          <w:sz w:val="24"/>
        </w:rPr>
        <w:t xml:space="preserve">Consistent import ordering</w:t>
      </w:r>
      <w:bookmarkEnd w:id="13"/>
    </w:p>
    <w:p>
      <w:pPr>
        <w:spacing w:line="360" w:after="210" w:lineRule="auto"/>
      </w:pPr>
      <w:r>
        <w:rPr>
          <w:rFonts w:eastAsia="source serif 4" w:cs="source serif 4" w:ascii="source serif 4" w:hAnsi="source serif 4"/>
          <w:color w:val="000000"/>
        </w:rPr>
        <w:t xml:space="preserve">Order imports: external packages → internal absolute (</w:t>
      </w:r>
      <w:r>
        <w:rPr>
          <w:rStyle w:val="VerbatimChar"/>
          <w:rFonts w:eastAsia="menlo" w:cs="menlo" w:ascii="menlo" w:hAnsi="menlo"/>
          <w:color w:val="000000"/>
          <w:sz w:val="18"/>
          <w:shd w:val="clear" w:color="auto" w:fill="F8F8FA"/>
        </w:rPr>
        <w:t xml:space="preserve">@/...</w:t>
      </w:r>
      <w:r>
        <w:rPr>
          <w:rFonts w:eastAsia="source serif 4" w:cs="source serif 4" w:ascii="source serif 4" w:hAnsi="source serif 4"/>
          <w:color w:val="000000"/>
        </w:rPr>
        <w:t xml:space="preserve">) → relative (</w:t>
      </w:r>
      <w:r>
        <w:rPr>
          <w:rStyle w:val="VerbatimChar"/>
          <w:rFonts w:eastAsia="menlo" w:cs="menlo" w:ascii="menlo" w:hAnsi="menlo"/>
          <w:color w:val="000000"/>
          <w:sz w:val="18"/>
          <w:shd w:val="clear" w:color="auto" w:fill="F8F8FA"/>
        </w:rPr>
        <w:t xml:space="preserve">./...</w:t>
      </w:r>
      <w:r>
        <w:rPr>
          <w:rFonts w:eastAsia="source serif 4" w:cs="source serif 4" w:ascii="source serif 4" w:hAnsi="source serif 4"/>
          <w:color w:val="000000"/>
        </w:rPr>
        <w:t xml:space="preserve">). Use </w:t>
      </w:r>
      <w:r>
        <w:rPr>
          <w:rStyle w:val="VerbatimChar"/>
          <w:rFonts w:eastAsia="menlo" w:cs="menlo" w:ascii="menlo" w:hAnsi="menlo"/>
          <w:color w:val="000000"/>
          <w:sz w:val="18"/>
          <w:shd w:val="clear" w:color="auto" w:fill="F8F8FA"/>
        </w:rPr>
        <w:t xml:space="preserve">import type</w:t>
      </w:r>
      <w:r>
        <w:rPr>
          <w:rFonts w:eastAsia="source serif 4" w:cs="source serif 4" w:ascii="source serif 4" w:hAnsi="source serif 4"/>
          <w:color w:val="000000"/>
        </w:rPr>
        <w:t xml:space="preserve"> for type-only imports so the compiler can strip them cleanly in fast dev builds[web:36].</w:t>
      </w:r>
    </w:p>
    <w:p>
      <w:pPr>
        <w:spacing w:line="360" w:before="315" w:after="105" w:lineRule="auto"/>
        <w:ind w:left="-30"/>
        <w:jc w:val="left"/>
      </w:pPr>
      <w:bookmarkStart w:id="14" w:name="bm_6_linting_formatting_enforce_a_e62581"/>
      <w:r>
        <w:rPr>
          <w:rFonts w:eastAsia="source serif 4" w:cs="source serif 4" w:ascii="source serif 4" w:hAnsi="source serif 4"/>
          <w:b/>
          <w:color w:val="000000"/>
          <w:sz w:val="24"/>
        </w:rPr>
        <w:t xml:space="preserve">6. Linting &amp; Formatting (Enforce Automatically, Don't Rely on Memory)</w:t>
      </w:r>
      <w:bookmarkEnd w:id="14"/>
    </w:p>
    <w:p>
      <w:pPr>
        <w:spacing w:line="360" w:after="210" w:lineRule="auto"/>
      </w:pPr>
      <w:r>
        <w:rPr>
          <w:rFonts w:eastAsia="source serif 4" w:cs="source serif 4" w:ascii="source serif 4" w:hAnsi="source serif 4"/>
          <w:color w:val="000000"/>
        </w:rPr>
        <w:t xml:space="preserve">Manual code review can't consistently catch style drift — automate it:</w:t>
      </w:r>
    </w:p>
    <w:p>
      <w:pPr>
        <w:numPr>
          <w:ilvl w:val="0"/>
          <w:numId w:val="1"/>
        </w:numPr>
        <w:spacing w:line="360" w:before="105" w:after="105" w:lineRule="auto"/>
      </w:pPr>
      <w:r>
        <w:rPr>
          <w:rFonts w:eastAsia="source serif 4" w:cs="source serif 4" w:ascii="source serif 4" w:hAnsi="source serif 4"/>
          <w:b/>
          <w:color w:val="000000"/>
          <w:sz w:val="21"/>
        </w:rPr>
        <w:t xml:space="preserve">ESLint</w:t>
      </w:r>
      <w:r>
        <w:rPr>
          <w:rFonts w:eastAsia="source serif 4" w:cs="source serif 4" w:ascii="source serif 4" w:hAnsi="source serif 4"/>
          <w:color w:val="000000"/>
          <w:sz w:val="21"/>
        </w:rPr>
        <w:t xml:space="preserve"> with </w:t>
      </w:r>
      <w:r>
        <w:rPr>
          <w:rStyle w:val="VerbatimChar"/>
          <w:rFonts w:eastAsia="menlo" w:cs="menlo" w:ascii="menlo" w:hAnsi="menlo"/>
          <w:color w:val="000000"/>
          <w:sz w:val="18"/>
          <w:shd w:val="clear" w:color="auto" w:fill="F8F8FA"/>
        </w:rPr>
        <w:t xml:space="preserve">@typescript-eslint/recommended-requiring-type-checking</w:t>
      </w:r>
      <w:r>
        <w:rPr>
          <w:rFonts w:eastAsia="source serif 4" w:cs="source serif 4" w:ascii="source serif 4" w:hAnsi="source serif 4"/>
          <w:color w:val="000000"/>
          <w:sz w:val="21"/>
        </w:rPr>
        <w:t xml:space="preserve"> plus rules banning </w:t>
      </w:r>
      <w:r>
        <w:rPr>
          <w:rStyle w:val="VerbatimChar"/>
          <w:rFonts w:eastAsia="menlo" w:cs="menlo" w:ascii="menlo" w:hAnsi="menlo"/>
          <w:color w:val="000000"/>
          <w:sz w:val="18"/>
          <w:shd w:val="clear" w:color="auto" w:fill="F8F8FA"/>
        </w:rPr>
        <w:t xml:space="preserve">any</w:t>
      </w:r>
      <w:r>
        <w:rPr>
          <w:rFonts w:eastAsia="source serif 4" w:cs="source serif 4" w:ascii="source serif 4" w:hAnsi="source serif 4"/>
          <w:color w:val="000000"/>
          <w:sz w:val="21"/>
        </w:rPr>
        <w:t xml:space="preserve">, enforcing named exports, and flagging unused variables.</w:t>
      </w:r>
    </w:p>
    <w:p>
      <w:pPr>
        <w:numPr>
          <w:ilvl w:val="0"/>
          <w:numId w:val="1"/>
        </w:numPr>
        <w:spacing w:line="360" w:before="105" w:after="105" w:lineRule="auto"/>
      </w:pPr>
      <w:r>
        <w:rPr>
          <w:rFonts w:eastAsia="source serif 4" w:cs="source serif 4" w:ascii="source serif 4" w:hAnsi="source serif 4"/>
          <w:b/>
          <w:color w:val="000000"/>
          <w:sz w:val="21"/>
        </w:rPr>
        <w:t xml:space="preserve">Prettier</w:t>
      </w:r>
      <w:r>
        <w:rPr>
          <w:rFonts w:eastAsia="source serif 4" w:cs="source serif 4" w:ascii="source serif 4" w:hAnsi="source serif 4"/>
          <w:color w:val="000000"/>
          <w:sz w:val="21"/>
        </w:rPr>
        <w:t xml:space="preserve"> for formatting (2-space indent, single quotes, semicolons) — this removes all formatting debates entirely since the tool decides, not the developer[web:46].</w:t>
      </w:r>
    </w:p>
    <w:p>
      <w:pPr>
        <w:numPr>
          <w:ilvl w:val="0"/>
          <w:numId w:val="1"/>
        </w:numPr>
        <w:spacing w:line="360" w:before="105" w:after="105" w:lineRule="auto"/>
      </w:pPr>
      <w:r>
        <w:rPr>
          <w:rFonts w:eastAsia="source serif 4" w:cs="source serif 4" w:ascii="source serif 4" w:hAnsi="source serif 4"/>
          <w:b/>
          <w:color w:val="000000"/>
          <w:sz w:val="21"/>
        </w:rPr>
        <w:t xml:space="preserve">Husky + lint-staged</w:t>
      </w:r>
      <w:r>
        <w:rPr>
          <w:rFonts w:eastAsia="source serif 4" w:cs="source serif 4" w:ascii="source serif 4" w:hAnsi="source serif 4"/>
          <w:color w:val="000000"/>
          <w:sz w:val="21"/>
        </w:rPr>
        <w:t xml:space="preserve"> — run ESLint/Prettier automatically on </w:t>
      </w:r>
      <w:r>
        <w:rPr>
          <w:rStyle w:val="VerbatimChar"/>
          <w:rFonts w:eastAsia="menlo" w:cs="menlo" w:ascii="menlo" w:hAnsi="menlo"/>
          <w:color w:val="000000"/>
          <w:sz w:val="18"/>
          <w:shd w:val="clear" w:color="auto" w:fill="F8F8FA"/>
        </w:rPr>
        <w:t xml:space="preserve">git commit</w:t>
      </w:r>
      <w:r>
        <w:rPr>
          <w:rFonts w:eastAsia="source serif 4" w:cs="source serif 4" w:ascii="source serif 4" w:hAnsi="source serif 4"/>
          <w:color w:val="000000"/>
          <w:sz w:val="21"/>
        </w:rPr>
        <w:t xml:space="preserve"> so bad style never reaches the repo, which matters once you have collaborators pushing to the same GitLab repo.</w:t>
      </w:r>
    </w:p>
    <w:p>
      <w:pPr>
        <w:numPr>
          <w:ilvl w:val="0"/>
          <w:numId w:val="1"/>
        </w:numPr>
        <w:spacing w:line="360" w:before="105" w:after="105" w:lineRule="auto"/>
      </w:pPr>
      <w:r>
        <w:rPr>
          <w:rFonts w:eastAsia="source serif 4" w:cs="source serif 4" w:ascii="source serif 4" w:hAnsi="source serif 4"/>
          <w:b/>
          <w:color w:val="000000"/>
          <w:sz w:val="21"/>
        </w:rPr>
        <w:t xml:space="preserve">CI check</w:t>
      </w:r>
      <w:r>
        <w:rPr>
          <w:rFonts w:eastAsia="source serif 4" w:cs="source serif 4" w:ascii="source serif 4" w:hAnsi="source serif 4"/>
          <w:color w:val="000000"/>
          <w:sz w:val="21"/>
        </w:rPr>
        <w:t xml:space="preserve"> — re-run lint + typecheck on every push/PR as a required check before merge.</w:t>
      </w:r>
    </w:p>
    <w:p>
      <w:pPr>
        <w:spacing w:line="360" w:before="315" w:after="105" w:lineRule="auto"/>
        <w:ind w:left="-30"/>
        <w:jc w:val="left"/>
      </w:pPr>
      <w:bookmarkStart w:id="15" w:name="bm_7_database_sql_specific_standards"/>
      <w:r>
        <w:rPr>
          <w:rFonts w:eastAsia="source serif 4" w:cs="source serif 4" w:ascii="source serif 4" w:hAnsi="source serif 4"/>
          <w:b/>
          <w:color w:val="000000"/>
          <w:sz w:val="24"/>
        </w:rPr>
        <w:t xml:space="preserve">7. Database &amp; SQL-Specific Standards</w:t>
      </w:r>
      <w:bookmarkEnd w:id="15"/>
    </w:p>
    <w:p>
      <w:pPr>
        <w:spacing w:line="360" w:after="210" w:lineRule="auto"/>
      </w:pPr>
      <w:r>
        <w:rPr>
          <w:rFonts w:eastAsia="source serif 4" w:cs="source serif 4" w:ascii="source serif 4" w:hAnsi="source serif 4"/>
          <w:color w:val="000000"/>
        </w:rPr>
        <w:t xml:space="preserve">Since the schema is relational (per the Technical Design Document), apply these on top of the general rules:</w:t>
      </w:r>
    </w:p>
    <w:p>
      <w:pPr>
        <w:numPr>
          <w:ilvl w:val="0"/>
          <w:numId w:val="2"/>
        </w:numPr>
        <w:spacing w:line="360" w:before="105" w:after="105" w:lineRule="auto"/>
      </w:pPr>
      <w:r>
        <w:rPr>
          <w:rFonts w:eastAsia="source serif 4" w:cs="source serif 4" w:ascii="source serif 4" w:hAnsi="source serif 4"/>
          <w:color w:val="000000"/>
          <w:sz w:val="21"/>
        </w:rPr>
        <w:t xml:space="preserve">All queries go through Prisma — no raw SQL string concatenation, which prevents injection and keeps queries type-checked against the schema.</w:t>
      </w:r>
    </w:p>
    <w:p>
      <w:pPr>
        <w:numPr>
          <w:ilvl w:val="0"/>
          <w:numId w:val="2"/>
        </w:numPr>
        <w:spacing w:line="360" w:before="105" w:after="105" w:lineRule="auto"/>
      </w:pPr>
      <w:r>
        <w:rPr>
          <w:rFonts w:eastAsia="source serif 4" w:cs="source serif 4" w:ascii="source serif 4" w:hAnsi="source serif 4"/>
          <w:color w:val="000000"/>
          <w:sz w:val="21"/>
        </w:rPr>
        <w:t xml:space="preserve">Table names: snake_case, plural (</w:t>
      </w:r>
      <w:r>
        <w:rPr>
          <w:rStyle w:val="VerbatimChar"/>
          <w:rFonts w:eastAsia="menlo" w:cs="menlo" w:ascii="menlo" w:hAnsi="menlo"/>
          <w:color w:val="000000"/>
          <w:sz w:val="18"/>
          <w:shd w:val="clear" w:color="auto" w:fill="F8F8FA"/>
        </w:rPr>
        <w:t xml:space="preserve">users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subs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user_sub_memberships</w:t>
      </w:r>
      <w:r>
        <w:rPr>
          <w:rFonts w:eastAsia="source serif 4" w:cs="source serif 4" w:ascii="source serif 4" w:hAnsi="source serif 4"/>
          <w:color w:val="000000"/>
          <w:sz w:val="21"/>
        </w:rPr>
        <w:t xml:space="preserve">) — matches the schema already defined.</w:t>
      </w:r>
    </w:p>
    <w:p>
      <w:pPr>
        <w:numPr>
          <w:ilvl w:val="0"/>
          <w:numId w:val="2"/>
        </w:numPr>
        <w:spacing w:line="360" w:before="105" w:after="105" w:lineRule="auto"/>
      </w:pPr>
      <w:r>
        <w:rPr>
          <w:rFonts w:eastAsia="source serif 4" w:cs="source serif 4" w:ascii="source serif 4" w:hAnsi="source serif 4"/>
          <w:color w:val="000000"/>
          <w:sz w:val="21"/>
        </w:rPr>
        <w:t xml:space="preserve">Every migration must be reviewed for whether it breaks 3NF before merging (no repeating groups, no storing derived/duplicate data unless explicitly justified as a documented denormalization for performance).</w:t>
      </w:r>
    </w:p>
    <w:p>
      <w:pPr>
        <w:spacing w:line="360" w:before="315" w:after="105" w:lineRule="auto"/>
        <w:ind w:left="-30"/>
        <w:jc w:val="left"/>
      </w:pPr>
      <w:bookmarkStart w:id="16" w:name="bm_8_commit_review_standards"/>
      <w:r>
        <w:rPr>
          <w:rFonts w:eastAsia="source serif 4" w:cs="source serif 4" w:ascii="source serif 4" w:hAnsi="source serif 4"/>
          <w:b/>
          <w:color w:val="000000"/>
          <w:sz w:val="24"/>
        </w:rPr>
        <w:t xml:space="preserve">8. Commit &amp; Review Standards</w:t>
      </w:r>
      <w:bookmarkEnd w:id="16"/>
    </w:p>
    <w:p>
      <w:pPr>
        <w:numPr>
          <w:ilvl w:val="0"/>
          <w:numId w:val="3"/>
        </w:numPr>
        <w:spacing w:line="360" w:before="105" w:after="105" w:lineRule="auto"/>
      </w:pPr>
      <w:r>
        <w:rPr>
          <w:rFonts w:eastAsia="source serif 4" w:cs="source serif 4" w:ascii="source serif 4" w:hAnsi="source serif 4"/>
          <w:color w:val="000000"/>
          <w:sz w:val="21"/>
        </w:rPr>
        <w:t xml:space="preserve">Commit messages: imperative mood, scoped prefix — </w:t>
      </w:r>
      <w:r>
        <w:rPr>
          <w:rStyle w:val="VerbatimChar"/>
          <w:rFonts w:eastAsia="menlo" w:cs="menlo" w:ascii="menlo" w:hAnsi="menlo"/>
          <w:color w:val="000000"/>
          <w:sz w:val="18"/>
          <w:shd w:val="clear" w:color="auto" w:fill="F8F8FA"/>
        </w:rPr>
        <w:t xml:space="preserve">feat(subs): add nested sub creation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fix(auth): correct session expiry check</w:t>
      </w:r>
      <w:r>
        <w:rPr>
          <w:rFonts w:eastAsia="source serif 4" w:cs="source serif 4" w:ascii="source serif 4" w:hAnsi="source serif 4"/>
          <w:color w:val="000000"/>
          <w:sz w:val="21"/>
        </w:rPr>
        <w:t xml:space="preserve">.</w:t>
      </w:r>
    </w:p>
    <w:p>
      <w:pPr>
        <w:numPr>
          <w:ilvl w:val="0"/>
          <w:numId w:val="3"/>
        </w:numPr>
        <w:spacing w:line="360" w:before="105" w:after="105" w:lineRule="auto"/>
      </w:pPr>
      <w:r>
        <w:rPr>
          <w:rFonts w:eastAsia="source serif 4" w:cs="source serif 4" w:ascii="source serif 4" w:hAnsi="source serif 4"/>
          <w:color w:val="000000"/>
          <w:sz w:val="21"/>
        </w:rPr>
        <w:t xml:space="preserve">No direct pushes to </w:t>
      </w:r>
      <w:r>
        <w:rPr>
          <w:rStyle w:val="VerbatimChar"/>
          <w:rFonts w:eastAsia="menlo" w:cs="menlo" w:ascii="menlo" w:hAnsi="menlo"/>
          <w:color w:val="000000"/>
          <w:sz w:val="18"/>
          <w:shd w:val="clear" w:color="auto" w:fill="F8F8FA"/>
        </w:rPr>
        <w:t xml:space="preserve">main</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dev</w:t>
      </w:r>
      <w:r>
        <w:rPr>
          <w:rFonts w:eastAsia="source serif 4" w:cs="source serif 4" w:ascii="source serif 4" w:hAnsi="source serif 4"/>
          <w:color w:val="000000"/>
          <w:sz w:val="21"/>
        </w:rPr>
        <w:t xml:space="preserve"> — all changes via PR, even solo, to keep a reviewable history once collaborators join via Discord.</w:t>
      </w:r>
    </w:p>
    <w:p>
      <w:pPr>
        <w:numPr>
          <w:ilvl w:val="0"/>
          <w:numId w:val="3"/>
        </w:numPr>
        <w:spacing w:line="360" w:before="105" w:after="105" w:lineRule="auto"/>
      </w:pPr>
      <w:r>
        <w:rPr>
          <w:rFonts w:eastAsia="source serif 4" w:cs="source serif 4" w:ascii="source serif 4" w:hAnsi="source serif 4"/>
          <w:color w:val="000000"/>
          <w:sz w:val="21"/>
        </w:rPr>
        <w:t xml:space="preserve">PRs should be small enough to review in one sitting — large PRs are themselves a process smell that hides code smells inside them.</w:t>
      </w:r>
    </w:p>
    <w:p>
      <w:pPr>
        <w:spacing w:line="360" w:before="315" w:after="105" w:lineRule="auto"/>
        <w:ind w:left="-30"/>
        <w:jc w:val="left"/>
      </w:pPr>
      <w:bookmarkStart w:id="17" w:name="bm_9_quick_reference_checklist_us_754a67"/>
      <w:r>
        <w:rPr>
          <w:rFonts w:eastAsia="source serif 4" w:cs="source serif 4" w:ascii="source serif 4" w:hAnsi="source serif 4"/>
          <w:b/>
          <w:color w:val="000000"/>
          <w:sz w:val="24"/>
        </w:rPr>
        <w:t xml:space="preserve">9. Quick Reference Checklist (Use Before Every PR)</w:t>
      </w:r>
      <w:bookmarkEnd w:id="17"/>
    </w:p>
    <w:p>
      <w:pPr>
        <w:numPr>
          <w:ilvl w:val="0"/>
          <w:numId w:val="4"/>
        </w:numPr>
        <w:spacing w:line="360" w:before="105" w:after="105" w:lineRule="auto"/>
      </w:pPr>
      <w:r>
        <w:rPr>
          <w:rFonts w:eastAsia="source serif 4" w:cs="source serif 4" w:ascii="source serif 4" w:hAnsi="source serif 4"/>
          <w:color w:val="000000"/>
          <w:sz w:val="21"/>
        </w:rPr>
        <w:t xml:space="preserve">No </w:t>
      </w:r>
      <w:r>
        <w:rPr>
          <w:rStyle w:val="VerbatimChar"/>
          <w:rFonts w:eastAsia="menlo" w:cs="menlo" w:ascii="menlo" w:hAnsi="menlo"/>
          <w:color w:val="000000"/>
          <w:sz w:val="18"/>
          <w:shd w:val="clear" w:color="auto" w:fill="F8F8FA"/>
        </w:rPr>
        <w:t xml:space="preserve">any</w:t>
      </w:r>
      <w:r>
        <w:rPr>
          <w:rFonts w:eastAsia="source serif 4" w:cs="source serif 4" w:ascii="source serif 4" w:hAnsi="source serif 4"/>
          <w:color w:val="000000"/>
          <w:sz w:val="21"/>
        </w:rPr>
        <w:t xml:space="preserve"> types anywhere.</w:t>
      </w:r>
    </w:p>
    <w:p>
      <w:pPr>
        <w:numPr>
          <w:ilvl w:val="0"/>
          <w:numId w:val="4"/>
        </w:numPr>
        <w:spacing w:line="360" w:before="105" w:after="105" w:lineRule="auto"/>
      </w:pPr>
      <w:r>
        <w:rPr>
          <w:rFonts w:eastAsia="source serif 4" w:cs="source serif 4" w:ascii="source serif 4" w:hAnsi="source serif 4"/>
          <w:color w:val="000000"/>
          <w:sz w:val="21"/>
        </w:rPr>
        <w:t xml:space="preserve">No </w:t>
      </w:r>
      <w:r>
        <w:rPr>
          <w:rStyle w:val="VerbatimChar"/>
          <w:rFonts w:eastAsia="menlo" w:cs="menlo" w:ascii="menlo" w:hAnsi="menlo"/>
          <w:color w:val="000000"/>
          <w:sz w:val="18"/>
          <w:shd w:val="clear" w:color="auto" w:fill="F8F8FA"/>
        </w:rPr>
        <w:t xml:space="preserve">export default</w:t>
      </w:r>
      <w:r>
        <w:rPr>
          <w:rFonts w:eastAsia="source serif 4" w:cs="source serif 4" w:ascii="source serif 4" w:hAnsi="source serif 4"/>
          <w:color w:val="000000"/>
          <w:sz w:val="21"/>
        </w:rPr>
        <w:t xml:space="preserve">.</w:t>
      </w:r>
    </w:p>
    <w:p>
      <w:pPr>
        <w:numPr>
          <w:ilvl w:val="0"/>
          <w:numId w:val="4"/>
        </w:numPr>
        <w:spacing w:line="360" w:before="105" w:after="105" w:lineRule="auto"/>
      </w:pPr>
      <w:r>
        <w:rPr>
          <w:rFonts w:eastAsia="source serif 4" w:cs="source serif 4" w:ascii="source serif 4" w:hAnsi="source serif 4"/>
          <w:color w:val="000000"/>
          <w:sz w:val="21"/>
        </w:rPr>
        <w:t xml:space="preserve">All external/user input validated with Zod at the boundary.</w:t>
      </w:r>
    </w:p>
    <w:p>
      <w:pPr>
        <w:numPr>
          <w:ilvl w:val="0"/>
          <w:numId w:val="4"/>
        </w:numPr>
        <w:spacing w:line="360" w:before="105" w:after="105" w:lineRule="auto"/>
      </w:pPr>
      <w:r>
        <w:rPr>
          <w:rFonts w:eastAsia="source serif 4" w:cs="source serif 4" w:ascii="source serif 4" w:hAnsi="source serif 4"/>
          <w:color w:val="000000"/>
          <w:sz w:val="21"/>
        </w:rPr>
        <w:t xml:space="preserve">No magic numbers/strings — extracted to named constants.</w:t>
      </w:r>
    </w:p>
    <w:p>
      <w:pPr>
        <w:numPr>
          <w:ilvl w:val="0"/>
          <w:numId w:val="4"/>
        </w:numPr>
        <w:spacing w:line="360" w:before="105" w:after="105" w:lineRule="auto"/>
      </w:pPr>
      <w:r>
        <w:rPr>
          <w:rFonts w:eastAsia="source serif 4" w:cs="source serif 4" w:ascii="source serif 4" w:hAnsi="source serif 4"/>
          <w:color w:val="000000"/>
          <w:sz w:val="21"/>
        </w:rPr>
        <w:t xml:space="preserve">Functions/components do one thing; nesting depth stays shallow.</w:t>
      </w:r>
    </w:p>
    <w:p>
      <w:pPr>
        <w:numPr>
          <w:ilvl w:val="0"/>
          <w:numId w:val="4"/>
        </w:numPr>
        <w:spacing w:line="360" w:before="105" w:after="105" w:lineRule="auto"/>
      </w:pPr>
      <w:r>
        <w:rPr>
          <w:rFonts w:eastAsia="source serif 4" w:cs="source serif 4" w:ascii="source serif 4" w:hAnsi="source serif 4"/>
          <w:color w:val="000000"/>
          <w:sz w:val="21"/>
        </w:rPr>
        <w:t xml:space="preserve">ESLint and Prettier pass with zero warnings.</w:t>
      </w:r>
    </w:p>
    <w:p>
      <w:pPr>
        <w:numPr>
          <w:ilvl w:val="0"/>
          <w:numId w:val="4"/>
        </w:numPr>
        <w:spacing w:line="360" w:before="105" w:after="105" w:lineRule="auto"/>
      </w:pPr>
      <w:r>
        <w:rPr>
          <w:rFonts w:eastAsia="source serif 4" w:cs="source serif 4" w:ascii="source serif 4" w:hAnsi="source serif 4"/>
          <w:color w:val="000000"/>
          <w:sz w:val="21"/>
        </w:rPr>
        <w:t xml:space="preserve">New feature code lives in its own </w:t>
      </w:r>
      <w:r>
        <w:rPr>
          <w:rStyle w:val="VerbatimChar"/>
          <w:rFonts w:eastAsia="menlo" w:cs="menlo" w:ascii="menlo" w:hAnsi="menlo"/>
          <w:color w:val="000000"/>
          <w:sz w:val="18"/>
          <w:shd w:val="clear" w:color="auto" w:fill="F8F8FA"/>
        </w:rPr>
        <w:t xml:space="preserve">features/&lt;name&gt;/</w:t>
      </w:r>
      <w:r>
        <w:rPr>
          <w:rFonts w:eastAsia="source serif 4" w:cs="source serif 4" w:ascii="source serif 4" w:hAnsi="source serif 4"/>
          <w:color w:val="000000"/>
          <w:sz w:val="21"/>
        </w:rPr>
        <w:t xml:space="preserve"> folder with a single </w:t>
      </w:r>
      <w:r>
        <w:rPr>
          <w:rStyle w:val="VerbatimChar"/>
          <w:rFonts w:eastAsia="menlo" w:cs="menlo" w:ascii="menlo" w:hAnsi="menlo"/>
          <w:color w:val="000000"/>
          <w:sz w:val="18"/>
          <w:shd w:val="clear" w:color="auto" w:fill="F8F8FA"/>
        </w:rPr>
        <w:t xml:space="preserve">index.ts</w:t>
      </w:r>
      <w:r>
        <w:rPr>
          <w:rFonts w:eastAsia="source serif 4" w:cs="source serif 4" w:ascii="source serif 4" w:hAnsi="source serif 4"/>
          <w:color w:val="000000"/>
          <w:sz w:val="21"/>
        </w:rPr>
        <w:t xml:space="preserve"> public API.</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2026-08-18T18:30:27.042Z</dcterms:created>
  <dcterms:modified xsi:type="dcterms:W3CDTF">2026-08-18T18:30:27.042Z</dcterms:modified>
</cp:coreProperties>
</file>