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实验三：对抗样本实验Ⅱ</w:t>
      </w:r>
    </w:p>
    <w:p>
      <w:pPr>
        <w:numPr>
          <w:numId w:val="1"/>
        </w:numPr>
        <w:spacing w:before="120" w:after="120" w:line="288" w:lineRule="auto"/>
        <w:ind w:left="0"/>
        <w:jc w:val="left"/>
      </w:pPr>
      <w:r>
        <w:rPr>
          <w:rFonts w:eastAsia="等线" w:ascii="Arial" w:cs="Arial" w:hAnsi="Arial"/>
          <w:sz w:val="22"/>
        </w:rPr>
        <w:t>实验目的：  1.了解从huggingface上下载并使用模型的方法</w:t>
      </w:r>
    </w:p>
    <w:p>
      <w:pPr>
        <w:spacing w:before="120" w:after="120" w:line="288" w:lineRule="auto"/>
        <w:ind w:left="453" w:firstLine="420"/>
        <w:jc w:val="left"/>
      </w:pPr>
      <w:r>
        <w:rPr>
          <w:rFonts w:eastAsia="等线" w:ascii="Arial" w:cs="Arial" w:hAnsi="Arial"/>
          <w:sz w:val="22"/>
        </w:rPr>
        <w:t xml:space="preserve">            2. 了解自然语言处理领域的对抗样本</w:t>
      </w:r>
    </w:p>
    <w:p>
      <w:pPr>
        <w:spacing w:before="120" w:after="120" w:line="288" w:lineRule="auto"/>
        <w:ind w:left="453"/>
        <w:jc w:val="left"/>
      </w:pPr>
      <w:r>
        <w:rPr>
          <w:rFonts w:eastAsia="等线" w:ascii="Arial" w:cs="Arial" w:hAnsi="Arial"/>
          <w:sz w:val="22"/>
        </w:rPr>
        <w:t xml:space="preserve">                  3. 学习阅读benchmark，并掌握benchmark的使用方法model/</w:t>
      </w:r>
    </w:p>
    <w:p>
      <w:pPr>
        <w:numPr>
          <w:numId w:val="2"/>
        </w:numPr>
        <w:spacing w:before="120" w:after="120" w:line="288" w:lineRule="auto"/>
        <w:ind w:left="0"/>
        <w:jc w:val="left"/>
      </w:pPr>
      <w:r>
        <w:rPr>
          <w:rFonts w:eastAsia="等线" w:ascii="Arial" w:cs="Arial" w:hAnsi="Arial"/>
          <w:sz w:val="22"/>
        </w:rPr>
        <w:t>TextAttack框架阅读理解和使用</w:t>
      </w:r>
    </w:p>
    <w:p>
      <w:pPr>
        <w:spacing w:before="120" w:after="120" w:line="288" w:lineRule="auto"/>
        <w:ind w:left="0"/>
        <w:jc w:val="left"/>
      </w:pPr>
      <w:r>
        <w:rPr>
          <w:rFonts w:eastAsia="等线" w:ascii="Arial" w:cs="Arial" w:hAnsi="Arial"/>
          <w:sz w:val="22"/>
        </w:rPr>
        <w:t>框架地址：</w:t>
      </w:r>
      <w:hyperlink r:id="rId5">
        <w:r>
          <w:rPr>
            <w:rFonts w:eastAsia="等线" w:ascii="Arial" w:cs="Arial" w:hAnsi="Arial"/>
            <w:color w:val="3370ff"/>
            <w:sz w:val="22"/>
            <w:u w:val="single"/>
          </w:rPr>
          <w:t>https://github.com/QData/TextAttack</w:t>
        </w:r>
      </w:hyperlink>
    </w:p>
    <w:p>
      <w:pPr>
        <w:numPr>
          <w:numId w:val="3"/>
        </w:numPr>
        <w:spacing w:before="120" w:after="120" w:line="288" w:lineRule="auto"/>
        <w:ind w:left="0"/>
        <w:jc w:val="left"/>
      </w:pPr>
      <w:r>
        <w:rPr>
          <w:rFonts w:eastAsia="等线" w:ascii="Arial" w:cs="Arial" w:hAnsi="Arial"/>
          <w:sz w:val="22"/>
        </w:rPr>
        <w:t>TextAttack介绍</w:t>
      </w:r>
    </w:p>
    <w:p>
      <w:pPr>
        <w:spacing w:before="120" w:after="120" w:line="288" w:lineRule="auto"/>
        <w:ind w:left="0"/>
        <w:jc w:val="left"/>
      </w:pPr>
      <w:r>
        <w:rPr>
          <w:rFonts w:eastAsia="等线" w:ascii="Arial" w:cs="Arial" w:hAnsi="Arial"/>
          <w:sz w:val="22"/>
        </w:rPr>
        <w:t>TextAttack 是一个用于自然语言处理（NLP）模型攻击、对抗性数据生成和数据增强的开源 Python 工具包，旨在测试和改进 NLP 模型的鲁棒性和性能。它可以帮助研究人员和开发人员快速生成对抗性示例，评估模型对不良输入的敏感性，并进行数据增强以提高模型的泛化能力。以下是 TextAttack 的几个主要功能： adversarial attacks, data augmentation, and model training in NLP。</w:t>
      </w:r>
    </w:p>
    <w:p>
      <w:pPr>
        <w:spacing w:before="120" w:after="120" w:line="288" w:lineRule="auto"/>
        <w:ind w:left="0" w:firstLine="420"/>
        <w:jc w:val="left"/>
      </w:pPr>
      <w:r>
        <w:rPr>
          <w:rFonts w:eastAsia="等线" w:ascii="Arial" w:cs="Arial" w:hAnsi="Arial"/>
          <w:sz w:val="22"/>
        </w:rPr>
        <w:t>本次实验主要利用TextAttack实现三大功能:关于</w:t>
      </w:r>
      <w:r>
        <w:rPr>
          <w:rFonts w:eastAsia="等线" w:ascii="Arial" w:cs="Arial" w:hAnsi="Arial"/>
          <w:b w:val="true"/>
          <w:sz w:val="22"/>
        </w:rPr>
        <w:t>文本的对抗攻击、数据增强以及对抗性训练</w:t>
      </w:r>
      <w:r>
        <w:rPr>
          <w:rFonts w:eastAsia="等线" w:ascii="Arial" w:cs="Arial" w:hAnsi="Arial"/>
          <w:sz w:val="22"/>
        </w:rPr>
        <w:t>。</w:t>
      </w:r>
    </w:p>
    <w:p>
      <w:pPr>
        <w:spacing w:before="120" w:after="120" w:line="288" w:lineRule="auto"/>
        <w:ind w:left="0"/>
        <w:jc w:val="left"/>
      </w:pPr>
      <w:r>
        <w:rPr>
          <w:rFonts w:eastAsia="等线" w:ascii="Arial" w:cs="Arial" w:hAnsi="Arial"/>
          <w:sz w:val="22"/>
        </w:rPr>
        <w:t>3.1 TextAttack框架阅读</w:t>
      </w:r>
    </w:p>
    <w:p>
      <w:pPr>
        <w:spacing w:before="120" w:after="120" w:line="288" w:lineRule="auto"/>
        <w:ind w:left="0"/>
        <w:jc w:val="left"/>
      </w:pPr>
      <w:r>
        <w:rPr>
          <w:rFonts w:eastAsia="等线" w:ascii="Arial" w:cs="Arial" w:hAnsi="Arial"/>
          <w:sz w:val="22"/>
        </w:rPr>
        <w:t xml:space="preserve">     阅读GitHub代码库的</w:t>
      </w:r>
      <w:hyperlink r:id="rId6">
        <w:r>
          <w:rPr>
            <w:rFonts w:eastAsia="等线" w:ascii="Arial" w:cs="Arial" w:hAnsi="Arial"/>
            <w:color w:val="3370ff"/>
            <w:sz w:val="22"/>
          </w:rPr>
          <w:t>Readme</w:t>
        </w:r>
      </w:hyperlink>
      <w:r>
        <w:rPr>
          <w:rFonts w:eastAsia="等线" w:ascii="Arial" w:cs="Arial" w:hAnsi="Arial"/>
          <w:sz w:val="22"/>
        </w:rPr>
        <w:t>，内有框架的详细实验方法。框架提供了良好的基于命令行接口'textattack attack'的实现方法，并给出了具体例子，同时在examples文件夹内有详细描述，但是本次实验要求</w:t>
      </w:r>
      <w:r>
        <w:rPr>
          <w:rFonts w:eastAsia="等线" w:ascii="Arial" w:cs="Arial" w:hAnsi="Arial"/>
          <w:sz w:val="22"/>
          <w:shd w:fill="fff67a"/>
        </w:rPr>
        <w:t>使用python代码</w:t>
      </w:r>
      <w:r>
        <w:rPr>
          <w:rFonts w:eastAsia="等线" w:ascii="Arial" w:cs="Arial" w:hAnsi="Arial"/>
          <w:sz w:val="22"/>
        </w:rPr>
        <w:t>的格式使用TextAttack框架内的一些工具。</w:t>
      </w:r>
    </w:p>
    <w:p>
      <w:pPr>
        <w:spacing w:before="120" w:after="120" w:line="288" w:lineRule="auto"/>
        <w:ind w:left="0" w:firstLine="420"/>
        <w:jc w:val="left"/>
      </w:pPr>
      <w:r>
        <w:rPr>
          <w:rFonts w:eastAsia="等线" w:ascii="Arial" w:cs="Arial" w:hAnsi="Arial"/>
          <w:sz w:val="22"/>
        </w:rPr>
        <w:t>当然，同学们依然可以尝试利用命令行进行攻防，这是更为普遍且简单的利用方法。</w:t>
      </w:r>
    </w:p>
    <w:p>
      <w:pPr>
        <w:spacing w:before="120" w:after="120" w:line="288" w:lineRule="auto"/>
        <w:ind w:left="0"/>
        <w:jc w:val="left"/>
      </w:pPr>
      <w:r>
        <w:rPr>
          <w:rFonts w:eastAsia="等线" w:ascii="Arial" w:cs="Arial" w:hAnsi="Arial"/>
          <w:sz w:val="22"/>
        </w:rPr>
        <w:t>3.2TextAttack攻击实现</w:t>
      </w:r>
    </w:p>
    <w:p>
      <w:pPr>
        <w:spacing w:before="120" w:after="120" w:line="288" w:lineRule="auto"/>
        <w:ind w:left="0"/>
        <w:jc w:val="center"/>
      </w:pPr>
      <w:r>
        <w:drawing>
          <wp:inline distT="0" distR="0" distB="0" distL="0">
            <wp:extent cx="5257800" cy="144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14478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如上图所有，本框架将所有的文本攻击分为四大部分:目标函数、约束条件、变换方法和搜索方法。关于为什么划为这四个部分，同学们可以在框架中寻找答案。关于本部分的实验，同学们利用框架中给出的四大部分去实现传统的文本对抗攻击或者自定义对抗攻击。 本攻击分为两大任务</w:t>
      </w:r>
    </w:p>
    <w:p>
      <w:pPr>
        <w:spacing w:before="120" w:after="120" w:line="288" w:lineRule="auto"/>
        <w:ind w:left="0"/>
        <w:jc w:val="left"/>
      </w:pPr>
      <w:r>
        <w:rPr>
          <w:rFonts w:eastAsia="等线" w:ascii="Arial" w:cs="Arial" w:hAnsi="Arial"/>
          <w:sz w:val="22"/>
        </w:rPr>
        <w:t>(a)对单独的语句"</w:t>
      </w:r>
      <w:r>
        <w:rPr>
          <w:rFonts w:eastAsia="等线" w:ascii="Arial" w:cs="Arial" w:hAnsi="Arial"/>
          <w:sz w:val="22"/>
          <w:shd w:fill="fff67a"/>
        </w:rPr>
        <w:t>I really enjoyed the new movie that came out last month</w:t>
      </w:r>
      <w:r>
        <w:rPr>
          <w:rFonts w:eastAsia="等线" w:ascii="Arial" w:cs="Arial" w:hAnsi="Arial"/>
          <w:sz w:val="22"/>
        </w:rPr>
        <w:t>"  做文本对抗攻击</w:t>
        <w:br/>
      </w:r>
      <w:r>
        <w:rPr>
          <w:rFonts w:eastAsia="等线" w:ascii="Arial" w:cs="Arial" w:hAnsi="Arial"/>
          <w:sz w:val="22"/>
        </w:rPr>
        <w:t>(b)从数据集sst2的验证集 任选20条数据进行对抗样本攻击、</w:t>
      </w:r>
    </w:p>
    <w:p>
      <w:pPr>
        <w:spacing w:before="120" w:after="120" w:line="288" w:lineRule="auto"/>
        <w:ind w:left="0"/>
        <w:jc w:val="left"/>
      </w:pPr>
      <w:r>
        <w:rPr>
          <w:rFonts w:eastAsia="等线" w:ascii="Arial" w:cs="Arial" w:hAnsi="Arial"/>
          <w:sz w:val="22"/>
          <w:shd w:fill="f76964"/>
        </w:rPr>
        <w:t>上述两种攻击在代码库中均有python示例</w:t>
      </w:r>
    </w:p>
    <w:p>
      <w:pPr>
        <w:spacing w:before="120" w:after="120" w:line="288" w:lineRule="auto"/>
        <w:ind w:left="0"/>
        <w:jc w:val="left"/>
      </w:pPr>
      <w:hyperlink r:id="rId8">
        <w:r>
          <w:rPr>
            <w:rFonts w:eastAsia="等线" w:ascii="Arial" w:cs="Arial" w:hAnsi="Arial"/>
            <w:color w:val="3370ff"/>
            <w:sz w:val="22"/>
            <w:u w:val="single"/>
          </w:rPr>
          <w:t>攻击选择列表</w:t>
        </w:r>
      </w:hyperlink>
    </w:p>
    <w:p>
      <w:pPr>
        <w:spacing w:before="120" w:after="120" w:line="288" w:lineRule="auto"/>
        <w:ind w:left="0"/>
        <w:jc w:val="left"/>
      </w:pPr>
      <w:r>
        <w:rPr>
          <w:rFonts w:eastAsia="等线" w:ascii="Arial" w:cs="Arial" w:hAnsi="Arial"/>
          <w:sz w:val="22"/>
        </w:rPr>
        <w:t xml:space="preserve"> 利用TextAttack库实现上述攻击，上述所有攻击在TextAttack代码库中均有实现，现在以</w:t>
      </w:r>
      <w:hyperlink r:id="rId9">
        <w:r>
          <w:rPr>
            <w:rFonts w:eastAsia="等线" w:ascii="Arial" w:cs="Arial" w:hAnsi="Arial"/>
            <w:color w:val="3370ff"/>
            <w:sz w:val="22"/>
          </w:rPr>
          <w:t>TextFooler</w:t>
        </w:r>
      </w:hyperlink>
      <w:r>
        <w:rPr>
          <w:rFonts w:eastAsia="等线" w:ascii="Arial" w:cs="Arial" w:hAnsi="Arial"/>
          <w:sz w:val="22"/>
        </w:rPr>
        <w:t>举例:</w:t>
      </w:r>
    </w:p>
    <w:p>
      <w:pPr>
        <w:spacing w:before="120" w:after="120" w:line="288" w:lineRule="auto"/>
        <w:ind w:left="0"/>
        <w:jc w:val="left"/>
      </w:pPr>
      <w:r>
        <w:rPr>
          <w:rFonts w:eastAsia="等线" w:ascii="Arial" w:cs="Arial" w:hAnsi="Arial"/>
          <w:sz w:val="22"/>
        </w:rPr>
        <w:t>(a)对单独语句攻击：</w:t>
      </w:r>
    </w:p>
    <w:p>
      <w:pPr>
        <w:spacing w:before="120" w:after="120" w:line="288" w:lineRule="auto"/>
        <w:ind w:left="0"/>
        <w:jc w:val="center"/>
      </w:pPr>
      <w:r>
        <w:drawing>
          <wp:inline distT="0" distR="0" distB="0" distL="0">
            <wp:extent cx="5257800" cy="1800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1800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利用四大组件实现的攻击方法:</w:t>
      </w:r>
    </w:p>
    <w:p>
      <w:pPr>
        <w:spacing w:before="120" w:after="120" w:line="288" w:lineRule="auto"/>
        <w:ind w:left="0"/>
        <w:jc w:val="center"/>
      </w:pPr>
      <w:r>
        <w:drawing>
          <wp:inline distT="0" distR="0" distB="0" distL="0">
            <wp:extent cx="5257800" cy="3171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3171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(b)对数据集攻击：</w:t>
      </w:r>
    </w:p>
    <w:p>
      <w:pPr>
        <w:spacing w:before="120" w:after="120" w:line="288" w:lineRule="auto"/>
        <w:ind w:left="0"/>
        <w:jc w:val="center"/>
      </w:pPr>
      <w:r>
        <w:drawing>
          <wp:inline distT="0" distR="0" distB="0" distL="0">
            <wp:extent cx="5257800" cy="4352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4352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attacker类定义:</w:t>
      </w:r>
    </w:p>
    <w:p>
      <w:pPr>
        <w:spacing w:before="120" w:after="120" w:line="288" w:lineRule="auto"/>
        <w:ind w:left="0"/>
        <w:jc w:val="center"/>
      </w:pPr>
      <w:r>
        <w:drawing>
          <wp:inline distT="0" distR="0" distB="0" distL="0">
            <wp:extent cx="5257800" cy="3381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利用四大组件对数据集攻击：</w:t>
      </w:r>
    </w:p>
    <w:p>
      <w:pPr>
        <w:spacing w:before="120" w:after="120" w:line="288" w:lineRule="auto"/>
        <w:ind w:left="0"/>
        <w:jc w:val="center"/>
      </w:pPr>
      <w:r>
        <w:drawing>
          <wp:inline distT="0" distR="0" distB="0" distL="0">
            <wp:extent cx="5257800" cy="36861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4"/>
                    <a:stretch>
                      <a:fillRect/>
                    </a:stretch>
                  </pic:blipFill>
                  <pic:spPr>
                    <a:xfrm>
                      <a:off x="0" y="0"/>
                      <a:ext cx="5257800" cy="3686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本实验要求:利用TextAttack库的</w:t>
      </w:r>
      <w:r>
        <w:rPr>
          <w:rFonts w:eastAsia="等线" w:ascii="Arial" w:cs="Arial" w:hAnsi="Arial"/>
          <w:color w:val="d83931"/>
          <w:sz w:val="22"/>
        </w:rPr>
        <w:t>标准攻击方法实现单个语句文本攻击</w:t>
      </w:r>
      <w:r>
        <w:rPr>
          <w:rFonts w:eastAsia="等线" w:ascii="Arial" w:cs="Arial" w:hAnsi="Arial"/>
          <w:sz w:val="22"/>
        </w:rPr>
        <w:t>，利用</w:t>
      </w:r>
      <w:r>
        <w:rPr>
          <w:rFonts w:eastAsia="等线" w:ascii="Arial" w:cs="Arial" w:hAnsi="Arial"/>
          <w:color w:val="de7802"/>
          <w:sz w:val="22"/>
        </w:rPr>
        <w:t>四大组件实现上述攻击方法或自定义攻击方法实现单个语句文本攻击</w:t>
      </w:r>
      <w:r>
        <w:rPr>
          <w:rFonts w:eastAsia="等线" w:ascii="Arial" w:cs="Arial" w:hAnsi="Arial"/>
          <w:sz w:val="22"/>
        </w:rPr>
        <w:t xml:space="preserve">， 利用 </w:t>
      </w:r>
      <w:r>
        <w:rPr>
          <w:rFonts w:eastAsia="等线" w:ascii="Arial" w:cs="Arial" w:hAnsi="Arial"/>
          <w:color w:val="2ea121"/>
          <w:sz w:val="22"/>
        </w:rPr>
        <w:t>四大组件实现数据集攻击</w:t>
      </w:r>
      <w:r>
        <w:rPr>
          <w:rFonts w:eastAsia="等线" w:ascii="Arial" w:cs="Arial" w:hAnsi="Arial"/>
          <w:sz w:val="22"/>
        </w:rPr>
        <w:t>。</w:t>
      </w:r>
    </w:p>
    <w:p>
      <w:pPr>
        <w:spacing w:before="120" w:after="120" w:line="288" w:lineRule="auto"/>
        <w:ind w:left="0"/>
        <w:jc w:val="left"/>
      </w:pPr>
      <w:r>
        <w:rPr>
          <w:rFonts w:eastAsia="等线" w:ascii="Arial" w:cs="Arial" w:hAnsi="Arial"/>
          <w:sz w:val="22"/>
        </w:rPr>
        <w:t>注意: (1)若自定义攻击方法，第一步标准攻击方法采用图中给出的代码即可</w:t>
      </w:r>
    </w:p>
    <w:p>
      <w:pPr>
        <w:spacing w:before="120" w:after="120" w:line="288" w:lineRule="auto"/>
        <w:ind w:left="453" w:firstLine="0"/>
        <w:jc w:val="left"/>
      </w:pPr>
      <w:r>
        <w:rPr>
          <w:rFonts w:eastAsia="等线" w:ascii="Arial" w:cs="Arial" w:hAnsi="Arial"/>
          <w:sz w:val="22"/>
        </w:rPr>
        <w:t>（2）本实验除第一步使用标准攻击方法外，其余全部采用四大组件实现的攻击方法。</w:t>
      </w:r>
    </w:p>
    <w:p>
      <w:pPr>
        <w:spacing w:before="120" w:after="120" w:line="288" w:lineRule="auto"/>
        <w:ind w:left="0"/>
        <w:jc w:val="left"/>
      </w:pPr>
      <w:r>
        <w:rPr>
          <w:rFonts w:eastAsia="等线" w:ascii="Arial" w:cs="Arial" w:hAnsi="Arial"/>
          <w:sz w:val="22"/>
        </w:rPr>
        <w:t>3.3 TextAttack数据增强实现</w:t>
      </w:r>
    </w:p>
    <w:p>
      <w:pPr>
        <w:spacing w:before="120" w:after="120" w:line="288" w:lineRule="auto"/>
        <w:ind w:left="453"/>
        <w:jc w:val="left"/>
      </w:pPr>
      <w:r>
        <w:rPr>
          <w:rFonts w:eastAsia="等线" w:ascii="Arial" w:cs="Arial" w:hAnsi="Arial"/>
          <w:sz w:val="22"/>
        </w:rPr>
        <w:t xml:space="preserve"> 该部分同样有命令行工具，但是我们依然采用python代码实现。文本增强相比对抗样本攻击，只需要使用变换与约束两个组件。该部分依然有两种实现方法：(a)标准实现(b)自定义约束和转换实现。</w:t>
      </w:r>
    </w:p>
    <w:p>
      <w:pPr>
        <w:spacing w:before="120" w:after="120" w:line="288" w:lineRule="auto"/>
        <w:ind w:left="453"/>
        <w:jc w:val="left"/>
      </w:pPr>
      <w:r>
        <w:rPr>
          <w:rFonts w:eastAsia="等线" w:ascii="Arial" w:cs="Arial" w:hAnsi="Arial"/>
          <w:sz w:val="22"/>
        </w:rPr>
        <w:t>示例:</w:t>
      </w:r>
    </w:p>
    <w:p>
      <w:pPr>
        <w:spacing w:before="120" w:after="120" w:line="288" w:lineRule="auto"/>
        <w:ind w:left="453" w:firstLine="420"/>
        <w:jc w:val="left"/>
      </w:pPr>
      <w:r>
        <w:rPr>
          <w:rFonts w:eastAsia="等线" w:ascii="Arial" w:cs="Arial" w:hAnsi="Arial"/>
          <w:sz w:val="22"/>
        </w:rPr>
        <w:t>框架提供的augument类:</w:t>
      </w:r>
    </w:p>
    <w:p>
      <w:pPr>
        <w:spacing w:before="120" w:after="120" w:line="288" w:lineRule="auto"/>
        <w:ind w:left="453"/>
        <w:jc w:val="center"/>
      </w:pPr>
      <w:r>
        <w:drawing>
          <wp:inline distT="0" distR="0" distB="0" distL="0">
            <wp:extent cx="5257800" cy="1200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5"/>
                    <a:stretch>
                      <a:fillRect/>
                    </a:stretch>
                  </pic:blipFill>
                  <pic:spPr>
                    <a:xfrm>
                      <a:off x="0" y="0"/>
                      <a:ext cx="5257800" cy="120015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 xml:space="preserve"> 自定义变换和约束实现数据增强:</w:t>
      </w:r>
    </w:p>
    <w:p>
      <w:pPr>
        <w:spacing w:before="120" w:after="120" w:line="288" w:lineRule="auto"/>
        <w:ind w:left="453"/>
        <w:jc w:val="center"/>
      </w:pPr>
      <w:r>
        <w:drawing>
          <wp:inline distT="0" distR="0" distB="0" distL="0">
            <wp:extent cx="5257800" cy="1885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1885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实验要求: 阅读代码框架，使用框架定义好的约束方式(可以直接使用上图的增强方式)和自定义转换和约束，利用Augumenter的augument_many()函数对下图的两句话进行批量增强:</w:t>
      </w:r>
    </w:p>
    <w:p>
      <w:pPr>
        <w:spacing w:before="120" w:after="120" w:line="288" w:lineRule="auto"/>
        <w:ind w:left="0"/>
        <w:jc w:val="center"/>
      </w:pPr>
      <w:r>
        <w:drawing>
          <wp:inline distT="0" distR="0" distB="0" distL="0">
            <wp:extent cx="5257800" cy="1543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1543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3.4TextAttack对抗性训练</w:t>
      </w:r>
    </w:p>
    <w:p>
      <w:pPr>
        <w:spacing w:before="120" w:after="120" w:line="288" w:lineRule="auto"/>
        <w:ind w:left="0" w:firstLine="420"/>
        <w:jc w:val="left"/>
      </w:pPr>
      <w:r>
        <w:rPr>
          <w:rFonts w:eastAsia="等线" w:ascii="Arial" w:cs="Arial" w:hAnsi="Arial"/>
          <w:sz w:val="22"/>
        </w:rPr>
        <w:t>本实验要求:代码框架中存在用python书写的对抗训练的示例代码，请你找到它并粘贴出来即可。</w:t>
      </w:r>
    </w:p>
    <w:p>
      <w:pPr>
        <w:spacing w:before="120" w:after="120" w:line="288" w:lineRule="auto"/>
        <w:ind w:left="0"/>
        <w:jc w:val="left"/>
      </w:pPr>
      <w:r>
        <w:rPr>
          <w:rFonts w:eastAsia="等线" w:ascii="Arial" w:cs="Arial" w:hAnsi="Arial"/>
          <w:sz w:val="22"/>
        </w:rPr>
        <w:t>实验要求汇总：</w:t>
      </w:r>
    </w:p>
    <w:p>
      <w:pPr>
        <w:spacing w:before="120" w:after="120" w:line="288" w:lineRule="auto"/>
        <w:ind w:left="0"/>
        <w:jc w:val="left"/>
      </w:pPr>
      <w:r>
        <w:rPr>
          <w:rFonts w:eastAsia="等线" w:ascii="Arial" w:cs="Arial" w:hAnsi="Arial"/>
          <w:sz w:val="22"/>
        </w:rPr>
        <w:t>提交实验代码、实验结果(py文件和截图或jupyter notebook文件)即可 不要求提交实验报告</w:t>
      </w:r>
    </w:p>
    <w:p>
      <w:pPr>
        <w:spacing w:before="120" w:after="120" w:line="288" w:lineRule="auto"/>
        <w:ind w:left="0"/>
        <w:jc w:val="left"/>
      </w:pPr>
      <w:r>
        <w:rPr>
          <w:rFonts w:eastAsia="等线" w:ascii="Arial" w:cs="Arial" w:hAnsi="Arial"/>
          <w:sz w:val="22"/>
        </w:rPr>
        <w:t>(1)文本对抗攻击:</w:t>
      </w:r>
    </w:p>
    <w:p>
      <w:pPr>
        <w:spacing w:before="120" w:after="120" w:line="288" w:lineRule="auto"/>
        <w:ind w:left="0" w:firstLine="420"/>
        <w:jc w:val="left"/>
      </w:pPr>
      <w:r>
        <w:rPr>
          <w:rFonts w:eastAsia="等线" w:ascii="Arial" w:cs="Arial" w:hAnsi="Arial"/>
          <w:sz w:val="22"/>
        </w:rPr>
        <w:t>(a)利用框架定义好的攻击方法实现单个文本攻击</w:t>
      </w:r>
    </w:p>
    <w:p>
      <w:pPr>
        <w:spacing w:before="120" w:after="120" w:line="288" w:lineRule="auto"/>
        <w:ind w:left="0" w:firstLine="420"/>
        <w:jc w:val="left"/>
      </w:pPr>
      <w:r>
        <w:rPr>
          <w:rFonts w:eastAsia="等线" w:ascii="Arial" w:cs="Arial" w:hAnsi="Arial"/>
          <w:sz w:val="22"/>
        </w:rPr>
        <w:t>(b)利用四大组件组装攻击方法实现单个文本攻击(要求与所选择的攻击匹配)</w:t>
      </w:r>
    </w:p>
    <w:p>
      <w:pPr>
        <w:spacing w:before="120" w:after="120" w:line="288" w:lineRule="auto"/>
        <w:ind w:left="0" w:firstLine="420"/>
        <w:jc w:val="left"/>
      </w:pPr>
      <w:r>
        <w:rPr>
          <w:rFonts w:eastAsia="等线" w:ascii="Arial" w:cs="Arial" w:hAnsi="Arial"/>
          <w:sz w:val="22"/>
        </w:rPr>
        <w:t>(c)利用四大组件实现对数据集的对抗攻击</w:t>
      </w:r>
    </w:p>
    <w:p>
      <w:pPr>
        <w:spacing w:before="120" w:after="120" w:line="288" w:lineRule="auto"/>
        <w:ind w:left="0"/>
        <w:jc w:val="left"/>
      </w:pPr>
      <w:r>
        <w:rPr>
          <w:rFonts w:eastAsia="等线" w:ascii="Arial" w:cs="Arial" w:hAnsi="Arial"/>
          <w:sz w:val="22"/>
        </w:rPr>
        <w:t>(2) 文本数据增强:</w:t>
      </w:r>
    </w:p>
    <w:p>
      <w:pPr>
        <w:spacing w:before="120" w:after="120" w:line="288" w:lineRule="auto"/>
        <w:ind w:left="0" w:firstLine="420"/>
        <w:jc w:val="left"/>
      </w:pPr>
      <w:r>
        <w:rPr>
          <w:rFonts w:eastAsia="等线" w:ascii="Arial" w:cs="Arial" w:hAnsi="Arial"/>
          <w:sz w:val="22"/>
        </w:rPr>
        <w:t>(a)利用框架定义的增强方式实现两个文本的数据增强</w:t>
      </w:r>
    </w:p>
    <w:p>
      <w:pPr>
        <w:spacing w:before="120" w:after="120" w:line="288" w:lineRule="auto"/>
        <w:ind w:left="0" w:firstLine="420"/>
        <w:jc w:val="left"/>
      </w:pPr>
      <w:r>
        <w:rPr>
          <w:rFonts w:eastAsia="等线" w:ascii="Arial" w:cs="Arial" w:hAnsi="Arial"/>
          <w:sz w:val="22"/>
        </w:rPr>
        <w:t>(b)利用自定义的文本增强实现两个文本的数据增强</w:t>
      </w:r>
    </w:p>
    <w:p>
      <w:pPr>
        <w:spacing w:before="120" w:after="120" w:line="288" w:lineRule="auto"/>
        <w:ind w:left="0" w:firstLine="0"/>
        <w:jc w:val="left"/>
      </w:pPr>
      <w:r>
        <w:rPr>
          <w:rFonts w:eastAsia="等线" w:ascii="Arial" w:cs="Arial" w:hAnsi="Arial"/>
          <w:sz w:val="22"/>
        </w:rPr>
        <w:t>(3)对抗性训练:</w:t>
      </w:r>
    </w:p>
    <w:p>
      <w:pPr>
        <w:spacing w:before="120" w:after="120" w:line="288" w:lineRule="auto"/>
        <w:ind w:left="0" w:firstLine="420"/>
        <w:jc w:val="left"/>
      </w:pPr>
      <w:r>
        <w:rPr>
          <w:rFonts w:eastAsia="等线" w:ascii="Arial" w:cs="Arial" w:hAnsi="Arial"/>
          <w:sz w:val="22"/>
        </w:rPr>
        <w:t>找到代码并粘贴(不要求运行)</w:t>
      </w:r>
    </w:p>
    <w:p>
      <w:pPr>
        <w:spacing w:before="120" w:after="120" w:line="288" w:lineRule="auto"/>
        <w:ind w:left="0"/>
        <w:jc w:val="left"/>
      </w:pPr>
      <w:r>
        <w:rPr>
          <w:rFonts w:eastAsia="等线" w:ascii="Arial" w:cs="Arial" w:hAnsi="Arial"/>
          <w:sz w:val="22"/>
        </w:rPr>
        <w:t>本次实验共10分。</w:t>
      </w:r>
    </w:p>
    <w:p>
      <w:pPr>
        <w:spacing w:before="120" w:after="120" w:line="288" w:lineRule="auto"/>
        <w:ind w:left="0"/>
        <w:jc w:val="left"/>
      </w:pPr>
      <w:r>
        <w:rPr>
          <w:rFonts w:eastAsia="等线" w:ascii="Arial" w:cs="Arial" w:hAnsi="Arial"/>
          <w:sz w:val="22"/>
        </w:rPr>
        <w:t>一些额外的参考资料：huggingface辅助下载工具:</w:t>
      </w:r>
      <w:r>
        <w:rPr>
          <w:rFonts w:eastAsia="等线" w:ascii="Arial" w:cs="Arial" w:hAnsi="Arial"/>
          <w:sz w:val="22"/>
        </w:rPr>
        <w:t>https://hf-mirror.com/</w:t>
      </w:r>
    </w:p>
    <w:p>
      <w:pPr>
        <w:spacing w:before="120" w:after="120" w:line="288" w:lineRule="auto"/>
        <w:ind w:left="453" w:firstLine="420"/>
        <w:jc w:val="left"/>
      </w:pPr>
      <w:r>
        <w:rPr>
          <w:rFonts w:eastAsia="等线" w:ascii="Arial" w:cs="Arial" w:hAnsi="Arial"/>
          <w:sz w:val="22"/>
        </w:rPr>
        <w:t>自然语言处理模型介绍:</w:t>
      </w:r>
      <w:hyperlink r:id="rId18">
        <w:r>
          <w:rPr>
            <w:rFonts w:eastAsia="等线" w:ascii="Arial" w:cs="Arial" w:hAnsi="Arial"/>
            <w:color w:val="3370ff"/>
            <w:sz w:val="22"/>
          </w:rPr>
          <w:t>Bert介绍</w:t>
        </w:r>
      </w:hyperlink>
      <w:r>
        <w:rPr>
          <w:rFonts w:eastAsia="等线" w:ascii="Arial" w:cs="Arial" w:hAnsi="Arial"/>
          <w:sz w:val="22"/>
        </w:rPr>
        <w:t>、</w:t>
      </w:r>
      <w:hyperlink r:id="rId19">
        <w:r>
          <w:rPr>
            <w:rFonts w:eastAsia="等线" w:ascii="Arial" w:cs="Arial" w:hAnsi="Arial"/>
            <w:color w:val="3370ff"/>
            <w:sz w:val="22"/>
          </w:rPr>
          <w:t>Transformer介绍</w:t>
        </w:r>
      </w:hyperlink>
    </w:p>
    <w:p>
      <w:pPr>
        <w:spacing w:before="120" w:after="120" w:line="288" w:lineRule="auto"/>
        <w:ind w:left="453"/>
        <w:jc w:val="left"/>
      </w:pPr>
      <w:r>
        <w:rPr>
          <w:rFonts w:eastAsia="等线" w:ascii="Arial" w:cs="Arial" w:hAnsi="Arial"/>
          <w:sz w:val="22"/>
        </w:rPr>
        <w:t>Google GPU资源colab使用教程:</w:t>
      </w:r>
      <w:hyperlink r:id="rId20">
        <w:r>
          <w:rPr>
            <w:rFonts w:eastAsia="等线" w:ascii="Arial" w:cs="Arial" w:hAnsi="Arial"/>
            <w:color w:val="3370ff"/>
            <w:sz w:val="22"/>
          </w:rPr>
          <w:t>colab使用配置</w:t>
        </w:r>
      </w:hyperlink>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9228">
    <w:lvl>
      <w:start w:val="1"/>
      <w:numFmt w:val="decimal"/>
      <w:suff w:val="tab"/>
      <w:lvlText w:val="%1."/>
      <w:rPr>
        <w:color w:val="3370ff"/>
      </w:rPr>
    </w:lvl>
  </w:abstractNum>
  <w:abstractNum w:abstractNumId="299229">
    <w:lvl>
      <w:start w:val="2"/>
      <w:numFmt w:val="decimal"/>
      <w:suff w:val="tab"/>
      <w:lvlText w:val="%1."/>
      <w:rPr>
        <w:color w:val="3370ff"/>
      </w:rPr>
    </w:lvl>
  </w:abstractNum>
  <w:abstractNum w:abstractNumId="299230">
    <w:lvl>
      <w:start w:val="3"/>
      <w:numFmt w:val="decimal"/>
      <w:suff w:val="tab"/>
      <w:lvlText w:val="%1."/>
      <w:rPr>
        <w:color w:val="3370ff"/>
      </w:rPr>
    </w:lvl>
  </w:abstractNum>
  <w:num w:numId="1">
    <w:abstractNumId w:val="299228"/>
  </w:num>
  <w:num w:numId="2">
    <w:abstractNumId w:val="299229"/>
  </w:num>
  <w:num w:numId="3">
    <w:abstractNumId w:val="2992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https://blog.csdn.net/jiaowoshouzi/article/details/89073944" TargetMode="External" Type="http://schemas.openxmlformats.org/officeDocument/2006/relationships/hyperlink"/><Relationship Id="rId19" Target="https://blog.csdn.net/v_JULY_v/article/details/127411638" TargetMode="External" Type="http://schemas.openxmlformats.org/officeDocument/2006/relationships/hyperlink"/><Relationship Id="rId2" Target="styles.xml" Type="http://schemas.openxmlformats.org/officeDocument/2006/relationships/styles"/><Relationship Id="rId20" Target="https://blog.csdn.net/javastart/article/details/138094086" TargetMode="External" Type="http://schemas.openxmlformats.org/officeDocument/2006/relationships/hyperlink"/><Relationship Id="rId21"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github.com/QData/TextAttack" TargetMode="External" Type="http://schemas.openxmlformats.org/officeDocument/2006/relationships/hyperlink"/><Relationship Id="rId6" Target="https://github.com/QData/TextAttack/blob/master/README_ZH.md" TargetMode="External" Type="http://schemas.openxmlformats.org/officeDocument/2006/relationships/hyperlink"/><Relationship Id="rId7" Target="media/image1.png" Type="http://schemas.openxmlformats.org/officeDocument/2006/relationships/image"/><Relationship Id="rId8" Target="https://xwdiu5k7w7.feishu.cn/wiki/CUnTwFOvViH3nWk5qoFcwsoanWN" TargetMode="External" Type="http://schemas.openxmlformats.org/officeDocument/2006/relationships/hyperlink"/><Relationship Id="rId9" Target="https://github.com/QData/TextAttack/blob/master/textattack/attack_recipes/textfooler_jin_2019.py"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2024-11-10T02:53:57Z</dcterms:created>
  <dc:creator>Apache POI</dc:creator>
</cp:coreProperties>
</file>