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cd79ad3da0e9e2eb83c9ec8277f2c3246d2a859"/>
    <w:p>
      <w:pPr>
        <w:pStyle w:val="Heading1"/>
      </w:pPr>
      <w:r>
        <w:t xml:space="preserve">Team Charter — [TEAM NAME] (Codename: PharmaTrack)</w:t>
      </w:r>
    </w:p>
    <w:p>
      <w:pPr>
        <w:pStyle w:val="FirstParagraph"/>
      </w:pPr>
      <w:r>
        <w:rPr>
          <w:b/>
          <w:bCs/>
        </w:rPr>
        <w:t xml:space="preserve">COE 454 — Week 1 Deliverable 1.</w:t>
      </w:r>
      <w:r>
        <w:t xml:space="preserve"> </w:t>
      </w:r>
      <w:r>
        <w:t xml:space="preserve">Complete, print, sign (all 7 members), submit before</w:t>
      </w:r>
      <w:r>
        <w:t xml:space="preserve"> </w:t>
      </w:r>
      <w:r>
        <w:t xml:space="preserve">first client visit.</w:t>
      </w:r>
      <w:r>
        <w:t xml:space="preserve"> </w:t>
      </w:r>
      <w:r>
        <w:rPr>
          <w:i/>
          <w:iCs/>
        </w:rPr>
        <w:t xml:space="preserve">(1–2 pages per brief §4.1.1.)</w:t>
      </w:r>
    </w:p>
    <w:bookmarkStart w:id="9" w:name="X1f5da7774576f7752e78d5d267b2ebf71784e78"/>
    <w:p>
      <w:pPr>
        <w:pStyle w:val="Heading2"/>
      </w:pPr>
      <w:r>
        <w:t xml:space="preserve">1. Members &amp; roles (binding for project duration — brief §2)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Student ID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[ID]</w:t>
            </w:r>
          </w:p>
        </w:tc>
        <w:tc>
          <w:tcPr/>
          <w:p>
            <w:pPr>
              <w:pStyle w:val="Compact"/>
            </w:pPr>
            <w:r>
              <w:t xml:space="preserve">Project 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[ID]</w:t>
            </w:r>
          </w:p>
        </w:tc>
        <w:tc>
          <w:tcPr/>
          <w:p>
            <w:pPr>
              <w:pStyle w:val="Compact"/>
            </w:pPr>
            <w:r>
              <w:t xml:space="preserve">Business Analyst / Client Liaison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[ID]</w:t>
            </w:r>
          </w:p>
        </w:tc>
        <w:tc>
          <w:tcPr/>
          <w:p>
            <w:pPr>
              <w:pStyle w:val="Compact"/>
            </w:pPr>
            <w:r>
              <w:t xml:space="preserve">UX / Design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[ID]</w:t>
            </w:r>
          </w:p>
        </w:tc>
        <w:tc>
          <w:tcPr/>
          <w:p>
            <w:pPr>
              <w:pStyle w:val="Compact"/>
            </w:pPr>
            <w:r>
              <w:t xml:space="preserve">Backend Engineer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[ID]</w:t>
            </w:r>
          </w:p>
        </w:tc>
        <w:tc>
          <w:tcPr/>
          <w:p>
            <w:pPr>
              <w:pStyle w:val="Compact"/>
            </w:pPr>
            <w:r>
              <w:t xml:space="preserve">Backend Engineer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[ID]</w:t>
            </w:r>
          </w:p>
        </w:tc>
        <w:tc>
          <w:tcPr/>
          <w:p>
            <w:pPr>
              <w:pStyle w:val="Compact"/>
            </w:pPr>
            <w:r>
              <w:t xml:space="preserve">Frontend Engineer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[ID]</w:t>
            </w:r>
          </w:p>
        </w:tc>
        <w:tc>
          <w:tcPr/>
          <w:p>
            <w:pPr>
              <w:pStyle w:val="Compact"/>
            </w:pPr>
            <w:r>
              <w:t xml:space="preserve">QA / Documentation Lead</w:t>
            </w:r>
          </w:p>
        </w:tc>
      </w:tr>
    </w:tbl>
    <w:p>
      <w:pPr>
        <w:pStyle w:val="BodyText"/>
      </w:pPr>
      <w:r>
        <w:rPr>
          <w:i/>
          <w:iCs/>
        </w:rPr>
        <w:t xml:space="preserve">(Adjust the 1–2 backend/frontend split to your team’s actual skills.)</w:t>
      </w:r>
    </w:p>
    <w:bookmarkEnd w:id="9"/>
    <w:bookmarkStart w:id="10" w:name="communication-working-agreement"/>
    <w:p>
      <w:pPr>
        <w:pStyle w:val="Heading2"/>
      </w:pPr>
      <w:r>
        <w:t xml:space="preserve">2. Communication &amp; working agreement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Channel:</w:t>
      </w:r>
      <w:r>
        <w:t xml:space="preserve"> </w:t>
      </w:r>
      <w:r>
        <w:t xml:space="preserve">WhatsApp group</w:t>
      </w:r>
      <w:r>
        <w:t xml:space="preserve"> </w:t>
      </w:r>
      <w:r>
        <w:t xml:space="preserve">“[GROUP NAME]”</w:t>
      </w:r>
      <w:r>
        <w:t xml:space="preserve"> </w:t>
      </w:r>
      <w:r>
        <w:t xml:space="preserve">for daily coordination; GitHub issues for</w:t>
      </w:r>
      <w:r>
        <w:t xml:space="preserve"> </w:t>
      </w:r>
      <w:r>
        <w:t xml:space="preserve">all technical and architectural decisions (brief §2.2 rule 2).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Standup:</w:t>
      </w:r>
      <w:r>
        <w:t xml:space="preserve"> </w:t>
      </w:r>
      <w:r>
        <w:t xml:space="preserve">every [DAY] at [TIME], 15 minutes, [LOCATION / online]. PM records</w:t>
      </w:r>
      <w:r>
        <w:t xml:space="preserve"> </w:t>
      </w:r>
      <w:r>
        <w:t xml:space="preserve">attendance and blockers on the GitHub project board.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Working hours:</w:t>
      </w:r>
      <w:r>
        <w:t xml:space="preserve"> </w:t>
      </w:r>
      <w:r>
        <w:t xml:space="preserve">members respond to team messages within [X] hours between</w:t>
      </w:r>
      <w:r>
        <w:t xml:space="preserve"> </w:t>
      </w:r>
      <w:r>
        <w:t xml:space="preserve">[START]–[END]; deep work sessions [DAYS/TIMES].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Tooling:</w:t>
      </w:r>
      <w:r>
        <w:t xml:space="preserve"> </w:t>
      </w:r>
      <w:r>
        <w:t xml:space="preserve">GitHub repository + GitHub Projects board (visible to lecturer). All code</w:t>
      </w:r>
      <w:r>
        <w:t xml:space="preserve"> </w:t>
      </w:r>
      <w:r>
        <w:t xml:space="preserve">via pull request with ≥1 peer review; no direct pushes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bookmarkEnd w:id="10"/>
    <w:bookmarkStart w:id="11" w:name="decision-making-conflict-resolution"/>
    <w:p>
      <w:pPr>
        <w:pStyle w:val="Heading2"/>
      </w:pPr>
      <w:r>
        <w:t xml:space="preserve">3. Decision-making &amp; conflict resolution</w:t>
      </w:r>
    </w:p>
    <w:p>
      <w:pPr>
        <w:pStyle w:val="Compact"/>
        <w:numPr>
          <w:ilvl w:val="0"/>
          <w:numId w:val="1002"/>
        </w:numPr>
      </w:pPr>
      <w:r>
        <w:t xml:space="preserve">Attempt consensus within the relevant role pair (e.g., the two engineers for a</w:t>
      </w:r>
      <w:r>
        <w:t xml:space="preserve"> </w:t>
      </w:r>
      <w:r>
        <w:t xml:space="preserve">technical call).</w:t>
      </w:r>
    </w:p>
    <w:p>
      <w:pPr>
        <w:pStyle w:val="Compact"/>
        <w:numPr>
          <w:ilvl w:val="0"/>
          <w:numId w:val="1002"/>
        </w:numPr>
      </w:pPr>
      <w:r>
        <w:t xml:space="preserve">If unresolved in 24 h, the role owner decides (BA for requirements, UX Lead for</w:t>
      </w:r>
      <w:r>
        <w:t xml:space="preserve"> </w:t>
      </w:r>
      <w:r>
        <w:t xml:space="preserve">design, Backend Lead for architecture) and records the decision as an ADR or issue.</w:t>
      </w:r>
    </w:p>
    <w:p>
      <w:pPr>
        <w:pStyle w:val="Compact"/>
        <w:numPr>
          <w:ilvl w:val="0"/>
          <w:numId w:val="1002"/>
        </w:numPr>
      </w:pPr>
      <w:r>
        <w:t xml:space="preserve">If the disagreement is cross-cutting or affects the client, the PM calls a vote;</w:t>
      </w:r>
      <w:r>
        <w:t xml:space="preserve"> </w:t>
      </w:r>
      <w:r>
        <w:t xml:space="preserve">simple majority; PM breaks ties.</w:t>
      </w:r>
    </w:p>
    <w:p>
      <w:pPr>
        <w:pStyle w:val="Compact"/>
        <w:numPr>
          <w:ilvl w:val="0"/>
          <w:numId w:val="1002"/>
        </w:numPr>
      </w:pPr>
      <w:r>
        <w:t xml:space="preserve">Client-facing commitments are made only by the BA or PM, never individually.</w:t>
      </w:r>
    </w:p>
    <w:bookmarkEnd w:id="11"/>
    <w:bookmarkStart w:id="12" w:name="Xd61d4d7b20624c23190b2fb90e9b3db48b43fe5"/>
    <w:p>
      <w:pPr>
        <w:pStyle w:val="Heading2"/>
      </w:pPr>
      <w:r>
        <w:t xml:space="preserve">4. Contribution expectations (</w:t>
      </w:r>
      <w:r>
        <w:t xml:space="preserve">“full contribution”</w:t>
      </w:r>
      <w:r>
        <w:t xml:space="preserve"> </w:t>
      </w:r>
      <w:r>
        <w:t xml:space="preserve">per role)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Full contribution means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</w:t>
            </w:r>
          </w:p>
        </w:tc>
        <w:tc>
          <w:tcPr/>
          <w:p>
            <w:pPr>
              <w:pStyle w:val="Compact"/>
            </w:pPr>
            <w:r>
              <w:t xml:space="preserve">Board current, weekly standup held, deadlines tracked, blockers escalated ≤24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</w:t>
            </w:r>
          </w:p>
        </w:tc>
        <w:tc>
          <w:tcPr/>
          <w:p>
            <w:pPr>
              <w:pStyle w:val="Compact"/>
            </w:pPr>
            <w:r>
              <w:t xml:space="preserve">Every client interaction documented and signed; requirements doc current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UX Lead</w:t>
            </w:r>
          </w:p>
        </w:tc>
        <w:tc>
          <w:tcPr/>
          <w:p>
            <w:pPr>
              <w:pStyle w:val="Compact"/>
            </w:pPr>
            <w:r>
              <w:t xml:space="preserve">Wireframes before build; usability check before every demo; mobile/3G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Engineers</w:t>
            </w:r>
          </w:p>
        </w:tc>
        <w:tc>
          <w:tcPr/>
          <w:p>
            <w:pPr>
              <w:pStyle w:val="Compact"/>
            </w:pPr>
            <w:r>
              <w:t xml:space="preserve">Assigned issues delivered per sprint; PRs reviewed within 48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QA/Docs</w:t>
            </w:r>
          </w:p>
        </w:tc>
        <w:tc>
          <w:tcPr/>
          <w:p>
            <w:pPr>
              <w:pStyle w:val="Compact"/>
            </w:pPr>
            <w:r>
              <w:t xml:space="preserve">Test plan executed each sprint; README always reproducible from scratch</w:t>
            </w:r>
          </w:p>
        </w:tc>
      </w:tr>
    </w:tbl>
    <w:bookmarkEnd w:id="12"/>
    <w:bookmarkStart w:id="13" w:name="consequences-for-non-fulfilment"/>
    <w:p>
      <w:pPr>
        <w:pStyle w:val="Heading2"/>
      </w:pPr>
      <w:r>
        <w:t xml:space="preserve">5. Consequences for non-fulfilment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First lapse:</w:t>
      </w:r>
      <w:r>
        <w:t xml:space="preserve"> </w:t>
      </w:r>
      <w:r>
        <w:t xml:space="preserve">raised at standup, noted in minutes, recovery plan agreed.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Second consecutive week:</w:t>
      </w:r>
      <w:r>
        <w:t xml:space="preserve"> </w:t>
      </w:r>
      <w:r>
        <w:t xml:space="preserve">PM notifies the lecturer in writing (required by brief</w:t>
      </w:r>
      <w:r>
        <w:t xml:space="preserve"> </w:t>
      </w:r>
      <w:r>
        <w:t xml:space="preserve">§2.2 rule 5) and the peer-evaluation impact is made explicit to the member.</w:t>
      </w:r>
    </w:p>
    <w:p>
      <w:pPr>
        <w:pStyle w:val="Compact"/>
        <w:numPr>
          <w:ilvl w:val="0"/>
          <w:numId w:val="1003"/>
        </w:numPr>
      </w:pPr>
      <w:r>
        <w:t xml:space="preserve">Persistent non-contribution is reflected honestly in the confidential Week 9 peer</w:t>
      </w:r>
      <w:r>
        <w:t xml:space="preserve"> </w:t>
      </w:r>
      <w:r>
        <w:t xml:space="preserve">evaluation (30% weight within team marks).</w:t>
      </w:r>
    </w:p>
    <w:bookmarkEnd w:id="13"/>
    <w:bookmarkStart w:id="14" w:name="signatures"/>
    <w:p>
      <w:pPr>
        <w:pStyle w:val="Heading2"/>
      </w:pPr>
      <w:r>
        <w:t xml:space="preserve">6. Signatures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2026-07-13T20:22:03Z</dcterms:created>
  <dcterms:modified xsi:type="dcterms:W3CDTF">2026-07-13T20:22:03Z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