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FB6F" w14:textId="77777777" w:rsidR="00DF67DB" w:rsidRPr="00DF67DB" w:rsidRDefault="00DF67DB" w:rsidP="00DF67DB">
      <w:pPr>
        <w:rPr>
          <w:b/>
          <w:bCs/>
        </w:rPr>
      </w:pPr>
      <w:r w:rsidRPr="00DF67DB">
        <w:rPr>
          <w:b/>
          <w:bCs/>
        </w:rPr>
        <w:t>ROC Curve &amp; ROC-AUC — Notes</w:t>
      </w:r>
    </w:p>
    <w:p w14:paraId="65CA9F8C" w14:textId="77777777" w:rsidR="00DF67DB" w:rsidRPr="00DF67DB" w:rsidRDefault="00DF67DB" w:rsidP="00DF67DB">
      <w:pPr>
        <w:rPr>
          <w:b/>
          <w:bCs/>
        </w:rPr>
      </w:pPr>
      <w:r w:rsidRPr="00DF67DB">
        <w:rPr>
          <w:b/>
          <w:bCs/>
        </w:rPr>
        <w:t>1. Why ROC Curve?</w:t>
      </w:r>
    </w:p>
    <w:p w14:paraId="2957AFFA" w14:textId="77777777" w:rsidR="00DF67DB" w:rsidRPr="00DF67DB" w:rsidRDefault="00DF67DB" w:rsidP="00DF67DB">
      <w:r w:rsidRPr="00DF67DB">
        <w:t xml:space="preserve">Classification models give </w:t>
      </w:r>
      <w:r w:rsidRPr="00DF67DB">
        <w:rPr>
          <w:b/>
          <w:bCs/>
        </w:rPr>
        <w:t>probabilities</w:t>
      </w:r>
      <w:r w:rsidRPr="00DF67DB">
        <w:t xml:space="preserve">, so we can change the </w:t>
      </w:r>
      <w:r w:rsidRPr="00DF67DB">
        <w:rPr>
          <w:b/>
          <w:bCs/>
        </w:rPr>
        <w:t>threshold</w:t>
      </w:r>
      <w:r w:rsidRPr="00DF67DB">
        <w:t xml:space="preserve"> to decide Class 0 or Class 1.</w:t>
      </w:r>
    </w:p>
    <w:p w14:paraId="2406D5CD" w14:textId="77777777" w:rsidR="00DF67DB" w:rsidRPr="00DF67DB" w:rsidRDefault="00DF67DB" w:rsidP="00DF67DB">
      <w:r w:rsidRPr="00DF67DB">
        <w:t>Example:</w:t>
      </w:r>
    </w:p>
    <w:p w14:paraId="3544D3FE" w14:textId="77777777" w:rsidR="00DF67DB" w:rsidRPr="00DF67DB" w:rsidRDefault="00DF67DB" w:rsidP="00DF67DB">
      <w:r w:rsidRPr="00DF67DB">
        <w:t>Probability = 0.7</w:t>
      </w:r>
    </w:p>
    <w:p w14:paraId="2C858BCB" w14:textId="77777777" w:rsidR="00DF67DB" w:rsidRPr="00DF67DB" w:rsidRDefault="00DF67DB" w:rsidP="00DF67DB"/>
    <w:p w14:paraId="1A50C064" w14:textId="77777777" w:rsidR="00DF67DB" w:rsidRPr="00DF67DB" w:rsidRDefault="00DF67DB" w:rsidP="00DF67DB">
      <w:r w:rsidRPr="00DF67DB">
        <w:t>Threshold = 0.5 → Class 1</w:t>
      </w:r>
    </w:p>
    <w:p w14:paraId="26F18768" w14:textId="77777777" w:rsidR="00DF67DB" w:rsidRPr="00DF67DB" w:rsidRDefault="00DF67DB" w:rsidP="00DF67DB">
      <w:r w:rsidRPr="00DF67DB">
        <w:t>Threshold = 0.8 → Class 0</w:t>
      </w:r>
    </w:p>
    <w:p w14:paraId="1AE47AC6" w14:textId="77777777" w:rsidR="00DF67DB" w:rsidRPr="00DF67DB" w:rsidRDefault="00DF67DB" w:rsidP="00DF67DB">
      <w:r w:rsidRPr="00DF67DB">
        <w:t xml:space="preserve">Changing the threshold changes </w:t>
      </w:r>
      <w:r w:rsidRPr="00DF67DB">
        <w:rPr>
          <w:b/>
          <w:bCs/>
        </w:rPr>
        <w:t>TP, FP, TN, FN</w:t>
      </w:r>
      <w:r w:rsidRPr="00DF67DB">
        <w:t>.</w:t>
      </w:r>
    </w:p>
    <w:p w14:paraId="4A46B72D" w14:textId="77777777" w:rsidR="00DF67DB" w:rsidRPr="00DF67DB" w:rsidRDefault="00DF67DB" w:rsidP="00DF67DB">
      <w:r w:rsidRPr="00DF67DB">
        <w:pict w14:anchorId="701DCCCE">
          <v:rect id="_x0000_i1049" style="width:0;height:1.5pt" o:hralign="center" o:hrstd="t" o:hr="t" fillcolor="#a0a0a0" stroked="f"/>
        </w:pict>
      </w:r>
    </w:p>
    <w:p w14:paraId="15EE0A7F" w14:textId="77777777" w:rsidR="00DF67DB" w:rsidRPr="00DF67DB" w:rsidRDefault="00DF67DB" w:rsidP="00DF67DB">
      <w:pPr>
        <w:rPr>
          <w:b/>
          <w:bCs/>
        </w:rPr>
      </w:pPr>
      <w:r w:rsidRPr="00DF67DB">
        <w:rPr>
          <w:b/>
          <w:bCs/>
        </w:rPr>
        <w:t>2. TPR — True Positive Rate</w:t>
      </w:r>
    </w:p>
    <w:p w14:paraId="6815791C" w14:textId="77777777" w:rsidR="00DF67DB" w:rsidRPr="00DF67DB" w:rsidRDefault="00DF67DB" w:rsidP="00DF67DB">
      <w:r w:rsidRPr="00DF67DB">
        <w:t xml:space="preserve">Also called </w:t>
      </w:r>
      <w:r w:rsidRPr="00DF67DB">
        <w:rPr>
          <w:b/>
          <w:bCs/>
        </w:rPr>
        <w:t>Recall</w:t>
      </w:r>
      <w:r w:rsidRPr="00DF67DB">
        <w:t>.</w:t>
      </w:r>
    </w:p>
    <w:p w14:paraId="1AD4123F" w14:textId="45012801" w:rsidR="00DF67DB" w:rsidRPr="00DF67DB" w:rsidRDefault="00DF67DB" w:rsidP="00DF67DB"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54CCC404" w14:textId="77777777" w:rsidR="00DF67DB" w:rsidRPr="00DF67DB" w:rsidRDefault="00DF67DB" w:rsidP="00DF67DB">
      <w:r w:rsidRPr="00DF67DB">
        <w:t>It tells us:</w:t>
      </w:r>
    </w:p>
    <w:p w14:paraId="4E88B215" w14:textId="77777777" w:rsidR="00DF67DB" w:rsidRPr="00DF67DB" w:rsidRDefault="00DF67DB" w:rsidP="00DF67DB">
      <w:r w:rsidRPr="00DF67DB">
        <w:rPr>
          <w:b/>
          <w:bCs/>
        </w:rPr>
        <w:t>How many actual positives did the model correctly detect?</w:t>
      </w:r>
    </w:p>
    <w:p w14:paraId="6D24A74B" w14:textId="77777777" w:rsidR="00DF67DB" w:rsidRPr="00DF67DB" w:rsidRDefault="00DF67DB" w:rsidP="00DF67DB">
      <w:r w:rsidRPr="00DF67DB">
        <w:t>Higher TPR = better detection.</w:t>
      </w:r>
    </w:p>
    <w:p w14:paraId="3232D604" w14:textId="77777777" w:rsidR="00DF67DB" w:rsidRPr="00DF67DB" w:rsidRDefault="00DF67DB" w:rsidP="00DF67DB">
      <w:r w:rsidRPr="00DF67DB">
        <w:pict w14:anchorId="4246EEC0">
          <v:rect id="_x0000_i1050" style="width:0;height:1.5pt" o:hralign="center" o:hrstd="t" o:hr="t" fillcolor="#a0a0a0" stroked="f"/>
        </w:pict>
      </w:r>
    </w:p>
    <w:p w14:paraId="63493556" w14:textId="77777777" w:rsidR="00DF67DB" w:rsidRPr="00DF67DB" w:rsidRDefault="00DF67DB" w:rsidP="00DF67DB">
      <w:pPr>
        <w:rPr>
          <w:b/>
          <w:bCs/>
        </w:rPr>
      </w:pPr>
      <w:r w:rsidRPr="00DF67DB">
        <w:rPr>
          <w:b/>
          <w:bCs/>
        </w:rPr>
        <w:t>3. FPR — False Positive Rate</w:t>
      </w:r>
    </w:p>
    <w:p w14:paraId="0A9014F0" w14:textId="5D0ABC43" w:rsidR="00DF67DB" w:rsidRPr="00DF67DB" w:rsidRDefault="00DF67DB" w:rsidP="00DF67DB"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FP+TN</m:t>
              </m:r>
            </m:den>
          </m:f>
        </m:oMath>
      </m:oMathPara>
    </w:p>
    <w:p w14:paraId="547FF5DB" w14:textId="77777777" w:rsidR="00DF67DB" w:rsidRPr="00DF67DB" w:rsidRDefault="00DF67DB" w:rsidP="00DF67DB">
      <w:r w:rsidRPr="00DF67DB">
        <w:t>It tells us:</w:t>
      </w:r>
    </w:p>
    <w:p w14:paraId="4C07B504" w14:textId="77777777" w:rsidR="00DF67DB" w:rsidRPr="00DF67DB" w:rsidRDefault="00DF67DB" w:rsidP="00DF67DB">
      <w:r w:rsidRPr="00DF67DB">
        <w:rPr>
          <w:b/>
          <w:bCs/>
        </w:rPr>
        <w:t>How many actual negatives were incorrectly predicted as positive?</w:t>
      </w:r>
    </w:p>
    <w:p w14:paraId="5EB827DA" w14:textId="77777777" w:rsidR="00DF67DB" w:rsidRPr="00DF67DB" w:rsidRDefault="00DF67DB" w:rsidP="00DF67DB">
      <w:r w:rsidRPr="00DF67DB">
        <w:t>Lower FPR = better.</w:t>
      </w:r>
    </w:p>
    <w:p w14:paraId="59DDC863" w14:textId="77777777" w:rsidR="00DF67DB" w:rsidRPr="00DF67DB" w:rsidRDefault="00DF67DB" w:rsidP="00DF67DB">
      <w:r w:rsidRPr="00DF67DB">
        <w:pict w14:anchorId="36421597">
          <v:rect id="_x0000_i1051" style="width:0;height:1.5pt" o:hralign="center" o:hrstd="t" o:hr="t" fillcolor="#a0a0a0" stroked="f"/>
        </w:pict>
      </w:r>
    </w:p>
    <w:p w14:paraId="2C5D50E9" w14:textId="77777777" w:rsidR="00DF67DB" w:rsidRPr="00DF67DB" w:rsidRDefault="00DF67DB" w:rsidP="00DF67DB">
      <w:pPr>
        <w:rPr>
          <w:b/>
          <w:bCs/>
        </w:rPr>
      </w:pPr>
      <w:r w:rsidRPr="00DF67DB">
        <w:rPr>
          <w:b/>
          <w:bCs/>
        </w:rPr>
        <w:t>4. ROC Curve</w:t>
      </w:r>
    </w:p>
    <w:p w14:paraId="12F5D769" w14:textId="77777777" w:rsidR="00DF67DB" w:rsidRPr="00DF67DB" w:rsidRDefault="00DF67DB" w:rsidP="00DF67DB">
      <w:r w:rsidRPr="00DF67DB">
        <w:t>ROC curve plots:</w:t>
      </w:r>
    </w:p>
    <w:p w14:paraId="7C5585AC" w14:textId="078FC7C9" w:rsidR="00DF67DB" w:rsidRPr="00DF67DB" w:rsidRDefault="00DF67DB" w:rsidP="00DF67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TPR</m:t>
              </m:r>
              <m:r>
                <m:rPr>
                  <m:nor/>
                </m:rPr>
                <m:t> vs </m:t>
              </m:r>
              <m:r>
                <w:rPr>
                  <w:rFonts w:ascii="Cambria Math" w:hAnsi="Cambria Math"/>
                </w:rPr>
                <m:t>FPR</m:t>
              </m:r>
            </m:e>
          </m:borderBox>
        </m:oMath>
      </m:oMathPara>
    </w:p>
    <w:p w14:paraId="77F60FF7" w14:textId="77777777" w:rsidR="00DF67DB" w:rsidRPr="00DF67DB" w:rsidRDefault="00DF67DB" w:rsidP="00DF67DB">
      <w:r w:rsidRPr="00DF67DB">
        <w:t xml:space="preserve">for </w:t>
      </w:r>
      <w:r w:rsidRPr="00DF67DB">
        <w:rPr>
          <w:b/>
          <w:bCs/>
        </w:rPr>
        <w:t>different threshold values</w:t>
      </w:r>
      <w:r w:rsidRPr="00DF67DB">
        <w:t>.</w:t>
      </w:r>
    </w:p>
    <w:p w14:paraId="35CF79EE" w14:textId="77777777" w:rsidR="00DF67DB" w:rsidRPr="00DF67DB" w:rsidRDefault="00DF67DB" w:rsidP="00DF67DB">
      <w:r w:rsidRPr="00DF67DB">
        <w:t>TPR ↑</w:t>
      </w:r>
    </w:p>
    <w:p w14:paraId="73857B65" w14:textId="77777777" w:rsidR="00DF67DB" w:rsidRPr="00DF67DB" w:rsidRDefault="00DF67DB" w:rsidP="00DF67DB">
      <w:r w:rsidRPr="00DF67DB">
        <w:t xml:space="preserve">    |       /</w:t>
      </w:r>
    </w:p>
    <w:p w14:paraId="62DBCD06" w14:textId="77777777" w:rsidR="00DF67DB" w:rsidRPr="00DF67DB" w:rsidRDefault="00DF67DB" w:rsidP="00DF67DB">
      <w:r w:rsidRPr="00DF67DB">
        <w:t xml:space="preserve">    |     /</w:t>
      </w:r>
    </w:p>
    <w:p w14:paraId="2555386C" w14:textId="77777777" w:rsidR="00DF67DB" w:rsidRPr="00DF67DB" w:rsidRDefault="00DF67DB" w:rsidP="00DF67DB">
      <w:r w:rsidRPr="00DF67DB">
        <w:lastRenderedPageBreak/>
        <w:t xml:space="preserve">    |   /</w:t>
      </w:r>
    </w:p>
    <w:p w14:paraId="51624786" w14:textId="77777777" w:rsidR="00DF67DB" w:rsidRPr="00DF67DB" w:rsidRDefault="00DF67DB" w:rsidP="00DF67DB">
      <w:r w:rsidRPr="00DF67DB">
        <w:t xml:space="preserve">    | /</w:t>
      </w:r>
    </w:p>
    <w:p w14:paraId="425EB3AD" w14:textId="77777777" w:rsidR="00DF67DB" w:rsidRPr="00DF67DB" w:rsidRDefault="00DF67DB" w:rsidP="00DF67DB">
      <w:r w:rsidRPr="00DF67DB">
        <w:t xml:space="preserve">    +--------------→ FPR</w:t>
      </w:r>
    </w:p>
    <w:p w14:paraId="461FBF13" w14:textId="77777777" w:rsidR="00DF67DB" w:rsidRPr="00DF67DB" w:rsidRDefault="00DF67DB" w:rsidP="00DF67DB">
      <w:r w:rsidRPr="00DF67DB">
        <w:t>A good model should have:</w:t>
      </w:r>
    </w:p>
    <w:p w14:paraId="4AF223D4" w14:textId="77777777" w:rsidR="00DF67DB" w:rsidRPr="00DF67DB" w:rsidRDefault="00DF67DB" w:rsidP="00DF67DB">
      <w:r w:rsidRPr="00DF67DB">
        <w:rPr>
          <w:b/>
          <w:bCs/>
        </w:rPr>
        <w:t>High TPR + Low FPR.</w:t>
      </w:r>
    </w:p>
    <w:p w14:paraId="46555362" w14:textId="77777777" w:rsidR="00DF67DB" w:rsidRPr="00DF67DB" w:rsidRDefault="00DF67DB" w:rsidP="00DF67DB">
      <w:r w:rsidRPr="00DF67DB">
        <w:pict w14:anchorId="20431388">
          <v:rect id="_x0000_i1052" style="width:0;height:1.5pt" o:hralign="center" o:hrstd="t" o:hr="t" fillcolor="#a0a0a0" stroked="f"/>
        </w:pict>
      </w:r>
    </w:p>
    <w:p w14:paraId="526CA87F" w14:textId="77777777" w:rsidR="00DF67DB" w:rsidRPr="00DF67DB" w:rsidRDefault="00DF67DB" w:rsidP="00DF67DB">
      <w:pPr>
        <w:rPr>
          <w:b/>
          <w:bCs/>
        </w:rPr>
      </w:pPr>
      <w:r w:rsidRPr="00DF67DB">
        <w:rPr>
          <w:b/>
          <w:bCs/>
        </w:rPr>
        <w:t>5. AUC</w:t>
      </w:r>
    </w:p>
    <w:p w14:paraId="2D88FE6F" w14:textId="77777777" w:rsidR="00DF67DB" w:rsidRPr="00DF67DB" w:rsidRDefault="00DF67DB" w:rsidP="00DF67DB">
      <w:r w:rsidRPr="00DF67DB">
        <w:rPr>
          <w:b/>
          <w:bCs/>
        </w:rPr>
        <w:t>AUC = Area Under the ROC Curve</w:t>
      </w:r>
    </w:p>
    <w:p w14:paraId="7B95AA2F" w14:textId="77777777" w:rsidR="00DF67DB" w:rsidRPr="00DF67DB" w:rsidRDefault="00DF67DB" w:rsidP="00DF67DB">
      <w:r w:rsidRPr="00DF67DB">
        <w:t>It gives a single value to measure how well the model separates the two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857"/>
      </w:tblGrid>
      <w:tr w:rsidR="00DF67DB" w:rsidRPr="00DF67DB" w14:paraId="210A5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EC051" w14:textId="77777777" w:rsidR="00DF67DB" w:rsidRPr="00DF67DB" w:rsidRDefault="00DF67DB" w:rsidP="00DF67DB">
            <w:pPr>
              <w:rPr>
                <w:b/>
                <w:bCs/>
              </w:rPr>
            </w:pPr>
            <w:r w:rsidRPr="00DF67DB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4614A4FD" w14:textId="77777777" w:rsidR="00DF67DB" w:rsidRPr="00DF67DB" w:rsidRDefault="00DF67DB" w:rsidP="00DF67DB">
            <w:pPr>
              <w:rPr>
                <w:b/>
                <w:bCs/>
              </w:rPr>
            </w:pPr>
            <w:r w:rsidRPr="00DF67DB">
              <w:rPr>
                <w:b/>
                <w:bCs/>
              </w:rPr>
              <w:t>Meaning</w:t>
            </w:r>
          </w:p>
        </w:tc>
      </w:tr>
      <w:tr w:rsidR="00DF67DB" w:rsidRPr="00DF67DB" w14:paraId="7658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56B1" w14:textId="77777777" w:rsidR="00DF67DB" w:rsidRPr="00DF67DB" w:rsidRDefault="00DF67DB" w:rsidP="00DF67DB">
            <w:r w:rsidRPr="00DF67DB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AE88C3B" w14:textId="77777777" w:rsidR="00DF67DB" w:rsidRPr="00DF67DB" w:rsidRDefault="00DF67DB" w:rsidP="00DF67DB">
            <w:r w:rsidRPr="00DF67DB">
              <w:t>Perfect model</w:t>
            </w:r>
          </w:p>
        </w:tc>
      </w:tr>
      <w:tr w:rsidR="00DF67DB" w:rsidRPr="00DF67DB" w14:paraId="747E1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6F59" w14:textId="77777777" w:rsidR="00DF67DB" w:rsidRPr="00DF67DB" w:rsidRDefault="00DF67DB" w:rsidP="00DF67DB">
            <w:r w:rsidRPr="00DF67DB">
              <w:rPr>
                <w:b/>
                <w:bCs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BB471CA" w14:textId="77777777" w:rsidR="00DF67DB" w:rsidRPr="00DF67DB" w:rsidRDefault="00DF67DB" w:rsidP="00DF67DB">
            <w:r w:rsidRPr="00DF67DB">
              <w:t>Excellent</w:t>
            </w:r>
          </w:p>
        </w:tc>
      </w:tr>
      <w:tr w:rsidR="00DF67DB" w:rsidRPr="00DF67DB" w14:paraId="7939C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0FCA" w14:textId="77777777" w:rsidR="00DF67DB" w:rsidRPr="00DF67DB" w:rsidRDefault="00DF67DB" w:rsidP="00DF67DB">
            <w:r w:rsidRPr="00DF67DB">
              <w:rPr>
                <w:b/>
                <w:bCs/>
              </w:rPr>
              <w:t>0.7–0.8</w:t>
            </w:r>
          </w:p>
        </w:tc>
        <w:tc>
          <w:tcPr>
            <w:tcW w:w="0" w:type="auto"/>
            <w:vAlign w:val="center"/>
            <w:hideMark/>
          </w:tcPr>
          <w:p w14:paraId="17497C7F" w14:textId="77777777" w:rsidR="00DF67DB" w:rsidRPr="00DF67DB" w:rsidRDefault="00DF67DB" w:rsidP="00DF67DB">
            <w:r w:rsidRPr="00DF67DB">
              <w:t>Good</w:t>
            </w:r>
          </w:p>
        </w:tc>
      </w:tr>
      <w:tr w:rsidR="00DF67DB" w:rsidRPr="00DF67DB" w14:paraId="76A8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7C56" w14:textId="77777777" w:rsidR="00DF67DB" w:rsidRPr="00DF67DB" w:rsidRDefault="00DF67DB" w:rsidP="00DF67DB">
            <w:r w:rsidRPr="00DF67DB">
              <w:rPr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961C3FD" w14:textId="77777777" w:rsidR="00DF67DB" w:rsidRPr="00DF67DB" w:rsidRDefault="00DF67DB" w:rsidP="00DF67DB">
            <w:r w:rsidRPr="00DF67DB">
              <w:t>Random guessing</w:t>
            </w:r>
          </w:p>
        </w:tc>
      </w:tr>
      <w:tr w:rsidR="00DF67DB" w:rsidRPr="00DF67DB" w14:paraId="337A9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CECC" w14:textId="77777777" w:rsidR="00DF67DB" w:rsidRPr="00DF67DB" w:rsidRDefault="00DF67DB" w:rsidP="00DF67DB">
            <w:r w:rsidRPr="00DF67DB">
              <w:rPr>
                <w:b/>
                <w:bCs/>
              </w:rPr>
              <w:t>&lt; 0.5</w:t>
            </w:r>
          </w:p>
        </w:tc>
        <w:tc>
          <w:tcPr>
            <w:tcW w:w="0" w:type="auto"/>
            <w:vAlign w:val="center"/>
            <w:hideMark/>
          </w:tcPr>
          <w:p w14:paraId="3238434C" w14:textId="77777777" w:rsidR="00DF67DB" w:rsidRPr="00DF67DB" w:rsidRDefault="00DF67DB" w:rsidP="00DF67DB">
            <w:r w:rsidRPr="00DF67DB">
              <w:t>Worse than random</w:t>
            </w:r>
          </w:p>
        </w:tc>
      </w:tr>
    </w:tbl>
    <w:p w14:paraId="00F12DB4" w14:textId="77777777" w:rsidR="00DF67DB" w:rsidRPr="00DF67DB" w:rsidRDefault="00DF67DB" w:rsidP="00DF67DB">
      <w:pPr>
        <w:rPr>
          <w:b/>
          <w:bCs/>
        </w:rPr>
      </w:pPr>
      <w:r w:rsidRPr="00DF67DB">
        <w:rPr>
          <w:rFonts w:ascii="Segoe UI Emoji" w:hAnsi="Segoe UI Emoji" w:cs="Segoe UI Emoji"/>
          <w:b/>
          <w:bCs/>
        </w:rPr>
        <w:t>🧠</w:t>
      </w:r>
      <w:r w:rsidRPr="00DF67DB">
        <w:rPr>
          <w:b/>
          <w:bCs/>
        </w:rPr>
        <w:t xml:space="preserve"> Easy Remember</w:t>
      </w:r>
    </w:p>
    <w:p w14:paraId="3F7300FF" w14:textId="77777777" w:rsidR="00DF67DB" w:rsidRPr="00DF67DB" w:rsidRDefault="00DF67DB" w:rsidP="00DF67DB">
      <w:r w:rsidRPr="00DF67DB">
        <w:rPr>
          <w:b/>
          <w:bCs/>
        </w:rPr>
        <w:t>ROC → TPR vs FPR</w:t>
      </w:r>
      <w:r w:rsidRPr="00DF67DB">
        <w:br/>
      </w:r>
      <w:r w:rsidRPr="00DF67DB">
        <w:rPr>
          <w:b/>
          <w:bCs/>
        </w:rPr>
        <w:t>TPR → Catch positives</w:t>
      </w:r>
      <w:r w:rsidRPr="00DF67DB">
        <w:br/>
      </w:r>
      <w:r w:rsidRPr="00DF67DB">
        <w:rPr>
          <w:b/>
          <w:bCs/>
        </w:rPr>
        <w:t>FPR → Wrongly catch negatives</w:t>
      </w:r>
      <w:r w:rsidRPr="00DF67DB">
        <w:br/>
      </w:r>
      <w:r w:rsidRPr="00DF67DB">
        <w:rPr>
          <w:b/>
          <w:bCs/>
        </w:rPr>
        <w:t>AUC → Overall ability to separate classes</w:t>
      </w:r>
    </w:p>
    <w:p w14:paraId="39FA0FBA" w14:textId="77777777" w:rsidR="00DF67DB" w:rsidRPr="00DF67DB" w:rsidRDefault="00DF67DB" w:rsidP="00DF67DB">
      <w:r w:rsidRPr="00DF67DB">
        <w:rPr>
          <w:b/>
          <w:bCs/>
        </w:rPr>
        <w:t>Higher AUC = better classification model.</w:t>
      </w:r>
    </w:p>
    <w:p w14:paraId="20B099EA" w14:textId="77777777" w:rsidR="00695064" w:rsidRDefault="00695064"/>
    <w:sectPr w:rsidR="00695064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DB"/>
    <w:rsid w:val="0015644D"/>
    <w:rsid w:val="0030765B"/>
    <w:rsid w:val="00695064"/>
    <w:rsid w:val="00D06BEA"/>
    <w:rsid w:val="00DF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AABF"/>
  <w15:chartTrackingRefBased/>
  <w15:docId w15:val="{D6451013-5F16-4C3C-A40F-D869701B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1</cp:revision>
  <dcterms:created xsi:type="dcterms:W3CDTF">2026-08-28T12:13:00Z</dcterms:created>
  <dcterms:modified xsi:type="dcterms:W3CDTF">2026-08-28T12:14:00Z</dcterms:modified>
</cp:coreProperties>
</file>