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out table in Design requirements document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there any CAD files of the laser?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interface requirements?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Optical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Electrical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Data/Control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Thermal (i.e coolant)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Mounting considerations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Attachment points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Vibration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Optical adjustments - already in BTO?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Compatibility with other laser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it need to be mounted in a certain orientation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Thermal control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is it cooled?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there sections can’t be covered? i.e air vents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Breadboard spacing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thermal expansion likely to be an issue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Maximal heat load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Safety aspects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Laser leakage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Interference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 contingency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