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Initial Client Meeting - Thursday 2nd of March, 9:30am - 12:30pm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Location: </w:t>
      </w:r>
      <w:r w:rsidDel="00000000" w:rsidR="00000000" w:rsidRPr="00000000">
        <w:rPr>
          <w:rtl w:val="0"/>
        </w:rPr>
        <w:t xml:space="preserve">AITC1 Meeting Room, Mount Stromlo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Time:</w:t>
        <w:tab/>
        <w:tab/>
      </w:r>
      <w:r w:rsidDel="00000000" w:rsidR="00000000" w:rsidRPr="00000000">
        <w:rPr>
          <w:rtl w:val="0"/>
        </w:rPr>
        <w:t xml:space="preserve">9:30-12:30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Attendees: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222222"/>
          <w:highlight w:val="white"/>
          <w:rtl w:val="0"/>
        </w:rPr>
        <w:t xml:space="preserve">Céline d'Orgeville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Mark Blundell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u w:val="none"/>
        </w:rPr>
      </w:pPr>
      <w:r w:rsidDel="00000000" w:rsidR="00000000" w:rsidRPr="00000000">
        <w:rPr>
          <w:color w:val="222222"/>
          <w:highlight w:val="white"/>
          <w:rtl w:val="0"/>
        </w:rPr>
        <w:t xml:space="preserve">Brady Espeland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u w:val="none"/>
        </w:rPr>
      </w:pPr>
      <w:r w:rsidDel="00000000" w:rsidR="00000000" w:rsidRPr="00000000">
        <w:rPr>
          <w:color w:val="222222"/>
          <w:highlight w:val="white"/>
          <w:rtl w:val="0"/>
        </w:rPr>
        <w:t xml:space="preserve">Elliott Thorn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Alex Stuchbery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Jordan Davies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Gerard Kennedy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Markus Dirnberger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Samson Nilon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highlight w:val="white"/>
        </w:rPr>
      </w:pPr>
      <w:r w:rsidDel="00000000" w:rsidR="00000000" w:rsidRPr="00000000">
        <w:rPr>
          <w:b w:val="1"/>
          <w:color w:val="222222"/>
          <w:highlight w:val="white"/>
          <w:rtl w:val="0"/>
        </w:rPr>
        <w:t xml:space="preserve">Agenda (as per Celine’s email of Feb 28):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u w:val="none"/>
        </w:rPr>
      </w:pPr>
      <w:r w:rsidDel="00000000" w:rsidR="00000000" w:rsidRPr="00000000">
        <w:rPr>
          <w:color w:val="222222"/>
          <w:highlight w:val="white"/>
          <w:rtl w:val="0"/>
        </w:rPr>
        <w:t xml:space="preserve">Introductions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u w:val="none"/>
        </w:rPr>
      </w:pPr>
      <w:r w:rsidDel="00000000" w:rsidR="00000000" w:rsidRPr="00000000">
        <w:rPr>
          <w:color w:val="222222"/>
          <w:highlight w:val="white"/>
          <w:rtl w:val="0"/>
        </w:rPr>
        <w:t xml:space="preserve">Tour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Intended learning outcomes for ENGN4421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Expected supervision requirements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Other supervision/technical assistance that your team may have access to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Team's availability to work on this project, and course calendar (project start/end/grading)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Team members role and responsibilities (if you already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12121"/>
          <w:sz w:val="23"/>
          <w:szCs w:val="23"/>
          <w:highlight w:val="white"/>
        </w:rPr>
      </w:pPr>
      <w:r w:rsidDel="00000000" w:rsidR="00000000" w:rsidRPr="00000000">
        <w:rPr>
          <w:b w:val="1"/>
          <w:color w:val="212121"/>
          <w:sz w:val="23"/>
          <w:szCs w:val="23"/>
          <w:highlight w:val="white"/>
          <w:rtl w:val="0"/>
        </w:rPr>
        <w:t xml:space="preserve">Relevant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12121"/>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u w:val="single"/>
        </w:rPr>
      </w:pPr>
      <w:r w:rsidDel="00000000" w:rsidR="00000000" w:rsidRPr="00000000">
        <w:rPr>
          <w:color w:val="212121"/>
          <w:sz w:val="23"/>
          <w:szCs w:val="23"/>
          <w:highlight w:val="white"/>
          <w:u w:val="single"/>
          <w:rtl w:val="0"/>
        </w:rPr>
        <w:t xml:space="preserve">Intended learning outcomes for ENGN4421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212121"/>
          <w:sz w:val="23"/>
          <w:szCs w:val="23"/>
          <w:highlight w:val="white"/>
        </w:rPr>
      </w:pPr>
      <w:r w:rsidDel="00000000" w:rsidR="00000000" w:rsidRPr="00000000">
        <w:rPr>
          <w:color w:val="212121"/>
          <w:sz w:val="23"/>
          <w:szCs w:val="23"/>
          <w:highlight w:val="white"/>
          <w:rtl w:val="0"/>
        </w:rPr>
        <w:t xml:space="preserve">See the Course Website </w:t>
      </w:r>
      <w:hyperlink r:id="rId5">
        <w:r w:rsidDel="00000000" w:rsidR="00000000" w:rsidRPr="00000000">
          <w:rPr>
            <w:color w:val="1155cc"/>
            <w:sz w:val="23"/>
            <w:szCs w:val="23"/>
            <w:highlight w:val="white"/>
            <w:u w:val="single"/>
            <w:rtl w:val="0"/>
          </w:rPr>
          <w:t xml:space="preserve">bit.do/TechLauncher</w:t>
        </w:r>
      </w:hyperlink>
      <w:r w:rsidDel="00000000" w:rsidR="00000000" w:rsidRPr="00000000">
        <w:rPr>
          <w:color w:val="212121"/>
          <w:sz w:val="23"/>
          <w:szCs w:val="23"/>
          <w:highlight w:val="white"/>
          <w:rtl w:val="0"/>
        </w:rPr>
        <w:t xml:space="preserve"> for more details. The ENGN4221 project is running under the curation of the Techlauncher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212121"/>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color w:val="111111"/>
          <w:sz w:val="21"/>
          <w:szCs w:val="21"/>
          <w:highlight w:val="white"/>
        </w:rPr>
      </w:pPr>
      <w:r w:rsidDel="00000000" w:rsidR="00000000" w:rsidRPr="00000000">
        <w:rPr>
          <w:i w:val="1"/>
          <w:color w:val="111111"/>
          <w:sz w:val="21"/>
          <w:szCs w:val="21"/>
          <w:highlight w:val="white"/>
          <w:rtl w:val="0"/>
        </w:rPr>
        <w:t xml:space="preserve">TechLauncher is an ANU initiative which enables students from any discipline to develop the research and professional skills required to use technology to bring great ideas to life and have a positive impact on our society.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color w:val="111111"/>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1111"/>
          <w:sz w:val="21"/>
          <w:szCs w:val="21"/>
          <w:highlight w:val="white"/>
        </w:rPr>
      </w:pPr>
      <w:r w:rsidDel="00000000" w:rsidR="00000000" w:rsidRPr="00000000">
        <w:rPr>
          <w:color w:val="111111"/>
          <w:sz w:val="21"/>
          <w:szCs w:val="21"/>
          <w:highlight w:val="white"/>
          <w:rtl w:val="0"/>
        </w:rPr>
        <w:t xml:space="preserve">The idea is that ENGN4221 is the capstone course for the entire B.Eng. degree - the final project where all the elements of what we have learnt come together in a cohesive and sensible manner. This is the course where we can </w:t>
      </w:r>
      <w:r w:rsidDel="00000000" w:rsidR="00000000" w:rsidRPr="00000000">
        <w:rPr>
          <w:i w:val="1"/>
          <w:color w:val="111111"/>
          <w:sz w:val="21"/>
          <w:szCs w:val="21"/>
          <w:highlight w:val="white"/>
          <w:rtl w:val="0"/>
        </w:rPr>
        <w:t xml:space="preserve">show what we are capable of as engineers in a setting emulating the “real world” after university</w:t>
      </w:r>
      <w:r w:rsidDel="00000000" w:rsidR="00000000" w:rsidRPr="00000000">
        <w:rPr>
          <w:color w:val="111111"/>
          <w:sz w:val="21"/>
          <w:szCs w:val="21"/>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1111"/>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1111"/>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1111"/>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1111"/>
          <w:sz w:val="21"/>
          <w:szCs w:val="21"/>
          <w:highlight w:val="white"/>
        </w:rPr>
      </w:pPr>
      <w:r w:rsidDel="00000000" w:rsidR="00000000" w:rsidRPr="00000000">
        <w:rPr>
          <w:color w:val="111111"/>
          <w:sz w:val="21"/>
          <w:szCs w:val="21"/>
          <w:highlight w:val="white"/>
          <w:rtl w:val="0"/>
        </w:rPr>
        <w:t xml:space="preserve">Learning outcomes (for Techlauncher/ENGN4221 from the course outline):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1111"/>
          <w:sz w:val="21"/>
          <w:szCs w:val="21"/>
          <w:highlight w:val="whit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Rule="auto"/>
        <w:ind w:left="1180" w:hanging="360"/>
        <w:contextualSpacing w:val="1"/>
        <w:rPr>
          <w:highlight w:val="white"/>
        </w:rPr>
      </w:pPr>
      <w:r w:rsidDel="00000000" w:rsidR="00000000" w:rsidRPr="00000000">
        <w:rPr>
          <w:color w:val="111111"/>
          <w:sz w:val="21"/>
          <w:szCs w:val="21"/>
          <w:highlight w:val="white"/>
          <w:rtl w:val="0"/>
        </w:rPr>
        <w:t xml:space="preserve">(Technical) Synthesise technical knowledge and approaches to generate solutions to a complex design project.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Rule="auto"/>
        <w:ind w:left="1180" w:hanging="360"/>
        <w:contextualSpacing w:val="1"/>
        <w:rPr>
          <w:highlight w:val="white"/>
        </w:rPr>
      </w:pPr>
      <w:r w:rsidDel="00000000" w:rsidR="00000000" w:rsidRPr="00000000">
        <w:rPr>
          <w:color w:val="111111"/>
          <w:sz w:val="21"/>
          <w:szCs w:val="21"/>
          <w:highlight w:val="white"/>
          <w:rtl w:val="0"/>
        </w:rPr>
        <w:t xml:space="preserve">(Problem Solving) Develop, analyse, and critically evaluate alternative options in order to justify and generate solutions in a real-world project.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Rule="auto"/>
        <w:ind w:left="1180" w:hanging="360"/>
        <w:contextualSpacing w:val="1"/>
        <w:rPr>
          <w:highlight w:val="white"/>
        </w:rPr>
      </w:pPr>
      <w:r w:rsidDel="00000000" w:rsidR="00000000" w:rsidRPr="00000000">
        <w:rPr>
          <w:color w:val="111111"/>
          <w:sz w:val="21"/>
          <w:szCs w:val="21"/>
          <w:highlight w:val="white"/>
          <w:rtl w:val="0"/>
        </w:rPr>
        <w:t xml:space="preserve">(Teamwork) Apply project management and organisational skills to produce time-sensitive deliverables in a multi-disciplinary team.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Rule="auto"/>
        <w:ind w:left="1180" w:hanging="360"/>
        <w:contextualSpacing w:val="1"/>
        <w:rPr>
          <w:highlight w:val="white"/>
        </w:rPr>
      </w:pPr>
      <w:r w:rsidDel="00000000" w:rsidR="00000000" w:rsidRPr="00000000">
        <w:rPr>
          <w:color w:val="111111"/>
          <w:sz w:val="21"/>
          <w:szCs w:val="21"/>
          <w:highlight w:val="white"/>
          <w:rtl w:val="0"/>
        </w:rPr>
        <w:t xml:space="preserve">(Communication) Effective transmission of decisions and solutions using appropriate media to professional and lay audiences.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Rule="auto"/>
        <w:ind w:left="1180" w:hanging="360"/>
        <w:contextualSpacing w:val="1"/>
        <w:rPr>
          <w:highlight w:val="white"/>
        </w:rPr>
      </w:pPr>
      <w:r w:rsidDel="00000000" w:rsidR="00000000" w:rsidRPr="00000000">
        <w:rPr>
          <w:color w:val="111111"/>
          <w:sz w:val="21"/>
          <w:szCs w:val="21"/>
          <w:highlight w:val="white"/>
          <w:rtl w:val="0"/>
        </w:rPr>
        <w:t xml:space="preserve">(Reflection) Demonstrate and reflect on leadership and creativity as an individual and within a multidisciplinary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80" w:lineRule="auto"/>
        <w:ind w:left="720" w:firstLine="0"/>
        <w:contextualSpacing w:val="0"/>
        <w:rPr>
          <w:i w:val="1"/>
          <w:color w:val="111111"/>
          <w:sz w:val="21"/>
          <w:szCs w:val="21"/>
          <w:highlight w:val="white"/>
        </w:rPr>
      </w:pPr>
      <w:r w:rsidDel="00000000" w:rsidR="00000000" w:rsidRPr="00000000">
        <w:rPr>
          <w:i w:val="1"/>
          <w:color w:val="111111"/>
          <w:sz w:val="21"/>
          <w:szCs w:val="21"/>
          <w:highlight w:val="white"/>
          <w:rtl w:val="0"/>
        </w:rPr>
        <w:t xml:space="preserve">Teams will be responsible for negotiating the outcomes and particulars of deliverables.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80" w:lineRule="auto"/>
        <w:ind w:left="720" w:firstLine="0"/>
        <w:contextualSpacing w:val="0"/>
        <w:rPr>
          <w:i w:val="1"/>
          <w:color w:val="111111"/>
          <w:sz w:val="21"/>
          <w:szCs w:val="21"/>
          <w:highlight w:val="white"/>
        </w:rPr>
      </w:pPr>
      <w:r w:rsidDel="00000000" w:rsidR="00000000" w:rsidRPr="00000000">
        <w:rPr>
          <w:i w:val="1"/>
          <w:color w:val="111111"/>
          <w:sz w:val="21"/>
          <w:szCs w:val="21"/>
          <w:highlight w:val="white"/>
          <w:rtl w:val="0"/>
        </w:rPr>
        <w:t xml:space="preserve">In order to facilitate this, we impose as few constraints as possible on how students run their projects. We place no constraints on the planning, methods, or technology used. The only constraints we impose are around a schedule of tutor meetings, project reviews and a public showcase.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u w:val="single"/>
        </w:rPr>
      </w:pPr>
      <w:r w:rsidDel="00000000" w:rsidR="00000000" w:rsidRPr="00000000">
        <w:rPr>
          <w:color w:val="212121"/>
          <w:sz w:val="23"/>
          <w:szCs w:val="23"/>
          <w:highlight w:val="white"/>
          <w:u w:val="single"/>
          <w:rtl w:val="0"/>
        </w:rPr>
        <w:t xml:space="preserve">Expected supervision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rPr>
      </w:pPr>
      <w:r w:rsidDel="00000000" w:rsidR="00000000" w:rsidRPr="00000000">
        <w:rPr>
          <w:color w:val="212121"/>
          <w:sz w:val="23"/>
          <w:szCs w:val="23"/>
          <w:highlight w:val="white"/>
          <w:rtl w:val="0"/>
        </w:rPr>
        <w:tab/>
        <w:t xml:space="preserve">Attendance at monthly assessment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rPr>
      </w:pPr>
      <w:r w:rsidDel="00000000" w:rsidR="00000000" w:rsidRPr="00000000">
        <w:rPr>
          <w:color w:val="212121"/>
          <w:sz w:val="23"/>
          <w:szCs w:val="23"/>
          <w:highlight w:val="white"/>
          <w:rtl w:val="0"/>
        </w:rPr>
        <w:tab/>
        <w:t xml:space="preserve">Fortnightly meetings, to be discussed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12121"/>
          <w:sz w:val="23"/>
          <w:szCs w:val="23"/>
          <w:highlight w:val="white"/>
        </w:rPr>
      </w:pPr>
      <w:r w:rsidDel="00000000" w:rsidR="00000000" w:rsidRPr="00000000">
        <w:rPr>
          <w:color w:val="212121"/>
          <w:sz w:val="23"/>
          <w:szCs w:val="23"/>
          <w:highlight w:val="white"/>
          <w:u w:val="single"/>
          <w:rtl w:val="0"/>
        </w:rPr>
        <w:t xml:space="preserve">Other supervision/technical assistance that your team may have access to</w:t>
      </w:r>
      <w:r w:rsidDel="00000000" w:rsidR="00000000" w:rsidRPr="00000000">
        <w:rPr>
          <w:b w:val="1"/>
          <w:color w:val="212121"/>
          <w:sz w:val="23"/>
          <w:szCs w:val="23"/>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212121"/>
          <w:sz w:val="23"/>
          <w:szCs w:val="23"/>
          <w:highlight w:val="white"/>
        </w:rPr>
      </w:pPr>
      <w:r w:rsidDel="00000000" w:rsidR="00000000" w:rsidRPr="00000000">
        <w:rPr>
          <w:color w:val="212121"/>
          <w:sz w:val="23"/>
          <w:szCs w:val="23"/>
          <w:highlight w:val="white"/>
          <w:rtl w:val="0"/>
        </w:rPr>
        <w:t xml:space="preserve">Fortnightly meetings with tutor - expertise as yet unknown, systems engineering core is likely.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u w:val="single"/>
        </w:rPr>
      </w:pPr>
      <w:r w:rsidDel="00000000" w:rsidR="00000000" w:rsidRPr="00000000">
        <w:rPr>
          <w:color w:val="212121"/>
          <w:sz w:val="23"/>
          <w:szCs w:val="23"/>
          <w:highlight w:val="white"/>
          <w:u w:val="single"/>
          <w:rtl w:val="0"/>
        </w:rPr>
        <w:t xml:space="preserve">Team's availability to work on this project, and course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rPr>
      </w:pPr>
      <w:r w:rsidDel="00000000" w:rsidR="00000000" w:rsidRPr="00000000">
        <w:rPr>
          <w:color w:val="212121"/>
          <w:sz w:val="23"/>
          <w:szCs w:val="23"/>
          <w:highlight w:val="white"/>
          <w:rtl w:val="0"/>
        </w:rPr>
        <w:tab/>
        <w:t xml:space="preserve">Weekly workload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rPr>
      </w:pPr>
      <w:r w:rsidDel="00000000" w:rsidR="00000000" w:rsidRPr="00000000">
        <w:rPr>
          <w:color w:val="212121"/>
          <w:sz w:val="23"/>
          <w:szCs w:val="23"/>
          <w:highlight w:val="white"/>
          <w:rtl w:val="0"/>
        </w:rPr>
        <w:tab/>
        <w:tab/>
        <w:t xml:space="preserve">50 hours, 10 hours/person/week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2310"/>
        <w:gridCol w:w="3360"/>
        <w:tblGridChange w:id="0">
          <w:tblGrid>
            <w:gridCol w:w="3690"/>
            <w:gridCol w:w="2310"/>
            <w:gridCol w:w="3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12121"/>
                <w:sz w:val="23"/>
                <w:szCs w:val="23"/>
                <w:highlight w:val="white"/>
              </w:rPr>
            </w:pPr>
            <w:r w:rsidDel="00000000" w:rsidR="00000000" w:rsidRPr="00000000">
              <w:rPr>
                <w:b w:val="1"/>
                <w:color w:val="212121"/>
                <w:sz w:val="23"/>
                <w:szCs w:val="23"/>
                <w:highlight w:val="white"/>
                <w:rtl w:val="0"/>
              </w:rPr>
              <w:t xml:space="preserve">Key Milestones/Assessment</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color w:val="212121"/>
                <w:sz w:val="23"/>
                <w:szCs w:val="23"/>
                <w:highlight w:val="white"/>
              </w:rPr>
            </w:pPr>
            <w:r w:rsidDel="00000000" w:rsidR="00000000" w:rsidRPr="00000000">
              <w:rPr>
                <w:b w:val="1"/>
                <w:color w:val="212121"/>
                <w:sz w:val="23"/>
                <w:szCs w:val="23"/>
                <w:highlight w:val="white"/>
                <w:rtl w:val="0"/>
              </w:rPr>
              <w:t xml:space="preserve">Academic Week</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color w:val="212121"/>
                <w:sz w:val="23"/>
                <w:szCs w:val="23"/>
                <w:highlight w:val="white"/>
              </w:rPr>
            </w:pPr>
            <w:r w:rsidDel="00000000" w:rsidR="00000000" w:rsidRPr="00000000">
              <w:rPr>
                <w:b w:val="1"/>
                <w:color w:val="212121"/>
                <w:sz w:val="23"/>
                <w:szCs w:val="23"/>
                <w:highlight w:val="white"/>
                <w:rtl w:val="0"/>
              </w:rPr>
              <w:t xml:space="preserve">Date</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rPr>
            </w:pPr>
            <w:r w:rsidDel="00000000" w:rsidR="00000000" w:rsidRPr="00000000">
              <w:rPr>
                <w:color w:val="212121"/>
                <w:sz w:val="23"/>
                <w:szCs w:val="23"/>
                <w:highlight w:val="white"/>
                <w:rtl w:val="0"/>
              </w:rPr>
              <w:t xml:space="preserve">Team Foundation/project selection</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212121"/>
                <w:sz w:val="23"/>
                <w:szCs w:val="23"/>
                <w:highlight w:val="white"/>
              </w:rPr>
            </w:pPr>
            <w:r w:rsidDel="00000000" w:rsidR="00000000" w:rsidRPr="00000000">
              <w:rPr>
                <w:color w:val="212121"/>
                <w:sz w:val="23"/>
                <w:szCs w:val="23"/>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212121"/>
                <w:sz w:val="23"/>
                <w:szCs w:val="23"/>
                <w:highlight w:val="white"/>
              </w:rPr>
            </w:pPr>
            <w:r w:rsidDel="00000000" w:rsidR="00000000" w:rsidRPr="00000000">
              <w:rPr>
                <w:color w:val="212121"/>
                <w:sz w:val="23"/>
                <w:szCs w:val="23"/>
                <w:highlight w:val="white"/>
                <w:rtl w:val="0"/>
              </w:rPr>
              <w:t xml:space="preserve">25 Feb 17</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rPr>
            </w:pPr>
            <w:r w:rsidDel="00000000" w:rsidR="00000000" w:rsidRPr="00000000">
              <w:rPr>
                <w:color w:val="212121"/>
                <w:sz w:val="23"/>
                <w:szCs w:val="23"/>
                <w:highlight w:val="white"/>
                <w:rtl w:val="0"/>
              </w:rPr>
              <w:t xml:space="preserve">Project Progression review 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212121"/>
                <w:sz w:val="23"/>
                <w:szCs w:val="23"/>
                <w:highlight w:val="white"/>
              </w:rPr>
            </w:pPr>
            <w:r w:rsidDel="00000000" w:rsidR="00000000" w:rsidRPr="00000000">
              <w:rPr>
                <w:color w:val="212121"/>
                <w:sz w:val="23"/>
                <w:szCs w:val="23"/>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212121"/>
                <w:sz w:val="23"/>
                <w:szCs w:val="23"/>
                <w:highlight w:val="white"/>
              </w:rPr>
            </w:pPr>
            <w:r w:rsidDel="00000000" w:rsidR="00000000" w:rsidRPr="00000000">
              <w:rPr>
                <w:color w:val="212121"/>
                <w:sz w:val="23"/>
                <w:szCs w:val="23"/>
                <w:highlight w:val="white"/>
                <w:rtl w:val="0"/>
              </w:rPr>
              <w:t xml:space="preserve">Week of 20 Mar 17</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rPr>
            </w:pPr>
            <w:r w:rsidDel="00000000" w:rsidR="00000000" w:rsidRPr="00000000">
              <w:rPr>
                <w:color w:val="212121"/>
                <w:sz w:val="23"/>
                <w:szCs w:val="23"/>
                <w:highlight w:val="white"/>
                <w:rtl w:val="0"/>
              </w:rPr>
              <w:t xml:space="preserve">Project Progression review 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212121"/>
                <w:sz w:val="23"/>
                <w:szCs w:val="23"/>
                <w:highlight w:val="white"/>
              </w:rPr>
            </w:pPr>
            <w:r w:rsidDel="00000000" w:rsidR="00000000" w:rsidRPr="00000000">
              <w:rPr>
                <w:color w:val="212121"/>
                <w:sz w:val="23"/>
                <w:szCs w:val="23"/>
                <w:highlight w:val="white"/>
                <w:rtl w:val="0"/>
              </w:rPr>
              <w:t xml:space="preserve">8</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212121"/>
                <w:sz w:val="23"/>
                <w:szCs w:val="23"/>
                <w:highlight w:val="white"/>
              </w:rPr>
            </w:pPr>
            <w:r w:rsidDel="00000000" w:rsidR="00000000" w:rsidRPr="00000000">
              <w:rPr>
                <w:color w:val="212121"/>
                <w:sz w:val="23"/>
                <w:szCs w:val="23"/>
                <w:highlight w:val="white"/>
                <w:rtl w:val="0"/>
              </w:rPr>
              <w:t xml:space="preserve">Week of 24 Apr 17</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rPr>
            </w:pPr>
            <w:r w:rsidDel="00000000" w:rsidR="00000000" w:rsidRPr="00000000">
              <w:rPr>
                <w:color w:val="212121"/>
                <w:sz w:val="23"/>
                <w:szCs w:val="23"/>
                <w:highlight w:val="white"/>
                <w:rtl w:val="0"/>
              </w:rPr>
              <w:t xml:space="preserve">Project Poster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212121"/>
                <w:sz w:val="23"/>
                <w:szCs w:val="23"/>
                <w:highlight w:val="white"/>
              </w:rPr>
            </w:pPr>
            <w:r w:rsidDel="00000000" w:rsidR="00000000" w:rsidRPr="00000000">
              <w:rPr>
                <w:color w:val="212121"/>
                <w:sz w:val="23"/>
                <w:szCs w:val="23"/>
                <w:highlight w:val="white"/>
                <w:rtl w:val="0"/>
              </w:rPr>
              <w:t xml:space="preserve">9</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212121"/>
                <w:sz w:val="23"/>
                <w:szCs w:val="23"/>
                <w:highlight w:val="white"/>
              </w:rPr>
            </w:pPr>
            <w:r w:rsidDel="00000000" w:rsidR="00000000" w:rsidRPr="00000000">
              <w:rPr>
                <w:color w:val="212121"/>
                <w:sz w:val="23"/>
                <w:szCs w:val="23"/>
                <w:highlight w:val="white"/>
                <w:rtl w:val="0"/>
              </w:rPr>
              <w:t xml:space="preserve">Week of 01 May 17</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rPr>
            </w:pPr>
            <w:r w:rsidDel="00000000" w:rsidR="00000000" w:rsidRPr="00000000">
              <w:rPr>
                <w:color w:val="212121"/>
                <w:sz w:val="23"/>
                <w:szCs w:val="23"/>
                <w:highlight w:val="white"/>
                <w:rtl w:val="0"/>
              </w:rPr>
              <w:t xml:space="preserve">Project Showcase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212121"/>
                <w:sz w:val="23"/>
                <w:szCs w:val="23"/>
                <w:highlight w:val="white"/>
              </w:rPr>
            </w:pPr>
            <w:r w:rsidDel="00000000" w:rsidR="00000000" w:rsidRPr="00000000">
              <w:rPr>
                <w:color w:val="212121"/>
                <w:sz w:val="23"/>
                <w:szCs w:val="23"/>
                <w:highlight w:val="white"/>
                <w:rtl w:val="0"/>
              </w:rPr>
              <w:t xml:space="preserve">10</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212121"/>
                <w:sz w:val="23"/>
                <w:szCs w:val="23"/>
                <w:highlight w:val="white"/>
              </w:rPr>
            </w:pPr>
            <w:r w:rsidDel="00000000" w:rsidR="00000000" w:rsidRPr="00000000">
              <w:rPr>
                <w:color w:val="212121"/>
                <w:sz w:val="23"/>
                <w:szCs w:val="23"/>
                <w:highlight w:val="white"/>
                <w:rtl w:val="0"/>
              </w:rPr>
              <w:t xml:space="preserve">Week of 08 May 17</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rPr>
            </w:pPr>
            <w:r w:rsidDel="00000000" w:rsidR="00000000" w:rsidRPr="00000000">
              <w:rPr>
                <w:color w:val="212121"/>
                <w:sz w:val="23"/>
                <w:szCs w:val="23"/>
                <w:highlight w:val="white"/>
                <w:rtl w:val="0"/>
              </w:rPr>
              <w:t xml:space="preserve">Final Project Review</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212121"/>
                <w:sz w:val="23"/>
                <w:szCs w:val="23"/>
                <w:highlight w:val="white"/>
              </w:rPr>
            </w:pPr>
            <w:r w:rsidDel="00000000" w:rsidR="00000000" w:rsidRPr="00000000">
              <w:rPr>
                <w:color w:val="212121"/>
                <w:sz w:val="23"/>
                <w:szCs w:val="23"/>
                <w:highlight w:val="white"/>
                <w:rtl w:val="0"/>
              </w:rPr>
              <w:t xml:space="preserve">11</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212121"/>
                <w:sz w:val="23"/>
                <w:szCs w:val="23"/>
                <w:highlight w:val="white"/>
              </w:rPr>
            </w:pPr>
            <w:r w:rsidDel="00000000" w:rsidR="00000000" w:rsidRPr="00000000">
              <w:rPr>
                <w:color w:val="212121"/>
                <w:sz w:val="23"/>
                <w:szCs w:val="23"/>
                <w:highlight w:val="white"/>
                <w:rtl w:val="0"/>
              </w:rPr>
              <w:t xml:space="preserve">Week of 15 May 17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12121"/>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12121"/>
          <w:sz w:val="23"/>
          <w:szCs w:val="23"/>
          <w:highlight w:val="white"/>
        </w:rPr>
      </w:pPr>
      <w:r w:rsidDel="00000000" w:rsidR="00000000" w:rsidRPr="00000000">
        <w:rPr>
          <w:color w:val="212121"/>
          <w:sz w:val="23"/>
          <w:szCs w:val="23"/>
          <w:highlight w:val="white"/>
          <w:u w:val="single"/>
          <w:rtl w:val="0"/>
        </w:rPr>
        <w:t xml:space="preserve">Team members role and responsibilities (based on current project knowledge</w:t>
      </w:r>
      <w:r w:rsidDel="00000000" w:rsidR="00000000" w:rsidRPr="00000000">
        <w:rPr>
          <w:b w:val="1"/>
          <w:color w:val="212121"/>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12121"/>
          <w:sz w:val="23"/>
          <w:szCs w:val="23"/>
          <w:highlight w:val="white"/>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975"/>
        <w:gridCol w:w="2850"/>
        <w:tblGridChange w:id="0">
          <w:tblGrid>
            <w:gridCol w:w="2190"/>
            <w:gridCol w:w="3975"/>
            <w:gridCol w:w="285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12121"/>
                <w:sz w:val="23"/>
                <w:szCs w:val="23"/>
                <w:highlight w:val="white"/>
              </w:rPr>
            </w:pPr>
            <w:r w:rsidDel="00000000" w:rsidR="00000000" w:rsidRPr="00000000">
              <w:rPr>
                <w:b w:val="1"/>
                <w:color w:val="212121"/>
                <w:sz w:val="23"/>
                <w:szCs w:val="23"/>
                <w:highlight w:val="white"/>
                <w:rtl w:val="0"/>
              </w:rPr>
              <w:t xml:space="preserve">Team Member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12121"/>
                <w:sz w:val="23"/>
                <w:szCs w:val="23"/>
                <w:highlight w:val="white"/>
              </w:rPr>
            </w:pPr>
            <w:r w:rsidDel="00000000" w:rsidR="00000000" w:rsidRPr="00000000">
              <w:rPr>
                <w:b w:val="1"/>
                <w:color w:val="212121"/>
                <w:sz w:val="23"/>
                <w:szCs w:val="23"/>
                <w:highlight w:val="white"/>
                <w:rtl w:val="0"/>
              </w:rPr>
              <w:t xml:space="preserve">Skills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12121"/>
                <w:sz w:val="23"/>
                <w:szCs w:val="23"/>
                <w:highlight w:val="white"/>
              </w:rPr>
            </w:pPr>
            <w:r w:rsidDel="00000000" w:rsidR="00000000" w:rsidRPr="00000000">
              <w:rPr>
                <w:b w:val="1"/>
                <w:color w:val="212121"/>
                <w:sz w:val="23"/>
                <w:szCs w:val="23"/>
                <w:highlight w:val="white"/>
                <w:rtl w:val="0"/>
              </w:rPr>
              <w:t xml:space="preserve">Role &amp; Responsibilities</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12121"/>
                <w:sz w:val="23"/>
                <w:szCs w:val="23"/>
                <w:highlight w:val="white"/>
              </w:rPr>
            </w:pPr>
            <w:r w:rsidDel="00000000" w:rsidR="00000000" w:rsidRPr="00000000">
              <w:rPr>
                <w:rtl w:val="0"/>
              </w:rPr>
              <w:t xml:space="preserve">Jordan Davies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Systems engineering</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Materials - mech major</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Python</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Java</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Solidworks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Welding</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12121"/>
                <w:sz w:val="23"/>
                <w:szCs w:val="23"/>
                <w:highlight w:val="white"/>
              </w:rPr>
            </w:pPr>
            <w:r w:rsidDel="00000000" w:rsidR="00000000" w:rsidRPr="00000000">
              <w:rPr>
                <w:color w:val="212121"/>
                <w:sz w:val="23"/>
                <w:szCs w:val="23"/>
                <w:highlight w:val="white"/>
                <w:rtl w:val="0"/>
              </w:rPr>
              <w:t xml:space="preserve">Systems engineering</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12121"/>
                <w:sz w:val="23"/>
                <w:szCs w:val="23"/>
                <w:highlight w:val="white"/>
              </w:rPr>
            </w:pPr>
            <w:r w:rsidDel="00000000" w:rsidR="00000000" w:rsidRPr="00000000">
              <w:rPr>
                <w:color w:val="212121"/>
                <w:sz w:val="23"/>
                <w:szCs w:val="23"/>
                <w:highlight w:val="white"/>
                <w:rtl w:val="0"/>
              </w:rPr>
              <w:t xml:space="preserve">Alex Stuchbery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Instrumentation research experience</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Adaptive optics experience</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Over 200 hours on Solidworks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Physics major</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Mechatronics major</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Competent in: LaTeX, MATLAB, Mathematica, Python, Verilog</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color w:val="212121"/>
                <w:sz w:val="23"/>
                <w:szCs w:val="23"/>
                <w:highlight w:val="white"/>
              </w:rPr>
            </w:pPr>
            <w:r w:rsidDel="00000000" w:rsidR="00000000" w:rsidRPr="00000000">
              <w:rPr>
                <w:color w:val="212121"/>
                <w:sz w:val="23"/>
                <w:szCs w:val="23"/>
                <w:highlight w:val="white"/>
                <w:rtl w:val="0"/>
              </w:rPr>
              <w:t xml:space="preserve">Systems integration and testing</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12121"/>
                <w:sz w:val="23"/>
                <w:szCs w:val="23"/>
                <w:highlight w:val="white"/>
              </w:rPr>
            </w:pPr>
            <w:r w:rsidDel="00000000" w:rsidR="00000000" w:rsidRPr="00000000">
              <w:rPr>
                <w:color w:val="212121"/>
                <w:sz w:val="23"/>
                <w:szCs w:val="23"/>
                <w:highlight w:val="white"/>
                <w:rtl w:val="0"/>
              </w:rPr>
              <w:t xml:space="preserve">Gerard Kennedy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Mechatronics major</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Applied math major</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Physics minor</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Systems engineering</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Writing</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color w:val="212121"/>
                <w:sz w:val="23"/>
                <w:szCs w:val="23"/>
                <w:highlight w:val="white"/>
              </w:rPr>
            </w:pPr>
            <w:r w:rsidDel="00000000" w:rsidR="00000000" w:rsidRPr="00000000">
              <w:rPr>
                <w:color w:val="212121"/>
                <w:sz w:val="23"/>
                <w:szCs w:val="23"/>
                <w:highlight w:val="white"/>
                <w:rtl w:val="0"/>
              </w:rPr>
              <w:t xml:space="preserve">Hardware &amp; documentation</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12121"/>
                <w:sz w:val="23"/>
                <w:szCs w:val="23"/>
                <w:highlight w:val="white"/>
              </w:rPr>
            </w:pPr>
            <w:r w:rsidDel="00000000" w:rsidR="00000000" w:rsidRPr="00000000">
              <w:rPr>
                <w:color w:val="212121"/>
                <w:sz w:val="23"/>
                <w:szCs w:val="23"/>
                <w:highlight w:val="white"/>
                <w:rtl w:val="0"/>
              </w:rPr>
              <w:t xml:space="preserve">Markus Dirnberger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Astrophysics background </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Physics major</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Some optics/semiconductors experience</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Making pretty graphics for documentation purposes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Systems engineering</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12121"/>
                <w:sz w:val="23"/>
                <w:szCs w:val="23"/>
                <w:highlight w:val="white"/>
              </w:rPr>
            </w:pPr>
            <w:r w:rsidDel="00000000" w:rsidR="00000000" w:rsidRPr="00000000">
              <w:rPr>
                <w:color w:val="212121"/>
                <w:sz w:val="23"/>
                <w:szCs w:val="23"/>
                <w:highlight w:val="white"/>
                <w:rtl w:val="0"/>
              </w:rPr>
              <w:t xml:space="preserve">Hardware &amp; documentation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12121"/>
                <w:sz w:val="23"/>
                <w:szCs w:val="23"/>
                <w:highlight w:val="white"/>
              </w:rPr>
            </w:pPr>
            <w:r w:rsidDel="00000000" w:rsidR="00000000" w:rsidRPr="00000000">
              <w:rPr>
                <w:color w:val="212121"/>
                <w:sz w:val="23"/>
                <w:szCs w:val="23"/>
                <w:highlight w:val="white"/>
                <w:rtl w:val="0"/>
              </w:rPr>
              <w:t xml:space="preserve">Samson Nilon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Mechatronics major</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Systems integration</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Control</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Experience in optics lab</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Electronics and embedded systems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212121"/>
                <w:sz w:val="23"/>
                <w:szCs w:val="23"/>
                <w:highlight w:val="white"/>
              </w:rPr>
            </w:pPr>
            <w:r w:rsidDel="00000000" w:rsidR="00000000" w:rsidRPr="00000000">
              <w:rPr>
                <w:color w:val="212121"/>
                <w:sz w:val="23"/>
                <w:szCs w:val="23"/>
                <w:highlight w:val="white"/>
                <w:rtl w:val="0"/>
              </w:rPr>
              <w:t xml:space="preserve">MATLAB/C/C++/C#</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color w:val="212121"/>
                <w:sz w:val="23"/>
                <w:szCs w:val="23"/>
                <w:highlight w:val="white"/>
              </w:rPr>
            </w:pPr>
            <w:r w:rsidDel="00000000" w:rsidR="00000000" w:rsidRPr="00000000">
              <w:rPr>
                <w:color w:val="212121"/>
                <w:sz w:val="23"/>
                <w:szCs w:val="23"/>
                <w:highlight w:val="white"/>
                <w:rtl w:val="0"/>
              </w:rPr>
              <w:t xml:space="preserve">Control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Further Discussion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Initiate scope discussion: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What is/is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Programs, resources, required learning, background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tab/>
        <w:t xml:space="preserve">Integration of project within AITC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u w:val="single"/>
        </w:rPr>
      </w:pPr>
      <w:r w:rsidDel="00000000" w:rsidR="00000000" w:rsidRPr="00000000">
        <w:rPr>
          <w:color w:val="222222"/>
          <w:highlight w:val="white"/>
          <w:u w:val="single"/>
          <w:rtl w:val="0"/>
        </w:rPr>
        <w:t xml:space="preserve">Summary of meeting</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Scope change to project regarding the design of an interface/mount to accommodate three different lasers to the EOS 1.8 telescope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u w:val="none"/>
        </w:rPr>
      </w:pPr>
      <w:r w:rsidDel="00000000" w:rsidR="00000000" w:rsidRPr="00000000">
        <w:rPr>
          <w:color w:val="222222"/>
          <w:highlight w:val="white"/>
          <w:rtl w:val="0"/>
        </w:rPr>
        <w:t xml:space="preserve">Project requirement structure will utilise main requirements and tiered goals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Minimum scope discussion: Our minimum project scope is to develop the requirements for the interfacing of the three unique laser systems.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Optimistic goals: Create a CAD model and perform vibrational analysis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Some initial requirements: no drilling of holes, very susceptible to vibration</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rtl w:val="0"/>
        </w:rPr>
        <w:t xml:space="preserve">Office 365 one drive file sharing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rtl w:val="0"/>
        </w:rPr>
        <w:t xml:space="preserve">Requirements review first up, constraints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rtl w:val="0"/>
        </w:rPr>
        <w:t xml:space="preserve">Design review mid term - tracking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rtl w:val="0"/>
        </w:rPr>
        <w:t xml:space="preserve">Final presentation == CDR not quite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color w:val="222222"/>
          <w:highlight w:val="white"/>
        </w:rPr>
      </w:pPr>
      <w:r w:rsidDel="00000000" w:rsidR="00000000" w:rsidRPr="00000000">
        <w:rPr>
          <w:rtl w:val="0"/>
        </w:rPr>
        <w:t xml:space="preserve">Safety to be specified for detailed design</w:t>
      </w:r>
    </w:p>
    <w:p w:rsidR="00000000" w:rsidDel="00000000" w:rsidP="00000000" w:rsidRDefault="00000000" w:rsidRPr="00000000">
      <w:pPr>
        <w:numPr>
          <w:ilvl w:val="0"/>
          <w:numId w:val="5"/>
        </w:numPr>
        <w:ind w:left="720" w:hanging="360"/>
        <w:rPr>
          <w:color w:val="222222"/>
          <w:highlight w:val="white"/>
        </w:rPr>
      </w:pPr>
      <w:r w:rsidDel="00000000" w:rsidR="00000000" w:rsidRPr="00000000">
        <w:rPr>
          <w:rtl w:val="0"/>
        </w:rPr>
        <w:t xml:space="preserve">International standard for safety - context information</w:t>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1111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it.do/TechLauncher" TargetMode="External"/></Relationships>
</file>