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g1pmk2dhjzd2" w:id="0"/>
      <w:bookmarkEnd w:id="0"/>
      <w:r w:rsidDel="00000000" w:rsidR="00000000" w:rsidRPr="00000000">
        <w:rPr>
          <w:rtl w:val="0"/>
        </w:rPr>
        <w:t xml:space="preserve">Client Meeting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Celine’s Office, AITC, Mount Stromlo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Time:</w:t>
        <w:tab/>
      </w:r>
      <w:r w:rsidDel="00000000" w:rsidR="00000000" w:rsidRPr="00000000">
        <w:rPr>
          <w:rtl w:val="0"/>
        </w:rPr>
        <w:t xml:space="preserve">13:00-14:00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a8xpxl0m7y4" w:id="1"/>
      <w:bookmarkEnd w:id="1"/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Céline d'Orgeville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Alex Stuchbery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Jordan Davies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Markus Dirnberger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Samson Nilon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Mark Blundell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Gerard Kennedy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color w:val="222222"/>
          <w:highlight w:val="white"/>
        </w:rPr>
      </w:pPr>
      <w:bookmarkStart w:colFirst="0" w:colLast="0" w:name="_zbp3fk7w9ivi" w:id="2"/>
      <w:bookmarkEnd w:id="2"/>
      <w:r w:rsidDel="00000000" w:rsidR="00000000" w:rsidRPr="00000000">
        <w:rPr>
          <w:rtl w:val="0"/>
        </w:rPr>
        <w:t xml:space="preserve">Agenda: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Further Toptica and OPSL requirements ✔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Pro-Forma sent to Mark and Brady to be checked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Poster template ✔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Progress update: 120+ requirements, 15 conflicts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ANU GSL - dimensions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w0ciylrxlxl" w:id="3"/>
      <w:bookmarkEnd w:id="3"/>
      <w:r w:rsidDel="00000000" w:rsidR="00000000" w:rsidRPr="00000000">
        <w:rPr>
          <w:rtl w:val="0"/>
        </w:rPr>
        <w:t xml:space="preserve">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send Marshmallow document of weight specifications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3±3 m^2 - define floors (entry, middle, observing floor)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door heights (2.5m height to the roof)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Constraint: only the rotating part of the telescope should be used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1.5.3 Acceleration Spectral Density - update it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Telescope “dictates” “requires” terminology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Little removeable hatch in the observing floor is over the stairs - kind of useless to get things down through it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Floor definition paragraph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use a chain hoist (black &amp; tackle) if other hatches exist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Crane is not that expensive ($500 per hour) (15 tonne articulated crane, for 2 tonne mirror they use 100 tonne crane)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Cannot use the crane, need to use an external 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sections of the model showing sections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OHS Carrying Limit - 15.9 kg per person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Dimensions of roof hatch - double check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Ventilation for heat sources, air quantity, maintenance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Chilled water supply? A the lab next door, but not plumbed to the observing level. Go through the cable wrap.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Celine: consider cooling system and part of the laser. Laser will require additional water supply for heat exchanger!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Humidity is an enemy of optics coatings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requirements, not quite sure how to deal with it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Idea: the EOS breadboards in a small environmentally sealed box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Idea: tents for field hospitals, spray painting tents with HEPA filter and climate control, probably don’t mount on telescope because of residual pumping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Celine: possibly beyond scope to implement, but detail the requirements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Provisions for maintenance?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cooling systems are closed loop systems (deionised water, optishield plus)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Skymapper has helium paths that twist on axis!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Celine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schematics of layouts and concepts will be much more powerful than writing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them to the Appendix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Figures? No need, better in text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Discrepancies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Brochure takes priority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the specific differences/documents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section: details of verification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 complete treatment, but these are some particularly tricky ones we have noticed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Otherwise that information will be lost/wasted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Deal with </w:t>
      </w:r>
      <w:r w:rsidDel="00000000" w:rsidR="00000000" w:rsidRPr="00000000">
        <w:rPr>
          <w:highlight w:val="yellow"/>
          <w:rtl w:val="0"/>
        </w:rPr>
        <w:t xml:space="preserve">water pipes</w:t>
      </w:r>
      <w:r w:rsidDel="00000000" w:rsidR="00000000" w:rsidRPr="00000000">
        <w:rPr>
          <w:rtl w:val="0"/>
        </w:rPr>
        <w:t xml:space="preserve"> here!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an </w:t>
      </w:r>
      <w:r w:rsidDel="00000000" w:rsidR="00000000" w:rsidRPr="00000000">
        <w:rPr>
          <w:highlight w:val="yellow"/>
          <w:rtl w:val="0"/>
        </w:rPr>
        <w:t xml:space="preserve">architecture schematic of the system and subsystems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block diagram form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Numbers refer to requirements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level-types (power, cooling, air, control, data, safety)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the two specific diagrams we have now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Conceptual design just locates things in space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 power constraint for combining laser beams? Determine a number?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Dump heat out of dome? Employ some filters.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heat does the EOS laser produce? How much goes into the water?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Propose concepts to duct heat out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Maximum 100W output into ambient (~human body)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Calculation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Maximum power of EOS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Assume heat exchanger efficiency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rough estimate of amount of heat we need to deal with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poster doesn’t say much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a snapshot of the project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½ of the poster is focused on context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POSTER SHOULD ADD VALUE TO THE CLIENT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Handover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and Q&amp;A up at Mount Stromlo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we know the date, we will give Celine notice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week of the 29 May to 2 June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Elliott is on the colloquium committee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3D printing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Bit of a gimmick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Rather spend the time on real 3D models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Celine: why would you do it? To test a real design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xmfxk987bgu" w:id="4"/>
      <w:bookmarkEnd w:id="4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Paragraph at start of requirements that defines floors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(Diagram)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Measure door height limit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Drew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Schematics for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of? (Gerard, Markus)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Desinging? (Alex)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 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ISO Class 7 -&gt; 10000 Class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additional requirement: maintained when operating maintenance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 cooling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Gerard, Markus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 challenges of success (part of handover document)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level schematic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