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93541C1" w14:textId="37428AF5" w:rsidR="00474DA3"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042146"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Ist-Zustand:</w:t>
            </w:r>
            <w:r w:rsidR="00474DA3">
              <w:rPr>
                <w:noProof/>
                <w:webHidden/>
              </w:rPr>
              <w:tab/>
            </w:r>
            <w:r w:rsidR="00474DA3">
              <w:rPr>
                <w:noProof/>
                <w:webHidden/>
              </w:rPr>
              <w:fldChar w:fldCharType="begin"/>
            </w:r>
            <w:r w:rsidR="00474DA3">
              <w:rPr>
                <w:noProof/>
                <w:webHidden/>
              </w:rPr>
              <w:instrText xml:space="preserve"> PAGEREF _Toc140042146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1B287610" w14:textId="7F1548FC"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7" w:history="1">
            <w:r w:rsidR="00474DA3" w:rsidRPr="00CB0090">
              <w:rPr>
                <w:rStyle w:val="Hyperlink"/>
                <w:noProof/>
              </w:rPr>
              <w:t>2.</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Kurzfassung</w:t>
            </w:r>
            <w:r w:rsidR="00474DA3">
              <w:rPr>
                <w:noProof/>
                <w:webHidden/>
              </w:rPr>
              <w:tab/>
            </w:r>
            <w:r w:rsidR="00474DA3">
              <w:rPr>
                <w:noProof/>
                <w:webHidden/>
              </w:rPr>
              <w:fldChar w:fldCharType="begin"/>
            </w:r>
            <w:r w:rsidR="00474DA3">
              <w:rPr>
                <w:noProof/>
                <w:webHidden/>
              </w:rPr>
              <w:instrText xml:space="preserve"> PAGEREF _Toc140042147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7A45FB55" w14:textId="6DA79C0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8" w:history="1">
            <w:r w:rsidR="00474DA3" w:rsidRPr="00CB0090">
              <w:rPr>
                <w:rStyle w:val="Hyperlink"/>
                <w:noProof/>
              </w:rPr>
              <w:t>3.</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Aktuell Verfügbare Systeme</w:t>
            </w:r>
            <w:r w:rsidR="00474DA3">
              <w:rPr>
                <w:noProof/>
                <w:webHidden/>
              </w:rPr>
              <w:tab/>
            </w:r>
            <w:r w:rsidR="00474DA3">
              <w:rPr>
                <w:noProof/>
                <w:webHidden/>
              </w:rPr>
              <w:fldChar w:fldCharType="begin"/>
            </w:r>
            <w:r w:rsidR="00474DA3">
              <w:rPr>
                <w:noProof/>
                <w:webHidden/>
              </w:rPr>
              <w:instrText xml:space="preserve"> PAGEREF _Toc140042148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69C7DC92" w14:textId="10526C7B"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9" w:history="1">
            <w:r w:rsidR="00474DA3" w:rsidRPr="00CB0090">
              <w:rPr>
                <w:rStyle w:val="Hyperlink"/>
                <w:noProof/>
              </w:rPr>
              <w:t>TOGGL</w:t>
            </w:r>
            <w:r w:rsidR="00474DA3">
              <w:rPr>
                <w:noProof/>
                <w:webHidden/>
              </w:rPr>
              <w:tab/>
            </w:r>
            <w:r w:rsidR="00474DA3">
              <w:rPr>
                <w:noProof/>
                <w:webHidden/>
              </w:rPr>
              <w:fldChar w:fldCharType="begin"/>
            </w:r>
            <w:r w:rsidR="00474DA3">
              <w:rPr>
                <w:noProof/>
                <w:webHidden/>
              </w:rPr>
              <w:instrText xml:space="preserve"> PAGEREF _Toc140042149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3365AE13" w14:textId="119C655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0" w:history="1">
            <w:r w:rsidR="00474DA3" w:rsidRPr="00CB0090">
              <w:rPr>
                <w:rStyle w:val="Hyperlink"/>
                <w:noProof/>
              </w:rPr>
              <w:t>AtWork</w:t>
            </w:r>
            <w:r w:rsidR="00474DA3">
              <w:rPr>
                <w:noProof/>
                <w:webHidden/>
              </w:rPr>
              <w:tab/>
            </w:r>
            <w:r w:rsidR="00474DA3">
              <w:rPr>
                <w:noProof/>
                <w:webHidden/>
              </w:rPr>
              <w:fldChar w:fldCharType="begin"/>
            </w:r>
            <w:r w:rsidR="00474DA3">
              <w:rPr>
                <w:noProof/>
                <w:webHidden/>
              </w:rPr>
              <w:instrText xml:space="preserve"> PAGEREF _Toc140042150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5ED3CAFE" w14:textId="73D1F1BE"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1" w:history="1">
            <w:r w:rsidR="00474DA3" w:rsidRPr="00CB0090">
              <w:rPr>
                <w:rStyle w:val="Hyperlink"/>
                <w:noProof/>
              </w:rPr>
              <w:t>Factro</w:t>
            </w:r>
            <w:r w:rsidR="00474DA3">
              <w:rPr>
                <w:noProof/>
                <w:webHidden/>
              </w:rPr>
              <w:tab/>
            </w:r>
            <w:r w:rsidR="00474DA3">
              <w:rPr>
                <w:noProof/>
                <w:webHidden/>
              </w:rPr>
              <w:fldChar w:fldCharType="begin"/>
            </w:r>
            <w:r w:rsidR="00474DA3">
              <w:rPr>
                <w:noProof/>
                <w:webHidden/>
              </w:rPr>
              <w:instrText xml:space="preserve"> PAGEREF _Toc140042151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7E1F6609" w14:textId="1BBEA007"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2" w:history="1">
            <w:r w:rsidR="00474DA3" w:rsidRPr="00CB0090">
              <w:rPr>
                <w:rStyle w:val="Hyperlink"/>
                <w:noProof/>
              </w:rPr>
              <w:t>4.</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Entwicklung</w:t>
            </w:r>
            <w:r w:rsidR="00474DA3">
              <w:rPr>
                <w:noProof/>
                <w:webHidden/>
              </w:rPr>
              <w:tab/>
            </w:r>
            <w:r w:rsidR="00474DA3">
              <w:rPr>
                <w:noProof/>
                <w:webHidden/>
              </w:rPr>
              <w:fldChar w:fldCharType="begin"/>
            </w:r>
            <w:r w:rsidR="00474DA3">
              <w:rPr>
                <w:noProof/>
                <w:webHidden/>
              </w:rPr>
              <w:instrText xml:space="preserve"> PAGEREF _Toc140042152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159A5977" w14:textId="497E118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3" w:history="1">
            <w:r w:rsidR="00474DA3" w:rsidRPr="00CB0090">
              <w:rPr>
                <w:rStyle w:val="Hyperlink"/>
                <w:noProof/>
              </w:rPr>
              <w:t>GitHub</w:t>
            </w:r>
            <w:r w:rsidR="00474DA3">
              <w:rPr>
                <w:noProof/>
                <w:webHidden/>
              </w:rPr>
              <w:tab/>
            </w:r>
            <w:r w:rsidR="00474DA3">
              <w:rPr>
                <w:noProof/>
                <w:webHidden/>
              </w:rPr>
              <w:fldChar w:fldCharType="begin"/>
            </w:r>
            <w:r w:rsidR="00474DA3">
              <w:rPr>
                <w:noProof/>
                <w:webHidden/>
              </w:rPr>
              <w:instrText xml:space="preserve"> PAGEREF _Toc140042153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5D66D6D0" w14:textId="648922D0"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4" w:history="1">
            <w:r w:rsidR="00474DA3" w:rsidRPr="00CB0090">
              <w:rPr>
                <w:rStyle w:val="Hyperlink"/>
                <w:noProof/>
              </w:rPr>
              <w:t>JetBrains Rider</w:t>
            </w:r>
            <w:r w:rsidR="00474DA3">
              <w:rPr>
                <w:noProof/>
                <w:webHidden/>
              </w:rPr>
              <w:tab/>
            </w:r>
            <w:r w:rsidR="00474DA3">
              <w:rPr>
                <w:noProof/>
                <w:webHidden/>
              </w:rPr>
              <w:fldChar w:fldCharType="begin"/>
            </w:r>
            <w:r w:rsidR="00474DA3">
              <w:rPr>
                <w:noProof/>
                <w:webHidden/>
              </w:rPr>
              <w:instrText xml:space="preserve"> PAGEREF _Toc140042154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4D4BC653" w14:textId="472F5A9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5" w:history="1">
            <w:r w:rsidR="00474DA3" w:rsidRPr="00CB0090">
              <w:rPr>
                <w:rStyle w:val="Hyperlink"/>
                <w:noProof/>
              </w:rPr>
              <w:t>.NET-Framework</w:t>
            </w:r>
            <w:r w:rsidR="00474DA3">
              <w:rPr>
                <w:noProof/>
                <w:webHidden/>
              </w:rPr>
              <w:tab/>
            </w:r>
            <w:r w:rsidR="00474DA3">
              <w:rPr>
                <w:noProof/>
                <w:webHidden/>
              </w:rPr>
              <w:fldChar w:fldCharType="begin"/>
            </w:r>
            <w:r w:rsidR="00474DA3">
              <w:rPr>
                <w:noProof/>
                <w:webHidden/>
              </w:rPr>
              <w:instrText xml:space="preserve"> PAGEREF _Toc140042155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6F04330B" w14:textId="64C196C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6" w:history="1">
            <w:r w:rsidR="00474DA3" w:rsidRPr="00CB0090">
              <w:rPr>
                <w:rStyle w:val="Hyperlink"/>
                <w:noProof/>
              </w:rPr>
              <w:t>WPF .NET</w:t>
            </w:r>
            <w:r w:rsidR="00474DA3">
              <w:rPr>
                <w:noProof/>
                <w:webHidden/>
              </w:rPr>
              <w:tab/>
            </w:r>
            <w:r w:rsidR="00474DA3">
              <w:rPr>
                <w:noProof/>
                <w:webHidden/>
              </w:rPr>
              <w:fldChar w:fldCharType="begin"/>
            </w:r>
            <w:r w:rsidR="00474DA3">
              <w:rPr>
                <w:noProof/>
                <w:webHidden/>
              </w:rPr>
              <w:instrText xml:space="preserve"> PAGEREF _Toc140042156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0F27257C" w14:textId="76F40E9A"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7" w:history="1">
            <w:r w:rsidR="00474DA3" w:rsidRPr="00CB0090">
              <w:rPr>
                <w:rStyle w:val="Hyperlink"/>
                <w:noProof/>
              </w:rPr>
              <w:t>C#</w:t>
            </w:r>
            <w:r w:rsidR="00474DA3">
              <w:rPr>
                <w:noProof/>
                <w:webHidden/>
              </w:rPr>
              <w:tab/>
            </w:r>
            <w:r w:rsidR="00474DA3">
              <w:rPr>
                <w:noProof/>
                <w:webHidden/>
              </w:rPr>
              <w:fldChar w:fldCharType="begin"/>
            </w:r>
            <w:r w:rsidR="00474DA3">
              <w:rPr>
                <w:noProof/>
                <w:webHidden/>
              </w:rPr>
              <w:instrText xml:space="preserve"> PAGEREF _Toc140042157 \h </w:instrText>
            </w:r>
            <w:r w:rsidR="00474DA3">
              <w:rPr>
                <w:noProof/>
                <w:webHidden/>
              </w:rPr>
            </w:r>
            <w:r w:rsidR="00474DA3">
              <w:rPr>
                <w:noProof/>
                <w:webHidden/>
              </w:rPr>
              <w:fldChar w:fldCharType="separate"/>
            </w:r>
            <w:r w:rsidR="00474DA3">
              <w:rPr>
                <w:noProof/>
                <w:webHidden/>
              </w:rPr>
              <w:t>5</w:t>
            </w:r>
            <w:r w:rsidR="00474DA3">
              <w:rPr>
                <w:noProof/>
                <w:webHidden/>
              </w:rPr>
              <w:fldChar w:fldCharType="end"/>
            </w:r>
          </w:hyperlink>
        </w:p>
        <w:p w14:paraId="6BD5BC84" w14:textId="66A45C50" w:rsidR="00474DA3"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8" w:history="1">
            <w:r w:rsidR="00474DA3" w:rsidRPr="00CB0090">
              <w:rPr>
                <w:rStyle w:val="Hyperlink"/>
                <w:noProof/>
              </w:rPr>
              <w:t>Fazit und Ausblick</w:t>
            </w:r>
            <w:r w:rsidR="00474DA3">
              <w:rPr>
                <w:noProof/>
                <w:webHidden/>
              </w:rPr>
              <w:tab/>
            </w:r>
            <w:r w:rsidR="00474DA3">
              <w:rPr>
                <w:noProof/>
                <w:webHidden/>
              </w:rPr>
              <w:fldChar w:fldCharType="begin"/>
            </w:r>
            <w:r w:rsidR="00474DA3">
              <w:rPr>
                <w:noProof/>
                <w:webHidden/>
              </w:rPr>
              <w:instrText xml:space="preserve"> PAGEREF _Toc140042158 \h </w:instrText>
            </w:r>
            <w:r w:rsidR="00474DA3">
              <w:rPr>
                <w:noProof/>
                <w:webHidden/>
              </w:rPr>
            </w:r>
            <w:r w:rsidR="00474DA3">
              <w:rPr>
                <w:noProof/>
                <w:webHidden/>
              </w:rPr>
              <w:fldChar w:fldCharType="separate"/>
            </w:r>
            <w:r w:rsidR="00474DA3">
              <w:rPr>
                <w:noProof/>
                <w:webHidden/>
              </w:rPr>
              <w:t>6</w:t>
            </w:r>
            <w:r w:rsidR="00474DA3">
              <w:rPr>
                <w:noProof/>
                <w:webHidden/>
              </w:rPr>
              <w:fldChar w:fldCharType="end"/>
            </w:r>
          </w:hyperlink>
        </w:p>
        <w:p w14:paraId="01AE162F" w14:textId="7530938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9"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Abbildungsverzeichnis</w:t>
            </w:r>
            <w:r w:rsidR="00474DA3">
              <w:rPr>
                <w:noProof/>
                <w:webHidden/>
              </w:rPr>
              <w:tab/>
            </w:r>
            <w:r w:rsidR="00474DA3">
              <w:rPr>
                <w:noProof/>
                <w:webHidden/>
              </w:rPr>
              <w:fldChar w:fldCharType="begin"/>
            </w:r>
            <w:r w:rsidR="00474DA3">
              <w:rPr>
                <w:noProof/>
                <w:webHidden/>
              </w:rPr>
              <w:instrText xml:space="preserve"> PAGEREF _Toc140042159 \h </w:instrText>
            </w:r>
            <w:r w:rsidR="00474DA3">
              <w:rPr>
                <w:noProof/>
                <w:webHidden/>
              </w:rPr>
            </w:r>
            <w:r w:rsidR="00474DA3">
              <w:rPr>
                <w:noProof/>
                <w:webHidden/>
              </w:rPr>
              <w:fldChar w:fldCharType="separate"/>
            </w:r>
            <w:r w:rsidR="00474DA3">
              <w:rPr>
                <w:noProof/>
                <w:webHidden/>
              </w:rPr>
              <w:t>7</w:t>
            </w:r>
            <w:r w:rsidR="00474DA3">
              <w:rPr>
                <w:noProof/>
                <w:webHidden/>
              </w:rPr>
              <w:fldChar w:fldCharType="end"/>
            </w:r>
          </w:hyperlink>
        </w:p>
        <w:p w14:paraId="534A6971" w14:textId="0E95B0DD"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042146"/>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40042147"/>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klickes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042148"/>
      <w:r w:rsidRPr="00594D60">
        <w:lastRenderedPageBreak/>
        <w:t>Aktuell Verfügbare Systeme</w:t>
      </w:r>
      <w:bookmarkEnd w:id="2"/>
    </w:p>
    <w:p w14:paraId="4777E6D7" w14:textId="77777777" w:rsidR="00594D60" w:rsidRPr="00594D60" w:rsidRDefault="00594D60" w:rsidP="004803C2">
      <w:pPr>
        <w:pStyle w:val="berschrift2"/>
      </w:pPr>
      <w:bookmarkStart w:id="3" w:name="_Toc140042149"/>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042150"/>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042151"/>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042152"/>
      <w:r>
        <w:lastRenderedPageBreak/>
        <w:t>Entwicklung</w:t>
      </w:r>
      <w:bookmarkEnd w:id="6"/>
    </w:p>
    <w:p w14:paraId="1ADED092" w14:textId="47CB4A2A" w:rsidR="00D917C4" w:rsidRPr="00D917C4" w:rsidRDefault="00D917C4" w:rsidP="00D917C4">
      <w:pPr>
        <w:pStyle w:val="berschrift2"/>
      </w:pPr>
      <w:bookmarkStart w:id="7" w:name="_Toc140042153"/>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Powerpoint Dateien und vieles mehr. </w:t>
      </w:r>
    </w:p>
    <w:p w14:paraId="58EF3E0B" w14:textId="30D983F8" w:rsidR="003C4053" w:rsidRDefault="003C4053" w:rsidP="003C4053">
      <w:pPr>
        <w:pStyle w:val="berschrift2"/>
      </w:pPr>
      <w:bookmarkStart w:id="8" w:name="_Toc140042154"/>
      <w:r>
        <w:t>JetBrain</w:t>
      </w:r>
      <w:r w:rsidR="00F9787A">
        <w:t>s</w:t>
      </w:r>
      <w:r>
        <w:t xml:space="preserve"> Rider</w:t>
      </w:r>
      <w:bookmarkEnd w:id="8"/>
    </w:p>
    <w:p w14:paraId="2CA003F4" w14:textId="02836049" w:rsidR="003C4053" w:rsidRDefault="00FE47D5" w:rsidP="003C4053">
      <w:r>
        <w:t>JetBrain</w:t>
      </w:r>
      <w:r w:rsidR="00F9787A">
        <w:t>s</w:t>
      </w:r>
      <w:r>
        <w:t xml:space="preserve">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 xml:space="preserve">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042155"/>
      <w:r w:rsidRPr="00F525B6">
        <w:lastRenderedPageBreak/>
        <w:t>.NET-Framework</w:t>
      </w:r>
      <w:bookmarkEnd w:id="9"/>
      <w:r w:rsidR="000F01FB" w:rsidRPr="00F525B6">
        <w:t xml:space="preserve"> </w:t>
      </w:r>
    </w:p>
    <w:p w14:paraId="3BA23ECC" w14:textId="3A32B9EA" w:rsidR="00D917C4" w:rsidRDefault="000F01FB" w:rsidP="003307E5">
      <w:pPr>
        <w:jc w:val="left"/>
      </w:pPr>
      <w:r>
        <w:t xml:space="preserve">Das </w:t>
      </w:r>
      <w:r w:rsidR="00F9787A">
        <w:t>.NET-Framework</w:t>
      </w:r>
      <w:r>
        <w:t xml:space="preserve"> wurde Microsoft entwickelt und bedeutet übersetzt soviel wie „Rahmenarbeit“. Hierbei dient .Net Framework als Basisprogramm </w:t>
      </w:r>
      <w:r w:rsidR="00F07BBD">
        <w:t>für die Programmierung von Desktopanwendungen und Mobilen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jeglichen Anwendungen</w:t>
      </w:r>
      <w:r w:rsidR="00F85E9A">
        <w:t xml:space="preserve"> wie zum Beispiel </w:t>
      </w:r>
      <w:r w:rsidR="00F9787A">
        <w:t>für SQ</w:t>
      </w:r>
      <w:r w:rsidR="00AC455A">
        <w:t xml:space="preserve"> Lite Datenbank, </w:t>
      </w:r>
      <w:r w:rsidR="00F9787A">
        <w:t>PDF-Generator</w:t>
      </w:r>
      <w:r w:rsidR="00AC455A">
        <w:t>, Socket Server und so weiter. Um .Net Framework nutzen zu können wird ein Texteditor und ein Compiler benötigt. Hier bietet Microsoft ihr Visual Studios an oder wie in diesem Fall den Verwendeten JetBrain</w:t>
      </w:r>
      <w:r w:rsidR="00F9787A">
        <w:t>s</w:t>
      </w:r>
      <w:r w:rsidR="00AC455A">
        <w:t xml:space="preserve"> Rider. </w:t>
      </w:r>
    </w:p>
    <w:p w14:paraId="576B6168" w14:textId="2FFDEAF5" w:rsidR="003307E5" w:rsidRDefault="003307E5" w:rsidP="003307E5">
      <w:pPr>
        <w:pStyle w:val="berschrift2"/>
      </w:pPr>
      <w:bookmarkStart w:id="10" w:name="_Toc140042156"/>
      <w:r>
        <w:t>WPF .NET</w:t>
      </w:r>
      <w:bookmarkEnd w:id="10"/>
    </w:p>
    <w:p w14:paraId="3B2B935E" w14:textId="41B08D69"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 xml:space="preserve">verschiedenste Arten von GUIs: Typische Desktopanwendungen, 3D Grafiken, Dokumente, Browser-basierte Anwendungen und Videos. WPF ist von Microsoft als Nachfolger für das aus .NET bekannte Windows Forms eingeführt worden. Eine WPF-Oberfläche kann als Programmcode programmiert werden 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042157"/>
      <w:r>
        <w:lastRenderedPageBreak/>
        <w:t>C#</w:t>
      </w:r>
      <w:bookmarkEnd w:id="11"/>
    </w:p>
    <w:p w14:paraId="73E91F33" w14:textId="732DDE86" w:rsidR="00376116" w:rsidRDefault="00376116" w:rsidP="00376116">
      <w:pPr>
        <w:jc w:val="left"/>
      </w:pPr>
      <w:r>
        <w:t>C# wird in diesem Projekt als Programmiersprache verwendet. Diese ist eine objektorientierte Sprache. Ihren Ursprung hat diese auch bei Microsoft Anfang der 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r w:rsidR="002E55FB">
        <w:b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lastRenderedPageBreak/>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t xml:space="preserve">Wpf mvvm </w:t>
      </w:r>
      <w:hyperlink r:id="rId19"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042158"/>
      <w:r>
        <w:t>Fazit und Ausblick</w:t>
      </w:r>
      <w:bookmarkEnd w:id="12"/>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7B96C344" w14:textId="4A510A6C" w:rsidR="00F51E3B" w:rsidRDefault="00F51E3B" w:rsidP="00F51E3B">
      <w:pPr>
        <w:pStyle w:val="Listenabsatz"/>
        <w:numPr>
          <w:ilvl w:val="1"/>
          <w:numId w:val="8"/>
        </w:numPr>
        <w:spacing w:line="240" w:lineRule="auto"/>
        <w:jc w:val="left"/>
      </w:pPr>
      <w:r>
        <w:lastRenderedPageBreak/>
        <w:t>Zuweisung Propertys (Spaltenname und Datentyp (bool,string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0"/>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1">
                      <w14:nvContentPartPr>
                        <w14:cNvContentPartPr/>
                      </w14:nvContentPartPr>
                      <w14:xfrm>
                        <a:off x="0" y="0"/>
                        <a:ext cx="842400" cy="25200"/>
                      </w14:xfrm>
                    </w14:contentPart>
                  </a:graphicData>
                </a:graphic>
              </wp:anchor>
            </w:drawing>
          </mc:Choice>
          <mc:Fallback>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2"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3"/>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r>
        <w:t>NamedesTabellentyps</w:t>
      </w:r>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4"/>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25"/>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26"/>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(Popups/EditCustomer.xaml.cs)</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27"/>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28"/>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 xml:space="preserve">Read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29"/>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Eventuell noch beschreibung der DB Ansicht / Editors (manuelles Ändern von Werten in einer Tabelle)</w:t>
      </w:r>
    </w:p>
    <w:p w14:paraId="46F3D4FA" w14:textId="77777777" w:rsidR="00EC5249" w:rsidRDefault="00EC5249" w:rsidP="00EC5249">
      <w:pPr>
        <w:spacing w:line="240" w:lineRule="auto"/>
        <w:ind w:left="360"/>
        <w:jc w:val="left"/>
      </w:pPr>
    </w:p>
    <w:p w14:paraId="77F61B3C" w14:textId="77777777" w:rsidR="00693FDB" w:rsidRDefault="00693FDB">
      <w:pPr>
        <w:spacing w:line="240" w:lineRule="auto"/>
        <w:jc w:val="left"/>
      </w:pPr>
      <w:r>
        <w:t>Benutzerverwaltung:</w:t>
      </w:r>
    </w:p>
    <w:p w14:paraId="67BA2EC4" w14:textId="77777777" w:rsidR="00693FDB" w:rsidRDefault="00693FDB" w:rsidP="00693FDB">
      <w:pPr>
        <w:pStyle w:val="Listenabsatz"/>
        <w:numPr>
          <w:ilvl w:val="0"/>
          <w:numId w:val="9"/>
        </w:numPr>
        <w:spacing w:line="240" w:lineRule="auto"/>
        <w:jc w:val="left"/>
      </w:pPr>
      <w:r>
        <w:t>Jede Seite benötigt eine Anmeldung</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w:t>
      </w:r>
      <w:r w:rsidRPr="0067242B">
        <w:rPr>
          <w:lang w:val="en-US"/>
        </w:rPr>
        <w:t>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3" w:name="_Toc114836202"/>
      <w:bookmarkStart w:id="14" w:name="_Toc140042159"/>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0"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1"/>
      <w:footerReference w:type="default" r:id="rId32"/>
      <w:footerReference w:type="first" r:id="rId33"/>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58CD" w14:textId="77777777" w:rsidR="00CF74A1" w:rsidRDefault="00CF74A1" w:rsidP="00846299">
      <w:r>
        <w:separator/>
      </w:r>
    </w:p>
  </w:endnote>
  <w:endnote w:type="continuationSeparator" w:id="0">
    <w:p w14:paraId="4269B8C1" w14:textId="77777777" w:rsidR="00CF74A1" w:rsidRDefault="00CF74A1" w:rsidP="00846299">
      <w:r>
        <w:continuationSeparator/>
      </w:r>
    </w:p>
  </w:endnote>
  <w:endnote w:type="continuationNotice" w:id="1">
    <w:p w14:paraId="24700298" w14:textId="77777777" w:rsidR="00CF74A1" w:rsidRDefault="00CF74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D335" w14:textId="77777777" w:rsidR="00CF74A1" w:rsidRDefault="00CF74A1" w:rsidP="00846299">
      <w:r>
        <w:separator/>
      </w:r>
    </w:p>
  </w:footnote>
  <w:footnote w:type="continuationSeparator" w:id="0">
    <w:p w14:paraId="146274FC" w14:textId="77777777" w:rsidR="00CF74A1" w:rsidRDefault="00CF74A1" w:rsidP="00846299">
      <w:r>
        <w:continuationSeparator/>
      </w:r>
    </w:p>
  </w:footnote>
  <w:footnote w:type="continuationNotice" w:id="1">
    <w:p w14:paraId="375442F9" w14:textId="77777777" w:rsidR="00CF74A1" w:rsidRDefault="00CF74A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420E285C"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67242B">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56D6A89F"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67242B">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67242B">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7863"/>
    <w:rsid w:val="00CE7FEA"/>
    <w:rsid w:val="00CF1EFB"/>
    <w:rsid w:val="00CF3197"/>
    <w:rsid w:val="00CF4986"/>
    <w:rsid w:val="00CF647F"/>
    <w:rsid w:val="00CF64C3"/>
    <w:rsid w:val="00CF6634"/>
    <w:rsid w:val="00CF7040"/>
    <w:rsid w:val="00CF74A1"/>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ink/ink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youtube.com/watch?v=JWCudlf5c4Q"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it-visions.de/glossar/alle/3718/Windows_Presentation_Foundation.aspx"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customXml/itemProps2.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1603</Words>
  <Characters>10103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Kempf, David</cp:lastModifiedBy>
  <cp:revision>117</cp:revision>
  <dcterms:created xsi:type="dcterms:W3CDTF">2022-09-21T13:55:00Z</dcterms:created>
  <dcterms:modified xsi:type="dcterms:W3CDTF">2023-07-13T09:43:00Z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