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Benchmark comparison: all filter strategies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214"/>
        <w:gridCol w:w="1095"/>
        <w:gridCol w:w="844"/>
        <w:gridCol w:w="736"/>
        <w:gridCol w:w="999"/>
        <w:gridCol w:w="754"/>
        <w:gridCol w:w="1305"/>
        <w:gridCol w:w="1110"/>
        <w:gridCol w:w="1416"/>
        <w:gridCol w:w="1107"/>
        <w:gridCol w:w="1118"/>
      </w:tblGrid>
      <w:tr>
        <w:trPr>
          <w:trHeight w:val="5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BC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117.4M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 ± 0.12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293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99F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0A3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8A7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1DE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5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7B8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ED4A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9C9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F92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FDD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± 0.14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68B0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9B1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C99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6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5E0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± 0.078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4E0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DFE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DE4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± 0.094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117.2M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 ± 0.11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394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2B5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BA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E99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696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6C8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 ± 0.091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CBA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7C8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4D8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2F8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9B9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± 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AB1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9D2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39D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6EA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± 0.069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5F1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± 0.093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3BE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117.1M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66AF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 ± 0.097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897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0AC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DC3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69E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 ± 0.091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3B9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DA1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4C7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± 0.076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6BF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± 0.099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7EAD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8C9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2F0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8FB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± 0.050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2" w:space="0" w:color="666666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66.2M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± 0.073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6F2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</w:tbl>
    <w:sectPr>
      <w:pgMar w:header="708" w:bottom="576" w:top="576" w:right="576" w:left="576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2026-07-08T21:08:23Z</dcterms:modified>
  <cp:category/>
</cp:coreProperties>
</file>