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01F2" w:rsidRDefault="003601F2" w:rsidP="003601F2">
      <w:pPr>
        <w:spacing w:after="0" w:line="480" w:lineRule="auto"/>
        <w:jc w:val="center"/>
        <w:rPr>
          <w:rFonts w:ascii="Times New Roman" w:hAnsi="Times New Roman" w:cs="Times New Roman"/>
          <w:b/>
          <w:sz w:val="24"/>
          <w:szCs w:val="24"/>
        </w:rPr>
      </w:pPr>
    </w:p>
    <w:p w:rsidR="003601F2" w:rsidRDefault="003601F2" w:rsidP="003601F2">
      <w:pPr>
        <w:spacing w:after="0" w:line="480" w:lineRule="auto"/>
        <w:jc w:val="center"/>
        <w:rPr>
          <w:rFonts w:ascii="Times New Roman" w:hAnsi="Times New Roman" w:cs="Times New Roman"/>
          <w:b/>
          <w:sz w:val="24"/>
          <w:szCs w:val="24"/>
        </w:rPr>
      </w:pPr>
    </w:p>
    <w:p w:rsidR="003601F2" w:rsidRDefault="003601F2" w:rsidP="003601F2">
      <w:pPr>
        <w:spacing w:after="0" w:line="480" w:lineRule="auto"/>
        <w:jc w:val="center"/>
        <w:rPr>
          <w:rFonts w:ascii="Times New Roman" w:hAnsi="Times New Roman" w:cs="Times New Roman"/>
          <w:b/>
          <w:sz w:val="24"/>
          <w:szCs w:val="24"/>
        </w:rPr>
      </w:pPr>
    </w:p>
    <w:p w:rsidR="003601F2" w:rsidRDefault="003601F2" w:rsidP="003601F2">
      <w:pPr>
        <w:spacing w:after="0" w:line="480" w:lineRule="auto"/>
        <w:jc w:val="center"/>
        <w:rPr>
          <w:rFonts w:ascii="Times New Roman" w:hAnsi="Times New Roman" w:cs="Times New Roman"/>
          <w:b/>
          <w:sz w:val="24"/>
          <w:szCs w:val="24"/>
        </w:rPr>
      </w:pPr>
    </w:p>
    <w:p w:rsidR="003601F2" w:rsidRDefault="003601F2" w:rsidP="003601F2">
      <w:pPr>
        <w:spacing w:after="0" w:line="480" w:lineRule="auto"/>
        <w:jc w:val="center"/>
        <w:rPr>
          <w:rFonts w:ascii="Times New Roman" w:hAnsi="Times New Roman" w:cs="Times New Roman"/>
          <w:sz w:val="24"/>
          <w:szCs w:val="24"/>
        </w:rPr>
      </w:pPr>
    </w:p>
    <w:p w:rsidR="003601F2" w:rsidRDefault="003601F2" w:rsidP="003601F2">
      <w:pPr>
        <w:spacing w:after="0" w:line="480" w:lineRule="auto"/>
        <w:jc w:val="center"/>
        <w:rPr>
          <w:rFonts w:ascii="Times New Roman" w:hAnsi="Times New Roman" w:cs="Times New Roman"/>
          <w:sz w:val="24"/>
          <w:szCs w:val="24"/>
        </w:rPr>
      </w:pPr>
    </w:p>
    <w:p w:rsidR="003601F2" w:rsidRDefault="003601F2" w:rsidP="003601F2">
      <w:pPr>
        <w:spacing w:after="0" w:line="480" w:lineRule="auto"/>
        <w:jc w:val="center"/>
        <w:rPr>
          <w:rFonts w:ascii="Times New Roman" w:hAnsi="Times New Roman" w:cs="Times New Roman"/>
          <w:sz w:val="24"/>
          <w:szCs w:val="24"/>
        </w:rPr>
      </w:pPr>
    </w:p>
    <w:p w:rsidR="00D43817" w:rsidRPr="003601F2" w:rsidRDefault="003601F2" w:rsidP="003601F2">
      <w:pPr>
        <w:spacing w:after="0" w:line="480" w:lineRule="auto"/>
        <w:jc w:val="center"/>
        <w:rPr>
          <w:rFonts w:ascii="Times New Roman" w:hAnsi="Times New Roman" w:cs="Times New Roman"/>
          <w:sz w:val="24"/>
          <w:szCs w:val="24"/>
        </w:rPr>
      </w:pPr>
      <w:r w:rsidRPr="003601F2">
        <w:rPr>
          <w:rFonts w:ascii="Times New Roman" w:hAnsi="Times New Roman" w:cs="Times New Roman"/>
          <w:sz w:val="24"/>
          <w:szCs w:val="24"/>
        </w:rPr>
        <w:t>Social Work</w:t>
      </w:r>
    </w:p>
    <w:p w:rsidR="003601F2" w:rsidRPr="003601F2" w:rsidRDefault="003601F2" w:rsidP="003601F2">
      <w:pPr>
        <w:spacing w:after="0" w:line="480" w:lineRule="auto"/>
        <w:jc w:val="center"/>
        <w:rPr>
          <w:rFonts w:ascii="Times New Roman" w:hAnsi="Times New Roman" w:cs="Times New Roman"/>
          <w:sz w:val="24"/>
          <w:szCs w:val="24"/>
        </w:rPr>
      </w:pPr>
      <w:r w:rsidRPr="003601F2">
        <w:rPr>
          <w:rFonts w:ascii="Times New Roman" w:hAnsi="Times New Roman" w:cs="Times New Roman"/>
          <w:sz w:val="24"/>
          <w:szCs w:val="24"/>
        </w:rPr>
        <w:t>Name</w:t>
      </w:r>
    </w:p>
    <w:p w:rsidR="003601F2" w:rsidRPr="003601F2" w:rsidRDefault="003601F2" w:rsidP="003601F2">
      <w:pPr>
        <w:spacing w:after="0" w:line="480" w:lineRule="auto"/>
        <w:jc w:val="center"/>
        <w:rPr>
          <w:rFonts w:ascii="Times New Roman" w:hAnsi="Times New Roman" w:cs="Times New Roman"/>
          <w:sz w:val="24"/>
          <w:szCs w:val="24"/>
        </w:rPr>
      </w:pPr>
      <w:r w:rsidRPr="003601F2">
        <w:rPr>
          <w:rFonts w:ascii="Times New Roman" w:hAnsi="Times New Roman" w:cs="Times New Roman"/>
          <w:sz w:val="24"/>
          <w:szCs w:val="24"/>
        </w:rPr>
        <w:t>Institution Affiliation</w:t>
      </w:r>
    </w:p>
    <w:p w:rsidR="003601F2" w:rsidRPr="003601F2" w:rsidRDefault="003601F2" w:rsidP="003601F2">
      <w:pPr>
        <w:spacing w:after="0" w:line="480" w:lineRule="auto"/>
        <w:jc w:val="center"/>
        <w:rPr>
          <w:rFonts w:ascii="Times New Roman" w:hAnsi="Times New Roman" w:cs="Times New Roman"/>
          <w:sz w:val="24"/>
          <w:szCs w:val="24"/>
        </w:rPr>
      </w:pPr>
      <w:r w:rsidRPr="003601F2">
        <w:rPr>
          <w:rFonts w:ascii="Times New Roman" w:hAnsi="Times New Roman" w:cs="Times New Roman"/>
          <w:sz w:val="24"/>
          <w:szCs w:val="24"/>
        </w:rPr>
        <w:t>Course</w:t>
      </w:r>
    </w:p>
    <w:p w:rsidR="003601F2" w:rsidRPr="003601F2" w:rsidRDefault="003601F2" w:rsidP="003601F2">
      <w:pPr>
        <w:spacing w:after="0" w:line="480" w:lineRule="auto"/>
        <w:jc w:val="center"/>
        <w:rPr>
          <w:rFonts w:ascii="Times New Roman" w:hAnsi="Times New Roman" w:cs="Times New Roman"/>
          <w:sz w:val="24"/>
          <w:szCs w:val="24"/>
        </w:rPr>
      </w:pPr>
    </w:p>
    <w:p w:rsidR="003601F2" w:rsidRPr="003601F2" w:rsidRDefault="003601F2" w:rsidP="003601F2">
      <w:pPr>
        <w:spacing w:after="0" w:line="480" w:lineRule="auto"/>
        <w:jc w:val="center"/>
        <w:rPr>
          <w:rFonts w:ascii="Times New Roman" w:hAnsi="Times New Roman" w:cs="Times New Roman"/>
          <w:sz w:val="24"/>
          <w:szCs w:val="24"/>
        </w:rPr>
      </w:pPr>
      <w:r w:rsidRPr="003601F2">
        <w:rPr>
          <w:rFonts w:ascii="Times New Roman" w:hAnsi="Times New Roman" w:cs="Times New Roman"/>
          <w:sz w:val="24"/>
          <w:szCs w:val="24"/>
        </w:rPr>
        <w:t>Date</w:t>
      </w:r>
    </w:p>
    <w:p w:rsidR="00D43817" w:rsidRPr="003601F2" w:rsidRDefault="00D43817" w:rsidP="003601F2">
      <w:pPr>
        <w:spacing w:after="0" w:line="480" w:lineRule="auto"/>
        <w:jc w:val="center"/>
        <w:rPr>
          <w:rFonts w:ascii="Times New Roman" w:hAnsi="Times New Roman" w:cs="Times New Roman"/>
          <w:sz w:val="24"/>
          <w:szCs w:val="24"/>
        </w:rPr>
      </w:pPr>
    </w:p>
    <w:p w:rsidR="00D43817" w:rsidRDefault="00D43817" w:rsidP="003601F2">
      <w:pPr>
        <w:spacing w:after="0" w:line="480" w:lineRule="auto"/>
        <w:jc w:val="center"/>
        <w:rPr>
          <w:rFonts w:ascii="Times New Roman" w:hAnsi="Times New Roman" w:cs="Times New Roman"/>
          <w:b/>
          <w:sz w:val="24"/>
          <w:szCs w:val="24"/>
        </w:rPr>
      </w:pPr>
    </w:p>
    <w:p w:rsidR="00D43817" w:rsidRDefault="00D43817" w:rsidP="00D43817">
      <w:pPr>
        <w:spacing w:after="0" w:line="480" w:lineRule="auto"/>
        <w:jc w:val="both"/>
        <w:rPr>
          <w:rFonts w:ascii="Times New Roman" w:hAnsi="Times New Roman" w:cs="Times New Roman"/>
          <w:b/>
          <w:sz w:val="24"/>
          <w:szCs w:val="24"/>
        </w:rPr>
      </w:pPr>
    </w:p>
    <w:p w:rsidR="00D43817" w:rsidRDefault="00D43817" w:rsidP="00D43817">
      <w:pPr>
        <w:spacing w:after="0" w:line="480" w:lineRule="auto"/>
        <w:jc w:val="both"/>
        <w:rPr>
          <w:rFonts w:ascii="Times New Roman" w:hAnsi="Times New Roman" w:cs="Times New Roman"/>
          <w:b/>
          <w:sz w:val="24"/>
          <w:szCs w:val="24"/>
        </w:rPr>
      </w:pPr>
    </w:p>
    <w:p w:rsidR="00D43817" w:rsidRDefault="00D43817" w:rsidP="00D43817">
      <w:pPr>
        <w:spacing w:after="0" w:line="480" w:lineRule="auto"/>
        <w:jc w:val="both"/>
        <w:rPr>
          <w:rFonts w:ascii="Times New Roman" w:hAnsi="Times New Roman" w:cs="Times New Roman"/>
          <w:b/>
          <w:sz w:val="24"/>
          <w:szCs w:val="24"/>
        </w:rPr>
      </w:pPr>
    </w:p>
    <w:p w:rsidR="00D43817" w:rsidRDefault="00D43817" w:rsidP="00D43817">
      <w:pPr>
        <w:spacing w:after="0" w:line="480" w:lineRule="auto"/>
        <w:jc w:val="both"/>
        <w:rPr>
          <w:rFonts w:ascii="Times New Roman" w:hAnsi="Times New Roman" w:cs="Times New Roman"/>
          <w:b/>
          <w:sz w:val="24"/>
          <w:szCs w:val="24"/>
        </w:rPr>
      </w:pPr>
    </w:p>
    <w:p w:rsidR="00D43817" w:rsidRDefault="00D43817" w:rsidP="00D43817">
      <w:pPr>
        <w:spacing w:after="0" w:line="480" w:lineRule="auto"/>
        <w:jc w:val="both"/>
        <w:rPr>
          <w:rFonts w:ascii="Times New Roman" w:hAnsi="Times New Roman" w:cs="Times New Roman"/>
          <w:b/>
          <w:sz w:val="24"/>
          <w:szCs w:val="24"/>
        </w:rPr>
      </w:pPr>
    </w:p>
    <w:p w:rsidR="003601F2" w:rsidRDefault="003601F2" w:rsidP="00D43817">
      <w:pPr>
        <w:spacing w:after="0" w:line="480" w:lineRule="auto"/>
        <w:jc w:val="both"/>
        <w:rPr>
          <w:rFonts w:ascii="Times New Roman" w:hAnsi="Times New Roman" w:cs="Times New Roman"/>
          <w:b/>
          <w:sz w:val="24"/>
          <w:szCs w:val="24"/>
        </w:rPr>
      </w:pPr>
    </w:p>
    <w:p w:rsidR="003601F2" w:rsidRDefault="003601F2" w:rsidP="00D43817">
      <w:pPr>
        <w:spacing w:after="0" w:line="480" w:lineRule="auto"/>
        <w:jc w:val="both"/>
        <w:rPr>
          <w:rFonts w:ascii="Times New Roman" w:hAnsi="Times New Roman" w:cs="Times New Roman"/>
          <w:b/>
          <w:sz w:val="24"/>
          <w:szCs w:val="24"/>
        </w:rPr>
      </w:pPr>
    </w:p>
    <w:p w:rsidR="00D43817" w:rsidRDefault="00D43817" w:rsidP="00D43817">
      <w:pPr>
        <w:spacing w:after="0" w:line="480" w:lineRule="auto"/>
        <w:jc w:val="both"/>
        <w:rPr>
          <w:rFonts w:ascii="Times New Roman" w:hAnsi="Times New Roman" w:cs="Times New Roman"/>
          <w:b/>
          <w:sz w:val="24"/>
          <w:szCs w:val="24"/>
        </w:rPr>
      </w:pPr>
    </w:p>
    <w:p w:rsidR="00E83605" w:rsidRPr="004E535E" w:rsidRDefault="00300EB3" w:rsidP="00D43817">
      <w:pPr>
        <w:spacing w:after="0" w:line="480" w:lineRule="auto"/>
        <w:jc w:val="center"/>
        <w:rPr>
          <w:rFonts w:ascii="Times New Roman" w:hAnsi="Times New Roman" w:cs="Times New Roman"/>
          <w:b/>
          <w:sz w:val="24"/>
          <w:szCs w:val="24"/>
        </w:rPr>
      </w:pPr>
      <w:r w:rsidRPr="004E535E">
        <w:rPr>
          <w:rFonts w:ascii="Times New Roman" w:hAnsi="Times New Roman" w:cs="Times New Roman"/>
          <w:b/>
          <w:sz w:val="24"/>
          <w:szCs w:val="24"/>
        </w:rPr>
        <w:lastRenderedPageBreak/>
        <w:t>Brief Description</w:t>
      </w:r>
      <w:r w:rsidR="00E83605" w:rsidRPr="004E535E">
        <w:rPr>
          <w:rFonts w:ascii="Times New Roman" w:hAnsi="Times New Roman" w:cs="Times New Roman"/>
          <w:b/>
          <w:sz w:val="24"/>
          <w:szCs w:val="24"/>
        </w:rPr>
        <w:t xml:space="preserve"> of the </w:t>
      </w:r>
      <w:r w:rsidR="008155F4" w:rsidRPr="004E535E">
        <w:rPr>
          <w:rFonts w:ascii="Times New Roman" w:hAnsi="Times New Roman" w:cs="Times New Roman"/>
          <w:b/>
          <w:sz w:val="24"/>
          <w:szCs w:val="24"/>
        </w:rPr>
        <w:t>Client</w:t>
      </w:r>
    </w:p>
    <w:p w:rsidR="008155F4" w:rsidRDefault="00E83605" w:rsidP="00D4381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Juliana is the name of my client </w:t>
      </w:r>
      <w:r w:rsidR="00624486">
        <w:rPr>
          <w:rFonts w:ascii="Times New Roman" w:hAnsi="Times New Roman" w:cs="Times New Roman"/>
          <w:sz w:val="24"/>
          <w:szCs w:val="24"/>
        </w:rPr>
        <w:t xml:space="preserve">but her name is changed to </w:t>
      </w:r>
      <w:r w:rsidR="00394AF9">
        <w:rPr>
          <w:rFonts w:ascii="Times New Roman" w:hAnsi="Times New Roman" w:cs="Times New Roman"/>
          <w:sz w:val="24"/>
          <w:szCs w:val="24"/>
        </w:rPr>
        <w:t>Margret</w:t>
      </w:r>
      <w:r w:rsidR="00624486">
        <w:rPr>
          <w:rFonts w:ascii="Times New Roman" w:hAnsi="Times New Roman" w:cs="Times New Roman"/>
          <w:sz w:val="24"/>
          <w:szCs w:val="24"/>
        </w:rPr>
        <w:t xml:space="preserve"> with an aim of </w:t>
      </w:r>
      <w:r w:rsidR="00394AF9">
        <w:rPr>
          <w:rFonts w:ascii="Times New Roman" w:hAnsi="Times New Roman" w:cs="Times New Roman"/>
          <w:sz w:val="24"/>
          <w:szCs w:val="24"/>
        </w:rPr>
        <w:t>her safeguarding her identity.</w:t>
      </w:r>
      <w:r w:rsidR="001D0DBA">
        <w:rPr>
          <w:rFonts w:ascii="Times New Roman" w:hAnsi="Times New Roman" w:cs="Times New Roman"/>
          <w:sz w:val="24"/>
          <w:szCs w:val="24"/>
        </w:rPr>
        <w:t xml:space="preserve"> J</w:t>
      </w:r>
      <w:r w:rsidR="00867CDF">
        <w:rPr>
          <w:rFonts w:ascii="Times New Roman" w:hAnsi="Times New Roman" w:cs="Times New Roman"/>
          <w:sz w:val="24"/>
          <w:szCs w:val="24"/>
        </w:rPr>
        <w:t>uliana</w:t>
      </w:r>
      <w:r w:rsidR="00C60A7D">
        <w:rPr>
          <w:rFonts w:ascii="Times New Roman" w:hAnsi="Times New Roman" w:cs="Times New Roman"/>
          <w:sz w:val="24"/>
          <w:szCs w:val="24"/>
        </w:rPr>
        <w:t xml:space="preserve"> is an older </w:t>
      </w:r>
      <w:r w:rsidR="00E02BB9">
        <w:rPr>
          <w:rFonts w:ascii="Times New Roman" w:hAnsi="Times New Roman" w:cs="Times New Roman"/>
          <w:sz w:val="24"/>
          <w:szCs w:val="24"/>
        </w:rPr>
        <w:t>adult of about 84 years and among the middle class individuals in her community</w:t>
      </w:r>
      <w:r w:rsidR="00870525">
        <w:rPr>
          <w:rFonts w:ascii="Times New Roman" w:hAnsi="Times New Roman" w:cs="Times New Roman"/>
          <w:sz w:val="24"/>
          <w:szCs w:val="24"/>
        </w:rPr>
        <w:t>. My client has been a member o</w:t>
      </w:r>
      <w:r w:rsidR="00DF66DE">
        <w:rPr>
          <w:rFonts w:ascii="Times New Roman" w:hAnsi="Times New Roman" w:cs="Times New Roman"/>
          <w:sz w:val="24"/>
          <w:szCs w:val="24"/>
        </w:rPr>
        <w:t xml:space="preserve">f her neighborhood since the early 1960s and has been blessed with </w:t>
      </w:r>
      <w:r w:rsidR="00A63D9C">
        <w:rPr>
          <w:rFonts w:ascii="Times New Roman" w:hAnsi="Times New Roman" w:cs="Times New Roman"/>
          <w:sz w:val="24"/>
          <w:szCs w:val="24"/>
        </w:rPr>
        <w:t>a beautiful family of three kids and several grandchildren.</w:t>
      </w:r>
      <w:r w:rsidR="004E535E">
        <w:rPr>
          <w:rFonts w:ascii="Times New Roman" w:hAnsi="Times New Roman" w:cs="Times New Roman"/>
          <w:sz w:val="24"/>
          <w:szCs w:val="24"/>
        </w:rPr>
        <w:t xml:space="preserve"> </w:t>
      </w:r>
      <w:r w:rsidR="00087CA9">
        <w:rPr>
          <w:rFonts w:ascii="Times New Roman" w:hAnsi="Times New Roman" w:cs="Times New Roman"/>
          <w:sz w:val="24"/>
          <w:szCs w:val="24"/>
        </w:rPr>
        <w:t>J</w:t>
      </w:r>
      <w:r w:rsidR="00867CDF">
        <w:rPr>
          <w:rFonts w:ascii="Times New Roman" w:hAnsi="Times New Roman" w:cs="Times New Roman"/>
          <w:sz w:val="24"/>
          <w:szCs w:val="24"/>
        </w:rPr>
        <w:t>u</w:t>
      </w:r>
      <w:r w:rsidR="00B31AE7">
        <w:rPr>
          <w:rFonts w:ascii="Times New Roman" w:hAnsi="Times New Roman" w:cs="Times New Roman"/>
          <w:sz w:val="24"/>
          <w:szCs w:val="24"/>
        </w:rPr>
        <w:t xml:space="preserve">liana’s husband died and she is currently living with her </w:t>
      </w:r>
      <w:r w:rsidR="00B64192">
        <w:rPr>
          <w:rFonts w:ascii="Times New Roman" w:hAnsi="Times New Roman" w:cs="Times New Roman"/>
          <w:sz w:val="24"/>
          <w:szCs w:val="24"/>
        </w:rPr>
        <w:t>physically challenged son who is about 62 years old</w:t>
      </w:r>
      <w:r w:rsidR="00DC038A">
        <w:rPr>
          <w:rFonts w:ascii="Times New Roman" w:hAnsi="Times New Roman" w:cs="Times New Roman"/>
          <w:sz w:val="24"/>
          <w:szCs w:val="24"/>
        </w:rPr>
        <w:t xml:space="preserve">. Juliana also lost her teenage old son </w:t>
      </w:r>
      <w:r w:rsidR="00B75AB9">
        <w:rPr>
          <w:rFonts w:ascii="Times New Roman" w:hAnsi="Times New Roman" w:cs="Times New Roman"/>
          <w:sz w:val="24"/>
          <w:szCs w:val="24"/>
        </w:rPr>
        <w:t xml:space="preserve">in a grisly murder while cycling </w:t>
      </w:r>
      <w:r w:rsidR="00941161">
        <w:rPr>
          <w:rFonts w:ascii="Times New Roman" w:hAnsi="Times New Roman" w:cs="Times New Roman"/>
          <w:sz w:val="24"/>
          <w:szCs w:val="24"/>
        </w:rPr>
        <w:t>in the neighborhood. Marriage life presented its fair</w:t>
      </w:r>
      <w:r w:rsidR="00E16169">
        <w:rPr>
          <w:rFonts w:ascii="Times New Roman" w:hAnsi="Times New Roman" w:cs="Times New Roman"/>
          <w:sz w:val="24"/>
          <w:szCs w:val="24"/>
        </w:rPr>
        <w:t xml:space="preserve"> share of challenges </w:t>
      </w:r>
      <w:r w:rsidR="00554E45">
        <w:rPr>
          <w:rFonts w:ascii="Times New Roman" w:hAnsi="Times New Roman" w:cs="Times New Roman"/>
          <w:sz w:val="24"/>
          <w:szCs w:val="24"/>
        </w:rPr>
        <w:t xml:space="preserve">such as mental and physical mistreatment that my client </w:t>
      </w:r>
      <w:r w:rsidR="00A62D8A">
        <w:rPr>
          <w:rFonts w:ascii="Times New Roman" w:hAnsi="Times New Roman" w:cs="Times New Roman"/>
          <w:sz w:val="24"/>
          <w:szCs w:val="24"/>
        </w:rPr>
        <w:t>experienced. Ju</w:t>
      </w:r>
      <w:r w:rsidR="00C921F4">
        <w:rPr>
          <w:rFonts w:ascii="Times New Roman" w:hAnsi="Times New Roman" w:cs="Times New Roman"/>
          <w:sz w:val="24"/>
          <w:szCs w:val="24"/>
        </w:rPr>
        <w:t xml:space="preserve">liana has </w:t>
      </w:r>
      <w:r w:rsidR="008565F6">
        <w:rPr>
          <w:rFonts w:ascii="Times New Roman" w:hAnsi="Times New Roman" w:cs="Times New Roman"/>
          <w:sz w:val="24"/>
          <w:szCs w:val="24"/>
        </w:rPr>
        <w:t xml:space="preserve">wonderful and worst experiences as a </w:t>
      </w:r>
      <w:r w:rsidR="00D10900">
        <w:rPr>
          <w:rFonts w:ascii="Times New Roman" w:hAnsi="Times New Roman" w:cs="Times New Roman"/>
          <w:sz w:val="24"/>
          <w:szCs w:val="24"/>
        </w:rPr>
        <w:t xml:space="preserve">resident in her neighborhood. </w:t>
      </w:r>
      <w:r w:rsidR="00AB738B">
        <w:rPr>
          <w:rFonts w:ascii="Times New Roman" w:hAnsi="Times New Roman" w:cs="Times New Roman"/>
          <w:sz w:val="24"/>
          <w:szCs w:val="24"/>
        </w:rPr>
        <w:t>As a result o</w:t>
      </w:r>
      <w:r w:rsidR="00301F41">
        <w:rPr>
          <w:rFonts w:ascii="Times New Roman" w:hAnsi="Times New Roman" w:cs="Times New Roman"/>
          <w:sz w:val="24"/>
          <w:szCs w:val="24"/>
        </w:rPr>
        <w:t xml:space="preserve">f her obsession with </w:t>
      </w:r>
      <w:r w:rsidR="004853A9">
        <w:rPr>
          <w:rFonts w:ascii="Times New Roman" w:hAnsi="Times New Roman" w:cs="Times New Roman"/>
          <w:sz w:val="24"/>
          <w:szCs w:val="24"/>
        </w:rPr>
        <w:t xml:space="preserve">dogs, Juliana cultivated an interest for walking her </w:t>
      </w:r>
      <w:r w:rsidR="000A1DDC">
        <w:rPr>
          <w:rFonts w:ascii="Times New Roman" w:hAnsi="Times New Roman" w:cs="Times New Roman"/>
          <w:sz w:val="24"/>
          <w:szCs w:val="24"/>
        </w:rPr>
        <w:t>dog within her residential area</w:t>
      </w:r>
      <w:r w:rsidR="009304C7">
        <w:rPr>
          <w:rFonts w:ascii="Times New Roman" w:hAnsi="Times New Roman" w:cs="Times New Roman"/>
          <w:sz w:val="24"/>
          <w:szCs w:val="24"/>
        </w:rPr>
        <w:t xml:space="preserve"> which creates room for her to communicate with community members as she walks. This wonderful experience </w:t>
      </w:r>
      <w:r w:rsidR="00131F0C">
        <w:rPr>
          <w:rFonts w:ascii="Times New Roman" w:hAnsi="Times New Roman" w:cs="Times New Roman"/>
          <w:sz w:val="24"/>
          <w:szCs w:val="24"/>
        </w:rPr>
        <w:t>has made my client a physically active hence</w:t>
      </w:r>
      <w:r w:rsidR="00C733F6">
        <w:rPr>
          <w:rFonts w:ascii="Times New Roman" w:hAnsi="Times New Roman" w:cs="Times New Roman"/>
          <w:sz w:val="24"/>
          <w:szCs w:val="24"/>
        </w:rPr>
        <w:t xml:space="preserve"> people know her for walking </w:t>
      </w:r>
      <w:r w:rsidR="00B148F6">
        <w:rPr>
          <w:rFonts w:ascii="Times New Roman" w:hAnsi="Times New Roman" w:cs="Times New Roman"/>
          <w:sz w:val="24"/>
          <w:szCs w:val="24"/>
        </w:rPr>
        <w:t>in the neighborhood with her dog.</w:t>
      </w:r>
      <w:r w:rsidR="00092BEB">
        <w:rPr>
          <w:rFonts w:ascii="Times New Roman" w:hAnsi="Times New Roman" w:cs="Times New Roman"/>
          <w:sz w:val="24"/>
          <w:szCs w:val="24"/>
        </w:rPr>
        <w:t xml:space="preserve"> </w:t>
      </w:r>
      <w:r w:rsidR="00EC5603">
        <w:rPr>
          <w:rFonts w:ascii="Times New Roman" w:hAnsi="Times New Roman" w:cs="Times New Roman"/>
          <w:sz w:val="24"/>
          <w:szCs w:val="24"/>
        </w:rPr>
        <w:t xml:space="preserve">Some of her worst experiences of living </w:t>
      </w:r>
      <w:r w:rsidR="00D97243">
        <w:rPr>
          <w:rFonts w:ascii="Times New Roman" w:hAnsi="Times New Roman" w:cs="Times New Roman"/>
          <w:sz w:val="24"/>
          <w:szCs w:val="24"/>
        </w:rPr>
        <w:t>in her residential is the community members’ wrong perception of her</w:t>
      </w:r>
      <w:r w:rsidR="005E05F7">
        <w:rPr>
          <w:rFonts w:ascii="Times New Roman" w:hAnsi="Times New Roman" w:cs="Times New Roman"/>
          <w:sz w:val="24"/>
          <w:szCs w:val="24"/>
        </w:rPr>
        <w:t xml:space="preserve"> since she is interested in walking her dog as she</w:t>
      </w:r>
      <w:r w:rsidR="000529EB">
        <w:rPr>
          <w:rFonts w:ascii="Times New Roman" w:hAnsi="Times New Roman" w:cs="Times New Roman"/>
          <w:sz w:val="24"/>
          <w:szCs w:val="24"/>
        </w:rPr>
        <w:t xml:space="preserve"> talks to the people she runs across around the block rather than sitting down to catch up with them. </w:t>
      </w:r>
      <w:r w:rsidR="000B2F4E">
        <w:rPr>
          <w:rFonts w:ascii="Times New Roman" w:hAnsi="Times New Roman" w:cs="Times New Roman"/>
          <w:sz w:val="24"/>
          <w:szCs w:val="24"/>
        </w:rPr>
        <w:t>My clien</w:t>
      </w:r>
      <w:r w:rsidR="002F639B">
        <w:rPr>
          <w:rFonts w:ascii="Times New Roman" w:hAnsi="Times New Roman" w:cs="Times New Roman"/>
          <w:sz w:val="24"/>
          <w:szCs w:val="24"/>
        </w:rPr>
        <w:t>t lives a lonely life since her</w:t>
      </w:r>
      <w:r w:rsidR="0032632F">
        <w:rPr>
          <w:rFonts w:ascii="Times New Roman" w:hAnsi="Times New Roman" w:cs="Times New Roman"/>
          <w:sz w:val="24"/>
          <w:szCs w:val="24"/>
        </w:rPr>
        <w:t xml:space="preserve"> disabled son </w:t>
      </w:r>
      <w:r w:rsidR="007E3DF4">
        <w:rPr>
          <w:rFonts w:ascii="Times New Roman" w:hAnsi="Times New Roman" w:cs="Times New Roman"/>
          <w:sz w:val="24"/>
          <w:szCs w:val="24"/>
        </w:rPr>
        <w:t xml:space="preserve">does not engage her in conversations or walking the dog </w:t>
      </w:r>
      <w:r w:rsidR="00A35B90">
        <w:rPr>
          <w:rFonts w:ascii="Times New Roman" w:hAnsi="Times New Roman" w:cs="Times New Roman"/>
          <w:sz w:val="24"/>
          <w:szCs w:val="24"/>
        </w:rPr>
        <w:t>whereas her married children live in other residential areas</w:t>
      </w:r>
      <w:r w:rsidR="003D5B98">
        <w:rPr>
          <w:rFonts w:ascii="Times New Roman" w:hAnsi="Times New Roman" w:cs="Times New Roman"/>
          <w:sz w:val="24"/>
          <w:szCs w:val="24"/>
        </w:rPr>
        <w:t xml:space="preserve">. Juliana does not receive social support </w:t>
      </w:r>
      <w:r w:rsidR="00BA06DB">
        <w:rPr>
          <w:rFonts w:ascii="Times New Roman" w:hAnsi="Times New Roman" w:cs="Times New Roman"/>
          <w:sz w:val="24"/>
          <w:szCs w:val="24"/>
        </w:rPr>
        <w:t xml:space="preserve">services </w:t>
      </w:r>
      <w:r w:rsidR="003D5B98">
        <w:rPr>
          <w:rFonts w:ascii="Times New Roman" w:hAnsi="Times New Roman" w:cs="Times New Roman"/>
          <w:sz w:val="24"/>
          <w:szCs w:val="24"/>
        </w:rPr>
        <w:t xml:space="preserve">from </w:t>
      </w:r>
      <w:r w:rsidR="00CB1CDF">
        <w:rPr>
          <w:rFonts w:ascii="Times New Roman" w:hAnsi="Times New Roman" w:cs="Times New Roman"/>
          <w:sz w:val="24"/>
          <w:szCs w:val="24"/>
        </w:rPr>
        <w:t xml:space="preserve">some social </w:t>
      </w:r>
      <w:r w:rsidR="001B7DDF">
        <w:rPr>
          <w:rFonts w:ascii="Times New Roman" w:hAnsi="Times New Roman" w:cs="Times New Roman"/>
          <w:sz w:val="24"/>
          <w:szCs w:val="24"/>
        </w:rPr>
        <w:t xml:space="preserve">groups due to the wrong </w:t>
      </w:r>
      <w:r w:rsidR="00084544">
        <w:rPr>
          <w:rFonts w:ascii="Times New Roman" w:hAnsi="Times New Roman" w:cs="Times New Roman"/>
          <w:sz w:val="24"/>
          <w:szCs w:val="24"/>
        </w:rPr>
        <w:t>view</w:t>
      </w:r>
      <w:r w:rsidR="001B7DDF">
        <w:rPr>
          <w:rFonts w:ascii="Times New Roman" w:hAnsi="Times New Roman" w:cs="Times New Roman"/>
          <w:sz w:val="24"/>
          <w:szCs w:val="24"/>
        </w:rPr>
        <w:t xml:space="preserve"> </w:t>
      </w:r>
      <w:r w:rsidR="00BA06DB">
        <w:rPr>
          <w:rFonts w:ascii="Times New Roman" w:hAnsi="Times New Roman" w:cs="Times New Roman"/>
          <w:sz w:val="24"/>
          <w:szCs w:val="24"/>
        </w:rPr>
        <w:t xml:space="preserve">of offering her such services. </w:t>
      </w:r>
      <w:r w:rsidR="00084544">
        <w:rPr>
          <w:rFonts w:ascii="Times New Roman" w:hAnsi="Times New Roman" w:cs="Times New Roman"/>
          <w:sz w:val="24"/>
          <w:szCs w:val="24"/>
        </w:rPr>
        <w:t xml:space="preserve">This </w:t>
      </w:r>
      <w:r w:rsidR="003F4C20">
        <w:rPr>
          <w:rFonts w:ascii="Times New Roman" w:hAnsi="Times New Roman" w:cs="Times New Roman"/>
          <w:sz w:val="24"/>
          <w:szCs w:val="24"/>
        </w:rPr>
        <w:t>study aims at understanding and investigating my client’</w:t>
      </w:r>
      <w:r w:rsidR="00360735">
        <w:rPr>
          <w:rFonts w:ascii="Times New Roman" w:hAnsi="Times New Roman" w:cs="Times New Roman"/>
          <w:sz w:val="24"/>
          <w:szCs w:val="24"/>
        </w:rPr>
        <w:t xml:space="preserve">s risk assessment, and applying professional judgement </w:t>
      </w:r>
      <w:r w:rsidR="0064551A">
        <w:rPr>
          <w:rFonts w:ascii="Times New Roman" w:hAnsi="Times New Roman" w:cs="Times New Roman"/>
          <w:sz w:val="24"/>
          <w:szCs w:val="24"/>
        </w:rPr>
        <w:t xml:space="preserve">under the lens of law to safeguard </w:t>
      </w:r>
      <w:r w:rsidR="00E75C0C">
        <w:rPr>
          <w:rFonts w:ascii="Times New Roman" w:hAnsi="Times New Roman" w:cs="Times New Roman"/>
          <w:sz w:val="24"/>
          <w:szCs w:val="24"/>
        </w:rPr>
        <w:t xml:space="preserve">Juliana from the community’s wrong perceptions </w:t>
      </w:r>
      <w:r w:rsidR="00171F4D">
        <w:rPr>
          <w:rFonts w:ascii="Times New Roman" w:hAnsi="Times New Roman" w:cs="Times New Roman"/>
          <w:sz w:val="24"/>
          <w:szCs w:val="24"/>
        </w:rPr>
        <w:t>of her being anti-social and dangerous.</w:t>
      </w:r>
    </w:p>
    <w:p w:rsidR="00300EB3" w:rsidRDefault="00994CCD" w:rsidP="00D43817">
      <w:pPr>
        <w:spacing w:after="0" w:line="480" w:lineRule="auto"/>
        <w:jc w:val="both"/>
        <w:rPr>
          <w:rFonts w:ascii="Times New Roman" w:hAnsi="Times New Roman" w:cs="Times New Roman"/>
          <w:b/>
          <w:sz w:val="24"/>
          <w:szCs w:val="24"/>
        </w:rPr>
      </w:pPr>
      <w:r w:rsidRPr="004E535E">
        <w:rPr>
          <w:rFonts w:ascii="Times New Roman" w:hAnsi="Times New Roman" w:cs="Times New Roman"/>
          <w:b/>
          <w:sz w:val="24"/>
          <w:szCs w:val="24"/>
        </w:rPr>
        <w:t>Application of Gibbs Reflective Model to Support the Risk Analysis and Case Discussion</w:t>
      </w:r>
    </w:p>
    <w:p w:rsidR="00171F4D" w:rsidRDefault="000E33D6" w:rsidP="00D43817">
      <w:pPr>
        <w:spacing w:after="0" w:line="480" w:lineRule="auto"/>
        <w:jc w:val="both"/>
        <w:rPr>
          <w:rFonts w:ascii="Times New Roman" w:hAnsi="Times New Roman" w:cs="Times New Roman"/>
          <w:sz w:val="24"/>
          <w:szCs w:val="24"/>
        </w:rPr>
      </w:pPr>
      <w:r>
        <w:rPr>
          <w:rFonts w:ascii="Times New Roman" w:hAnsi="Times New Roman" w:cs="Times New Roman"/>
          <w:b/>
          <w:sz w:val="24"/>
          <w:szCs w:val="24"/>
        </w:rPr>
        <w:lastRenderedPageBreak/>
        <w:tab/>
      </w:r>
      <w:r w:rsidR="00904A2E">
        <w:rPr>
          <w:rFonts w:ascii="Times New Roman" w:hAnsi="Times New Roman" w:cs="Times New Roman"/>
          <w:sz w:val="24"/>
          <w:szCs w:val="24"/>
        </w:rPr>
        <w:t xml:space="preserve">I will use the Gibbs Reflective Model to investigate the risks </w:t>
      </w:r>
      <w:r w:rsidR="00177395">
        <w:rPr>
          <w:rFonts w:ascii="Times New Roman" w:hAnsi="Times New Roman" w:cs="Times New Roman"/>
          <w:sz w:val="24"/>
          <w:szCs w:val="24"/>
        </w:rPr>
        <w:t>linked with</w:t>
      </w:r>
      <w:r w:rsidR="00904A2E" w:rsidRPr="00904A2E">
        <w:rPr>
          <w:rFonts w:ascii="Times New Roman" w:hAnsi="Times New Roman" w:cs="Times New Roman"/>
          <w:sz w:val="24"/>
          <w:szCs w:val="24"/>
        </w:rPr>
        <w:t xml:space="preserve"> Juliana's case were identified and then controlled in order to improve Juliana's well-being in her neighborhood.</w:t>
      </w:r>
      <w:r w:rsidR="00177395">
        <w:rPr>
          <w:rFonts w:ascii="Times New Roman" w:hAnsi="Times New Roman" w:cs="Times New Roman"/>
          <w:sz w:val="24"/>
          <w:szCs w:val="24"/>
        </w:rPr>
        <w:t xml:space="preserve"> The Gibbs Reflective Model has six stages</w:t>
      </w:r>
      <w:r w:rsidR="00181D6A">
        <w:rPr>
          <w:rFonts w:ascii="Times New Roman" w:hAnsi="Times New Roman" w:cs="Times New Roman"/>
          <w:sz w:val="24"/>
          <w:szCs w:val="24"/>
        </w:rPr>
        <w:t xml:space="preserve"> namely; </w:t>
      </w:r>
      <w:r w:rsidR="002358BB">
        <w:rPr>
          <w:rFonts w:ascii="Times New Roman" w:hAnsi="Times New Roman" w:cs="Times New Roman"/>
          <w:sz w:val="24"/>
          <w:szCs w:val="24"/>
        </w:rPr>
        <w:t xml:space="preserve">description of facts, description of emotions, </w:t>
      </w:r>
      <w:r w:rsidR="00437ABB">
        <w:rPr>
          <w:rFonts w:ascii="Times New Roman" w:hAnsi="Times New Roman" w:cs="Times New Roman"/>
          <w:sz w:val="24"/>
          <w:szCs w:val="24"/>
        </w:rPr>
        <w:t>evaluation of the first two stages, analysis, conclusions and action</w:t>
      </w:r>
      <w:r w:rsidR="00686CDE">
        <w:rPr>
          <w:rFonts w:ascii="Times New Roman" w:hAnsi="Times New Roman" w:cs="Times New Roman"/>
          <w:sz w:val="24"/>
          <w:szCs w:val="24"/>
        </w:rPr>
        <w:t xml:space="preserve"> </w:t>
      </w:r>
      <w:r w:rsidR="00686CDE" w:rsidRPr="00686CDE">
        <w:rPr>
          <w:rFonts w:ascii="Times New Roman" w:hAnsi="Times New Roman" w:cs="Times New Roman"/>
          <w:sz w:val="24"/>
          <w:szCs w:val="24"/>
        </w:rPr>
        <w:t>(</w:t>
      </w:r>
      <w:r w:rsidR="00686CDE" w:rsidRPr="00686CDE">
        <w:rPr>
          <w:rFonts w:ascii="Times New Roman" w:hAnsi="Times New Roman" w:cs="Times New Roman"/>
          <w:i/>
          <w:iCs/>
          <w:sz w:val="24"/>
          <w:szCs w:val="24"/>
        </w:rPr>
        <w:t>The 6 Stages of Gibbs Reflective Cycle- a Complete Guide</w:t>
      </w:r>
      <w:r w:rsidR="00686CDE" w:rsidRPr="00686CDE">
        <w:rPr>
          <w:rFonts w:ascii="Times New Roman" w:hAnsi="Times New Roman" w:cs="Times New Roman"/>
          <w:sz w:val="24"/>
          <w:szCs w:val="24"/>
        </w:rPr>
        <w:t>, 2021)</w:t>
      </w:r>
      <w:r w:rsidR="00437ABB">
        <w:rPr>
          <w:rFonts w:ascii="Times New Roman" w:hAnsi="Times New Roman" w:cs="Times New Roman"/>
          <w:sz w:val="24"/>
          <w:szCs w:val="24"/>
        </w:rPr>
        <w:t>.</w:t>
      </w:r>
    </w:p>
    <w:p w:rsidR="00B657A3" w:rsidRPr="00B657A3" w:rsidRDefault="003C4984" w:rsidP="00D43817">
      <w:pPr>
        <w:pStyle w:val="ListParagraph"/>
        <w:numPr>
          <w:ilvl w:val="0"/>
          <w:numId w:val="1"/>
        </w:numPr>
        <w:spacing w:after="0" w:line="480" w:lineRule="auto"/>
        <w:jc w:val="both"/>
        <w:rPr>
          <w:rFonts w:ascii="Times New Roman" w:hAnsi="Times New Roman" w:cs="Times New Roman"/>
          <w:b/>
          <w:sz w:val="24"/>
          <w:szCs w:val="24"/>
        </w:rPr>
      </w:pPr>
      <w:r w:rsidRPr="00B657A3">
        <w:rPr>
          <w:rFonts w:ascii="Times New Roman" w:hAnsi="Times New Roman" w:cs="Times New Roman"/>
          <w:b/>
          <w:sz w:val="24"/>
          <w:szCs w:val="24"/>
        </w:rPr>
        <w:t>Description of Facts</w:t>
      </w:r>
    </w:p>
    <w:p w:rsidR="009E76F8" w:rsidRPr="00B657A3" w:rsidRDefault="00681015" w:rsidP="00D43817">
      <w:pPr>
        <w:spacing w:after="0" w:line="480" w:lineRule="auto"/>
        <w:ind w:firstLine="360"/>
        <w:jc w:val="both"/>
        <w:rPr>
          <w:rFonts w:ascii="Times New Roman" w:hAnsi="Times New Roman" w:cs="Times New Roman"/>
          <w:sz w:val="24"/>
          <w:szCs w:val="24"/>
        </w:rPr>
      </w:pPr>
      <w:r w:rsidRPr="00B657A3">
        <w:rPr>
          <w:rFonts w:ascii="Times New Roman" w:hAnsi="Times New Roman" w:cs="Times New Roman"/>
          <w:sz w:val="24"/>
          <w:szCs w:val="24"/>
        </w:rPr>
        <w:t xml:space="preserve">The </w:t>
      </w:r>
      <w:r w:rsidR="00E10E54" w:rsidRPr="00B657A3">
        <w:rPr>
          <w:rFonts w:ascii="Times New Roman" w:hAnsi="Times New Roman" w:cs="Times New Roman"/>
          <w:sz w:val="24"/>
          <w:szCs w:val="24"/>
        </w:rPr>
        <w:t xml:space="preserve">brief facts about </w:t>
      </w:r>
      <w:r w:rsidR="0062189F" w:rsidRPr="00B657A3">
        <w:rPr>
          <w:rFonts w:ascii="Times New Roman" w:hAnsi="Times New Roman" w:cs="Times New Roman"/>
          <w:sz w:val="24"/>
          <w:szCs w:val="24"/>
        </w:rPr>
        <w:t>Margaret</w:t>
      </w:r>
      <w:r w:rsidR="00E10E54" w:rsidRPr="00B657A3">
        <w:rPr>
          <w:rFonts w:ascii="Times New Roman" w:hAnsi="Times New Roman" w:cs="Times New Roman"/>
          <w:sz w:val="24"/>
          <w:szCs w:val="24"/>
        </w:rPr>
        <w:t xml:space="preserve">’s case is that she is an older adult who has an experience with dogs which made her to develop an interest in walking with her dogs around the block as she </w:t>
      </w:r>
      <w:r w:rsidR="00B14046" w:rsidRPr="00B657A3">
        <w:rPr>
          <w:rFonts w:ascii="Times New Roman" w:hAnsi="Times New Roman" w:cs="Times New Roman"/>
          <w:sz w:val="24"/>
          <w:szCs w:val="24"/>
        </w:rPr>
        <w:t xml:space="preserve"> chats with the people in the neighborhood. However, the community members have a wrong perception of her being anti-social</w:t>
      </w:r>
      <w:r w:rsidR="007F2979" w:rsidRPr="00B657A3">
        <w:rPr>
          <w:rFonts w:ascii="Times New Roman" w:hAnsi="Times New Roman" w:cs="Times New Roman"/>
          <w:sz w:val="24"/>
          <w:szCs w:val="24"/>
        </w:rPr>
        <w:t xml:space="preserve"> which has contributed to some organization</w:t>
      </w:r>
      <w:r w:rsidR="00162077" w:rsidRPr="00B657A3">
        <w:rPr>
          <w:rFonts w:ascii="Times New Roman" w:hAnsi="Times New Roman" w:cs="Times New Roman"/>
          <w:sz w:val="24"/>
          <w:szCs w:val="24"/>
        </w:rPr>
        <w:t>s failing to render her their social support services.</w:t>
      </w:r>
      <w:r w:rsidR="000B77FC" w:rsidRPr="00B657A3">
        <w:rPr>
          <w:rFonts w:ascii="Times New Roman" w:hAnsi="Times New Roman" w:cs="Times New Roman"/>
          <w:sz w:val="24"/>
          <w:szCs w:val="24"/>
        </w:rPr>
        <w:t xml:space="preserve"> Margaret was </w:t>
      </w:r>
      <w:r w:rsidR="004D7C2C" w:rsidRPr="00B657A3">
        <w:rPr>
          <w:rFonts w:ascii="Times New Roman" w:hAnsi="Times New Roman" w:cs="Times New Roman"/>
          <w:sz w:val="24"/>
          <w:szCs w:val="24"/>
        </w:rPr>
        <w:t>referred to the</w:t>
      </w:r>
      <w:r w:rsidR="009C0ED8" w:rsidRPr="00B657A3">
        <w:rPr>
          <w:rFonts w:ascii="Times New Roman" w:hAnsi="Times New Roman" w:cs="Times New Roman"/>
          <w:sz w:val="24"/>
          <w:szCs w:val="24"/>
        </w:rPr>
        <w:t xml:space="preserve"> Adult</w:t>
      </w:r>
      <w:r w:rsidR="004D7C2C" w:rsidRPr="00B657A3">
        <w:rPr>
          <w:rFonts w:ascii="Times New Roman" w:hAnsi="Times New Roman" w:cs="Times New Roman"/>
          <w:sz w:val="24"/>
          <w:szCs w:val="24"/>
        </w:rPr>
        <w:t xml:space="preserve"> social care </w:t>
      </w:r>
      <w:r w:rsidR="009C0ED8" w:rsidRPr="00B657A3">
        <w:rPr>
          <w:rFonts w:ascii="Times New Roman" w:hAnsi="Times New Roman" w:cs="Times New Roman"/>
          <w:sz w:val="24"/>
          <w:szCs w:val="24"/>
        </w:rPr>
        <w:t xml:space="preserve">after the community members reported </w:t>
      </w:r>
      <w:r w:rsidR="00777053" w:rsidRPr="00B657A3">
        <w:rPr>
          <w:rFonts w:ascii="Times New Roman" w:hAnsi="Times New Roman" w:cs="Times New Roman"/>
          <w:sz w:val="24"/>
          <w:szCs w:val="24"/>
        </w:rPr>
        <w:t xml:space="preserve">her as someone who was wandering, getting lost, </w:t>
      </w:r>
      <w:r w:rsidR="00EF70E7" w:rsidRPr="00B657A3">
        <w:rPr>
          <w:rFonts w:ascii="Times New Roman" w:hAnsi="Times New Roman" w:cs="Times New Roman"/>
          <w:sz w:val="24"/>
          <w:szCs w:val="24"/>
        </w:rPr>
        <w:t>knocking on people’s doors and looking through the window enquiring of a man with a dog.</w:t>
      </w:r>
      <w:r w:rsidR="00B53F40" w:rsidRPr="00B657A3">
        <w:rPr>
          <w:rFonts w:ascii="Times New Roman" w:hAnsi="Times New Roman" w:cs="Times New Roman"/>
          <w:sz w:val="24"/>
          <w:szCs w:val="24"/>
        </w:rPr>
        <w:t xml:space="preserve"> Stacey (grandson’s wife) confirmed that Margaret is at a higher risk of </w:t>
      </w:r>
      <w:r w:rsidR="00F21357" w:rsidRPr="00B657A3">
        <w:rPr>
          <w:rFonts w:ascii="Times New Roman" w:hAnsi="Times New Roman" w:cs="Times New Roman"/>
          <w:sz w:val="24"/>
          <w:szCs w:val="24"/>
        </w:rPr>
        <w:t xml:space="preserve">causing problems to many people. David (Margaret’s son) conformed that his mother is vulnerable </w:t>
      </w:r>
      <w:r w:rsidR="0029483D" w:rsidRPr="00B657A3">
        <w:rPr>
          <w:rFonts w:ascii="Times New Roman" w:hAnsi="Times New Roman" w:cs="Times New Roman"/>
          <w:sz w:val="24"/>
          <w:szCs w:val="24"/>
        </w:rPr>
        <w:t xml:space="preserve">and </w:t>
      </w:r>
      <w:r w:rsidR="003E5B91" w:rsidRPr="00B657A3">
        <w:rPr>
          <w:rFonts w:ascii="Times New Roman" w:hAnsi="Times New Roman" w:cs="Times New Roman"/>
          <w:sz w:val="24"/>
          <w:szCs w:val="24"/>
        </w:rPr>
        <w:t>she is at the risk of getting hurt or lost. David also said that</w:t>
      </w:r>
      <w:r w:rsidR="004C3D5B" w:rsidRPr="00B657A3">
        <w:rPr>
          <w:rFonts w:ascii="Times New Roman" w:hAnsi="Times New Roman" w:cs="Times New Roman"/>
          <w:sz w:val="24"/>
          <w:szCs w:val="24"/>
        </w:rPr>
        <w:t xml:space="preserve"> her forgetful habit</w:t>
      </w:r>
      <w:r w:rsidR="007C56D9" w:rsidRPr="00B657A3">
        <w:rPr>
          <w:rFonts w:ascii="Times New Roman" w:hAnsi="Times New Roman" w:cs="Times New Roman"/>
          <w:sz w:val="24"/>
          <w:szCs w:val="24"/>
        </w:rPr>
        <w:t xml:space="preserve"> is really annoying. Th</w:t>
      </w:r>
      <w:r w:rsidR="00BB6AC5" w:rsidRPr="00B657A3">
        <w:rPr>
          <w:rFonts w:ascii="Times New Roman" w:hAnsi="Times New Roman" w:cs="Times New Roman"/>
          <w:sz w:val="24"/>
          <w:szCs w:val="24"/>
        </w:rPr>
        <w:t xml:space="preserve">e law enforcers believed Stacey and confirmed that the volunteer organizations declined to support Margaret </w:t>
      </w:r>
      <w:r w:rsidR="00EE5217" w:rsidRPr="00B657A3">
        <w:rPr>
          <w:rFonts w:ascii="Times New Roman" w:hAnsi="Times New Roman" w:cs="Times New Roman"/>
          <w:sz w:val="24"/>
          <w:szCs w:val="24"/>
        </w:rPr>
        <w:t xml:space="preserve">due to her risk of harming others. </w:t>
      </w:r>
      <w:r w:rsidR="00BB6AC5" w:rsidRPr="00B657A3">
        <w:rPr>
          <w:rFonts w:ascii="Times New Roman" w:hAnsi="Times New Roman" w:cs="Times New Roman"/>
          <w:sz w:val="24"/>
          <w:szCs w:val="24"/>
        </w:rPr>
        <w:t>I</w:t>
      </w:r>
      <w:r w:rsidR="00D8217B" w:rsidRPr="00B657A3">
        <w:rPr>
          <w:rFonts w:ascii="Times New Roman" w:hAnsi="Times New Roman" w:cs="Times New Roman"/>
          <w:sz w:val="24"/>
          <w:szCs w:val="24"/>
        </w:rPr>
        <w:t xml:space="preserve"> decided to visit Margaret Hibbert on the 31/03/2022</w:t>
      </w:r>
      <w:r w:rsidR="00E00E62" w:rsidRPr="00B657A3">
        <w:rPr>
          <w:rFonts w:ascii="Times New Roman" w:hAnsi="Times New Roman" w:cs="Times New Roman"/>
          <w:sz w:val="24"/>
          <w:szCs w:val="24"/>
        </w:rPr>
        <w:t xml:space="preserve"> based on the information that she knocks on people’s doors asking for a man with a dog.</w:t>
      </w:r>
    </w:p>
    <w:p w:rsidR="003C4984" w:rsidRPr="00B657A3" w:rsidRDefault="003C4984" w:rsidP="00D43817">
      <w:pPr>
        <w:pStyle w:val="ListParagraph"/>
        <w:numPr>
          <w:ilvl w:val="0"/>
          <w:numId w:val="1"/>
        </w:numPr>
        <w:spacing w:after="0" w:line="480" w:lineRule="auto"/>
        <w:jc w:val="both"/>
        <w:rPr>
          <w:rFonts w:ascii="Times New Roman" w:hAnsi="Times New Roman" w:cs="Times New Roman"/>
          <w:b/>
          <w:sz w:val="24"/>
          <w:szCs w:val="24"/>
        </w:rPr>
      </w:pPr>
      <w:r w:rsidRPr="00B657A3">
        <w:rPr>
          <w:rFonts w:ascii="Times New Roman" w:hAnsi="Times New Roman" w:cs="Times New Roman"/>
          <w:b/>
          <w:sz w:val="24"/>
          <w:szCs w:val="24"/>
        </w:rPr>
        <w:t>Description of Feelings/Emotions</w:t>
      </w:r>
    </w:p>
    <w:p w:rsidR="00CB60F5" w:rsidRPr="00B657A3" w:rsidRDefault="00CB60F5" w:rsidP="00D43817">
      <w:pPr>
        <w:spacing w:after="0" w:line="480" w:lineRule="auto"/>
        <w:ind w:firstLine="360"/>
        <w:jc w:val="both"/>
        <w:rPr>
          <w:rFonts w:ascii="Times New Roman" w:hAnsi="Times New Roman" w:cs="Times New Roman"/>
          <w:sz w:val="24"/>
          <w:szCs w:val="24"/>
        </w:rPr>
      </w:pPr>
      <w:r w:rsidRPr="00B657A3">
        <w:rPr>
          <w:rFonts w:ascii="Times New Roman" w:hAnsi="Times New Roman" w:cs="Times New Roman"/>
          <w:sz w:val="24"/>
          <w:szCs w:val="24"/>
        </w:rPr>
        <w:t>I feel that Margaret needs empowerment</w:t>
      </w:r>
      <w:r w:rsidR="00042D5C" w:rsidRPr="00B657A3">
        <w:rPr>
          <w:rFonts w:ascii="Times New Roman" w:hAnsi="Times New Roman" w:cs="Times New Roman"/>
          <w:sz w:val="24"/>
          <w:szCs w:val="24"/>
        </w:rPr>
        <w:t xml:space="preserve"> and social support to </w:t>
      </w:r>
      <w:r w:rsidR="00EF6E21" w:rsidRPr="00B657A3">
        <w:rPr>
          <w:rFonts w:ascii="Times New Roman" w:hAnsi="Times New Roman" w:cs="Times New Roman"/>
          <w:sz w:val="24"/>
          <w:szCs w:val="24"/>
        </w:rPr>
        <w:t>encourage her to continue walki</w:t>
      </w:r>
      <w:r w:rsidR="00072E0D" w:rsidRPr="00B657A3">
        <w:rPr>
          <w:rFonts w:ascii="Times New Roman" w:hAnsi="Times New Roman" w:cs="Times New Roman"/>
          <w:sz w:val="24"/>
          <w:szCs w:val="24"/>
        </w:rPr>
        <w:t>ng her dog around the block for progressive health improvement.</w:t>
      </w:r>
      <w:r w:rsidR="00A125F9" w:rsidRPr="00B657A3">
        <w:rPr>
          <w:rFonts w:ascii="Times New Roman" w:hAnsi="Times New Roman" w:cs="Times New Roman"/>
          <w:sz w:val="24"/>
          <w:szCs w:val="24"/>
        </w:rPr>
        <w:t xml:space="preserve"> I feel that she needs a day care service </w:t>
      </w:r>
      <w:r w:rsidR="00BF4255" w:rsidRPr="00B657A3">
        <w:rPr>
          <w:rFonts w:ascii="Times New Roman" w:hAnsi="Times New Roman" w:cs="Times New Roman"/>
          <w:sz w:val="24"/>
          <w:szCs w:val="24"/>
        </w:rPr>
        <w:t>to improve her social interaction with people.</w:t>
      </w:r>
      <w:r w:rsidR="00B459EC" w:rsidRPr="00B657A3">
        <w:rPr>
          <w:rFonts w:ascii="Times New Roman" w:hAnsi="Times New Roman" w:cs="Times New Roman"/>
          <w:sz w:val="24"/>
          <w:szCs w:val="24"/>
        </w:rPr>
        <w:t xml:space="preserve"> As an older adult,</w:t>
      </w:r>
      <w:r w:rsidR="00BF4255" w:rsidRPr="00B657A3">
        <w:rPr>
          <w:rFonts w:ascii="Times New Roman" w:hAnsi="Times New Roman" w:cs="Times New Roman"/>
          <w:sz w:val="24"/>
          <w:szCs w:val="24"/>
        </w:rPr>
        <w:t xml:space="preserve"> Margaret </w:t>
      </w:r>
      <w:r w:rsidR="001B7043" w:rsidRPr="00B657A3">
        <w:rPr>
          <w:rFonts w:ascii="Times New Roman" w:hAnsi="Times New Roman" w:cs="Times New Roman"/>
          <w:sz w:val="24"/>
          <w:szCs w:val="24"/>
        </w:rPr>
        <w:t>deserves</w:t>
      </w:r>
      <w:r w:rsidR="00BF4255" w:rsidRPr="00B657A3">
        <w:rPr>
          <w:rFonts w:ascii="Times New Roman" w:hAnsi="Times New Roman" w:cs="Times New Roman"/>
          <w:sz w:val="24"/>
          <w:szCs w:val="24"/>
        </w:rPr>
        <w:t xml:space="preserve"> a </w:t>
      </w:r>
      <w:r w:rsidR="00BF4255" w:rsidRPr="00B657A3">
        <w:rPr>
          <w:rFonts w:ascii="Times New Roman" w:hAnsi="Times New Roman" w:cs="Times New Roman"/>
          <w:sz w:val="24"/>
          <w:szCs w:val="24"/>
        </w:rPr>
        <w:lastRenderedPageBreak/>
        <w:t xml:space="preserve">free influenza </w:t>
      </w:r>
      <w:r w:rsidR="001B7043" w:rsidRPr="00B657A3">
        <w:rPr>
          <w:rFonts w:ascii="Times New Roman" w:hAnsi="Times New Roman" w:cs="Times New Roman"/>
          <w:sz w:val="24"/>
          <w:szCs w:val="24"/>
        </w:rPr>
        <w:t xml:space="preserve">vaccination </w:t>
      </w:r>
      <w:r w:rsidR="00B459EC" w:rsidRPr="00B657A3">
        <w:rPr>
          <w:rFonts w:ascii="Times New Roman" w:hAnsi="Times New Roman" w:cs="Times New Roman"/>
          <w:sz w:val="24"/>
          <w:szCs w:val="24"/>
        </w:rPr>
        <w:t>and NHS eye examination to boost her immune system.</w:t>
      </w:r>
      <w:r w:rsidR="001403B3" w:rsidRPr="00B657A3">
        <w:rPr>
          <w:rFonts w:ascii="Times New Roman" w:hAnsi="Times New Roman" w:cs="Times New Roman"/>
          <w:sz w:val="24"/>
          <w:szCs w:val="24"/>
        </w:rPr>
        <w:t xml:space="preserve"> I feel the community should support her by offering her the</w:t>
      </w:r>
      <w:r w:rsidR="00D4214B" w:rsidRPr="00B657A3">
        <w:rPr>
          <w:rFonts w:ascii="Times New Roman" w:hAnsi="Times New Roman" w:cs="Times New Roman"/>
          <w:sz w:val="24"/>
          <w:szCs w:val="24"/>
        </w:rPr>
        <w:t>i</w:t>
      </w:r>
      <w:r w:rsidR="001403B3" w:rsidRPr="00B657A3">
        <w:rPr>
          <w:rFonts w:ascii="Times New Roman" w:hAnsi="Times New Roman" w:cs="Times New Roman"/>
          <w:sz w:val="24"/>
          <w:szCs w:val="24"/>
        </w:rPr>
        <w:t xml:space="preserve">r dogs </w:t>
      </w:r>
      <w:r w:rsidR="00D4214B" w:rsidRPr="00B657A3">
        <w:rPr>
          <w:rFonts w:ascii="Times New Roman" w:hAnsi="Times New Roman" w:cs="Times New Roman"/>
          <w:sz w:val="24"/>
          <w:szCs w:val="24"/>
        </w:rPr>
        <w:t>for walking to improve her emotional constancy and happiness.</w:t>
      </w:r>
      <w:r w:rsidR="004F7D6A" w:rsidRPr="00B657A3">
        <w:rPr>
          <w:rFonts w:ascii="Times New Roman" w:hAnsi="Times New Roman" w:cs="Times New Roman"/>
          <w:sz w:val="24"/>
          <w:szCs w:val="24"/>
        </w:rPr>
        <w:t xml:space="preserve"> As an older adult, Margaret stands a higher chance of getting lost and therefore, she deserves a car and caregiver </w:t>
      </w:r>
      <w:r w:rsidR="00106AF4" w:rsidRPr="00B657A3">
        <w:rPr>
          <w:rFonts w:ascii="Times New Roman" w:hAnsi="Times New Roman" w:cs="Times New Roman"/>
          <w:sz w:val="24"/>
          <w:szCs w:val="24"/>
        </w:rPr>
        <w:t xml:space="preserve">for support and assistance during her appointments. </w:t>
      </w:r>
      <w:r w:rsidR="00DC6A21" w:rsidRPr="00B657A3">
        <w:rPr>
          <w:rFonts w:ascii="Times New Roman" w:hAnsi="Times New Roman" w:cs="Times New Roman"/>
          <w:sz w:val="24"/>
          <w:szCs w:val="24"/>
        </w:rPr>
        <w:t xml:space="preserve">I feel that Margaret needs to be protected within the confines of the law. </w:t>
      </w:r>
      <w:r w:rsidR="00891ED1" w:rsidRPr="00B657A3">
        <w:rPr>
          <w:rFonts w:ascii="Times New Roman" w:hAnsi="Times New Roman" w:cs="Times New Roman"/>
          <w:sz w:val="24"/>
          <w:szCs w:val="24"/>
        </w:rPr>
        <w:t xml:space="preserve">The community bus can play an essential role to assist Margaret </w:t>
      </w:r>
      <w:r w:rsidR="0021451A" w:rsidRPr="00B657A3">
        <w:rPr>
          <w:rFonts w:ascii="Times New Roman" w:hAnsi="Times New Roman" w:cs="Times New Roman"/>
          <w:sz w:val="24"/>
          <w:szCs w:val="24"/>
        </w:rPr>
        <w:t>in</w:t>
      </w:r>
      <w:r w:rsidR="004A1B16" w:rsidRPr="00B657A3">
        <w:rPr>
          <w:rFonts w:ascii="Times New Roman" w:hAnsi="Times New Roman" w:cs="Times New Roman"/>
          <w:sz w:val="24"/>
          <w:szCs w:val="24"/>
        </w:rPr>
        <w:t xml:space="preserve"> her movements to the grocery shops and back to her home. I also feel that </w:t>
      </w:r>
      <w:r w:rsidR="009E1334" w:rsidRPr="00B657A3">
        <w:rPr>
          <w:rFonts w:ascii="Times New Roman" w:hAnsi="Times New Roman" w:cs="Times New Roman"/>
          <w:sz w:val="24"/>
          <w:szCs w:val="24"/>
        </w:rPr>
        <w:t xml:space="preserve">Margaret needs more support to ensure that she maintains a clean environment and eating balance diets that can </w:t>
      </w:r>
      <w:r w:rsidR="00195440" w:rsidRPr="00B657A3">
        <w:rPr>
          <w:rFonts w:ascii="Times New Roman" w:hAnsi="Times New Roman" w:cs="Times New Roman"/>
          <w:sz w:val="24"/>
          <w:szCs w:val="24"/>
        </w:rPr>
        <w:t>provide her with energy to walk around the block.</w:t>
      </w:r>
      <w:r w:rsidR="000A4618" w:rsidRPr="00B657A3">
        <w:rPr>
          <w:rFonts w:ascii="Times New Roman" w:hAnsi="Times New Roman" w:cs="Times New Roman"/>
          <w:sz w:val="24"/>
          <w:szCs w:val="24"/>
        </w:rPr>
        <w:t xml:space="preserve"> </w:t>
      </w:r>
      <w:r w:rsidR="00AB0D00" w:rsidRPr="00B657A3">
        <w:rPr>
          <w:rFonts w:ascii="Times New Roman" w:hAnsi="Times New Roman" w:cs="Times New Roman"/>
          <w:sz w:val="24"/>
          <w:szCs w:val="24"/>
        </w:rPr>
        <w:t>The</w:t>
      </w:r>
      <w:r w:rsidR="000E6445" w:rsidRPr="00B657A3">
        <w:rPr>
          <w:rFonts w:ascii="Times New Roman" w:hAnsi="Times New Roman" w:cs="Times New Roman"/>
          <w:sz w:val="24"/>
          <w:szCs w:val="24"/>
        </w:rPr>
        <w:t>re</w:t>
      </w:r>
      <w:r w:rsidR="00AB0D00" w:rsidRPr="00B657A3">
        <w:rPr>
          <w:rFonts w:ascii="Times New Roman" w:hAnsi="Times New Roman" w:cs="Times New Roman"/>
          <w:sz w:val="24"/>
          <w:szCs w:val="24"/>
        </w:rPr>
        <w:t xml:space="preserve"> were </w:t>
      </w:r>
      <w:r w:rsidR="000E6445" w:rsidRPr="00B657A3">
        <w:rPr>
          <w:rFonts w:ascii="Times New Roman" w:hAnsi="Times New Roman" w:cs="Times New Roman"/>
          <w:sz w:val="24"/>
          <w:szCs w:val="24"/>
        </w:rPr>
        <w:t>influences</w:t>
      </w:r>
      <w:r w:rsidR="00AB0D00" w:rsidRPr="00B657A3">
        <w:rPr>
          <w:rFonts w:ascii="Times New Roman" w:hAnsi="Times New Roman" w:cs="Times New Roman"/>
          <w:sz w:val="24"/>
          <w:szCs w:val="24"/>
        </w:rPr>
        <w:t xml:space="preserve"> affecting the </w:t>
      </w:r>
      <w:r w:rsidR="000E6445" w:rsidRPr="00B657A3">
        <w:rPr>
          <w:rFonts w:ascii="Times New Roman" w:hAnsi="Times New Roman" w:cs="Times New Roman"/>
          <w:sz w:val="24"/>
          <w:szCs w:val="24"/>
        </w:rPr>
        <w:t xml:space="preserve">actions or behaviours of others. For instance, law enforcers believed in Stacey’s perspective which influenced their </w:t>
      </w:r>
      <w:r w:rsidR="00E75927" w:rsidRPr="00B657A3">
        <w:rPr>
          <w:rFonts w:ascii="Times New Roman" w:hAnsi="Times New Roman" w:cs="Times New Roman"/>
          <w:sz w:val="24"/>
          <w:szCs w:val="24"/>
        </w:rPr>
        <w:t xml:space="preserve">points of view regarding why the social </w:t>
      </w:r>
      <w:r w:rsidR="00D526E2" w:rsidRPr="00B657A3">
        <w:rPr>
          <w:rFonts w:ascii="Times New Roman" w:hAnsi="Times New Roman" w:cs="Times New Roman"/>
          <w:sz w:val="24"/>
          <w:szCs w:val="24"/>
        </w:rPr>
        <w:t>organizations</w:t>
      </w:r>
      <w:r w:rsidR="00E75927" w:rsidRPr="00B657A3">
        <w:rPr>
          <w:rFonts w:ascii="Times New Roman" w:hAnsi="Times New Roman" w:cs="Times New Roman"/>
          <w:sz w:val="24"/>
          <w:szCs w:val="24"/>
        </w:rPr>
        <w:t xml:space="preserve"> had declined in offering </w:t>
      </w:r>
      <w:r w:rsidR="00D526E2" w:rsidRPr="00B657A3">
        <w:rPr>
          <w:rFonts w:ascii="Times New Roman" w:hAnsi="Times New Roman" w:cs="Times New Roman"/>
          <w:sz w:val="24"/>
          <w:szCs w:val="24"/>
        </w:rPr>
        <w:t>social support services to Margaret.</w:t>
      </w:r>
      <w:r w:rsidR="0070442A" w:rsidRPr="00B657A3">
        <w:rPr>
          <w:rFonts w:ascii="Times New Roman" w:hAnsi="Times New Roman" w:cs="Times New Roman"/>
          <w:sz w:val="24"/>
          <w:szCs w:val="24"/>
        </w:rPr>
        <w:t xml:space="preserve"> There </w:t>
      </w:r>
      <w:r w:rsidR="00987D53" w:rsidRPr="00B657A3">
        <w:rPr>
          <w:rFonts w:ascii="Times New Roman" w:hAnsi="Times New Roman" w:cs="Times New Roman"/>
          <w:sz w:val="24"/>
          <w:szCs w:val="24"/>
        </w:rPr>
        <w:t>were perceived difficulties in</w:t>
      </w:r>
      <w:r w:rsidR="0070442A" w:rsidRPr="00B657A3">
        <w:rPr>
          <w:rFonts w:ascii="Times New Roman" w:hAnsi="Times New Roman" w:cs="Times New Roman"/>
          <w:sz w:val="24"/>
          <w:szCs w:val="24"/>
        </w:rPr>
        <w:t xml:space="preserve"> Marg</w:t>
      </w:r>
      <w:r w:rsidR="00804E54" w:rsidRPr="00B657A3">
        <w:rPr>
          <w:rFonts w:ascii="Times New Roman" w:hAnsi="Times New Roman" w:cs="Times New Roman"/>
          <w:sz w:val="24"/>
          <w:szCs w:val="24"/>
        </w:rPr>
        <w:t>aret’s situation because it seems as if she was suffering from dementia but I am not certain about her condition</w:t>
      </w:r>
      <w:r w:rsidR="0070442A" w:rsidRPr="00B657A3">
        <w:rPr>
          <w:rFonts w:ascii="Times New Roman" w:hAnsi="Times New Roman" w:cs="Times New Roman"/>
          <w:sz w:val="24"/>
          <w:szCs w:val="24"/>
        </w:rPr>
        <w:t>.</w:t>
      </w:r>
    </w:p>
    <w:p w:rsidR="003C4984" w:rsidRPr="00B657A3" w:rsidRDefault="003C4984" w:rsidP="00D43817">
      <w:pPr>
        <w:pStyle w:val="ListParagraph"/>
        <w:numPr>
          <w:ilvl w:val="0"/>
          <w:numId w:val="1"/>
        </w:numPr>
        <w:spacing w:after="0" w:line="480" w:lineRule="auto"/>
        <w:jc w:val="both"/>
        <w:rPr>
          <w:rFonts w:ascii="Times New Roman" w:hAnsi="Times New Roman" w:cs="Times New Roman"/>
          <w:b/>
          <w:sz w:val="24"/>
          <w:szCs w:val="24"/>
        </w:rPr>
      </w:pPr>
      <w:r w:rsidRPr="00B657A3">
        <w:rPr>
          <w:rFonts w:ascii="Times New Roman" w:hAnsi="Times New Roman" w:cs="Times New Roman"/>
          <w:b/>
          <w:sz w:val="24"/>
          <w:szCs w:val="24"/>
        </w:rPr>
        <w:t>Evaluation</w:t>
      </w:r>
    </w:p>
    <w:p w:rsidR="00456AF5" w:rsidRPr="00B657A3" w:rsidRDefault="005D62ED" w:rsidP="00D43817">
      <w:pPr>
        <w:spacing w:after="0" w:line="480" w:lineRule="auto"/>
        <w:ind w:firstLine="360"/>
        <w:jc w:val="both"/>
        <w:rPr>
          <w:rFonts w:ascii="Times New Roman" w:hAnsi="Times New Roman" w:cs="Times New Roman"/>
          <w:sz w:val="24"/>
          <w:szCs w:val="24"/>
        </w:rPr>
      </w:pPr>
      <w:r w:rsidRPr="00B657A3">
        <w:rPr>
          <w:rFonts w:ascii="Times New Roman" w:hAnsi="Times New Roman" w:cs="Times New Roman"/>
          <w:sz w:val="24"/>
          <w:szCs w:val="24"/>
        </w:rPr>
        <w:t xml:space="preserve">The good thing about the whole experience is that the community members took an action towards safeguarding </w:t>
      </w:r>
      <w:r w:rsidR="006A1F75" w:rsidRPr="00B657A3">
        <w:rPr>
          <w:rFonts w:ascii="Times New Roman" w:hAnsi="Times New Roman" w:cs="Times New Roman"/>
          <w:sz w:val="24"/>
          <w:szCs w:val="24"/>
        </w:rPr>
        <w:t>Joanna</w:t>
      </w:r>
      <w:r w:rsidRPr="00B657A3">
        <w:rPr>
          <w:rFonts w:ascii="Times New Roman" w:hAnsi="Times New Roman" w:cs="Times New Roman"/>
          <w:sz w:val="24"/>
          <w:szCs w:val="24"/>
        </w:rPr>
        <w:t>’</w:t>
      </w:r>
      <w:r w:rsidR="00A6509D" w:rsidRPr="00B657A3">
        <w:rPr>
          <w:rFonts w:ascii="Times New Roman" w:hAnsi="Times New Roman" w:cs="Times New Roman"/>
          <w:sz w:val="24"/>
          <w:szCs w:val="24"/>
        </w:rPr>
        <w:t xml:space="preserve">s wellbeing by referring her to </w:t>
      </w:r>
      <w:r w:rsidRPr="00B657A3">
        <w:rPr>
          <w:rFonts w:ascii="Times New Roman" w:hAnsi="Times New Roman" w:cs="Times New Roman"/>
          <w:sz w:val="24"/>
          <w:szCs w:val="24"/>
        </w:rPr>
        <w:t>an Adult</w:t>
      </w:r>
      <w:r w:rsidR="00A6509D" w:rsidRPr="00B657A3">
        <w:rPr>
          <w:rFonts w:ascii="Times New Roman" w:hAnsi="Times New Roman" w:cs="Times New Roman"/>
          <w:sz w:val="24"/>
          <w:szCs w:val="24"/>
        </w:rPr>
        <w:t xml:space="preserve"> </w:t>
      </w:r>
      <w:r w:rsidR="006A1F75" w:rsidRPr="00B657A3">
        <w:rPr>
          <w:rFonts w:ascii="Times New Roman" w:hAnsi="Times New Roman" w:cs="Times New Roman"/>
          <w:sz w:val="24"/>
          <w:szCs w:val="24"/>
        </w:rPr>
        <w:t>social care.</w:t>
      </w:r>
      <w:r w:rsidR="002828F4" w:rsidRPr="00B657A3">
        <w:rPr>
          <w:rFonts w:ascii="Times New Roman" w:hAnsi="Times New Roman" w:cs="Times New Roman"/>
          <w:sz w:val="24"/>
          <w:szCs w:val="24"/>
        </w:rPr>
        <w:t xml:space="preserve"> Despite the community’s wrong perception of Margaret, she was enjoying her walking adventures with her dog around the block.</w:t>
      </w:r>
      <w:r w:rsidR="00730579" w:rsidRPr="00B657A3">
        <w:rPr>
          <w:rFonts w:ascii="Times New Roman" w:hAnsi="Times New Roman" w:cs="Times New Roman"/>
          <w:sz w:val="24"/>
          <w:szCs w:val="24"/>
        </w:rPr>
        <w:t xml:space="preserve"> The bad thing about the experience is the wrong perception of the community</w:t>
      </w:r>
      <w:r w:rsidR="005D2624" w:rsidRPr="00B657A3">
        <w:rPr>
          <w:rFonts w:ascii="Times New Roman" w:hAnsi="Times New Roman" w:cs="Times New Roman"/>
          <w:sz w:val="24"/>
          <w:szCs w:val="24"/>
        </w:rPr>
        <w:t xml:space="preserve"> members who went to the extent</w:t>
      </w:r>
      <w:r w:rsidR="00B2572A" w:rsidRPr="00B657A3">
        <w:rPr>
          <w:rFonts w:ascii="Times New Roman" w:hAnsi="Times New Roman" w:cs="Times New Roman"/>
          <w:sz w:val="24"/>
          <w:szCs w:val="24"/>
        </w:rPr>
        <w:t xml:space="preserve"> of</w:t>
      </w:r>
      <w:r w:rsidR="005D2624" w:rsidRPr="00B657A3">
        <w:rPr>
          <w:rFonts w:ascii="Times New Roman" w:hAnsi="Times New Roman" w:cs="Times New Roman"/>
          <w:sz w:val="24"/>
          <w:szCs w:val="24"/>
        </w:rPr>
        <w:t xml:space="preserve"> posting Joanna’s pictures in social media </w:t>
      </w:r>
      <w:r w:rsidR="005B08A7" w:rsidRPr="00B657A3">
        <w:rPr>
          <w:rFonts w:ascii="Times New Roman" w:hAnsi="Times New Roman" w:cs="Times New Roman"/>
          <w:sz w:val="24"/>
          <w:szCs w:val="24"/>
        </w:rPr>
        <w:t>platforms</w:t>
      </w:r>
      <w:r w:rsidR="005D2624" w:rsidRPr="00B657A3">
        <w:rPr>
          <w:rFonts w:ascii="Times New Roman" w:hAnsi="Times New Roman" w:cs="Times New Roman"/>
          <w:sz w:val="24"/>
          <w:szCs w:val="24"/>
        </w:rPr>
        <w:t xml:space="preserve"> where she </w:t>
      </w:r>
      <w:r w:rsidR="005B08A7" w:rsidRPr="00B657A3">
        <w:rPr>
          <w:rFonts w:ascii="Times New Roman" w:hAnsi="Times New Roman" w:cs="Times New Roman"/>
          <w:sz w:val="24"/>
          <w:szCs w:val="24"/>
        </w:rPr>
        <w:t>appeared as a dirty woman who meant trouble to others.</w:t>
      </w:r>
      <w:r w:rsidR="004852CF" w:rsidRPr="00B657A3">
        <w:rPr>
          <w:rFonts w:ascii="Times New Roman" w:hAnsi="Times New Roman" w:cs="Times New Roman"/>
          <w:sz w:val="24"/>
          <w:szCs w:val="24"/>
        </w:rPr>
        <w:t xml:space="preserve"> The facts might have affected my actions or emotions by developing </w:t>
      </w:r>
      <w:r w:rsidR="00EA2DA1" w:rsidRPr="00B657A3">
        <w:rPr>
          <w:rFonts w:ascii="Times New Roman" w:hAnsi="Times New Roman" w:cs="Times New Roman"/>
          <w:sz w:val="24"/>
          <w:szCs w:val="24"/>
        </w:rPr>
        <w:t xml:space="preserve">perceptions about Margaret as other community members without looking at the situation from Margaret’s point of view. </w:t>
      </w:r>
      <w:r w:rsidR="00681A8F" w:rsidRPr="00B657A3">
        <w:rPr>
          <w:rFonts w:ascii="Times New Roman" w:hAnsi="Times New Roman" w:cs="Times New Roman"/>
          <w:sz w:val="24"/>
          <w:szCs w:val="24"/>
        </w:rPr>
        <w:t xml:space="preserve">On the </w:t>
      </w:r>
      <w:r w:rsidR="00681A8F" w:rsidRPr="00B657A3">
        <w:rPr>
          <w:rFonts w:ascii="Times New Roman" w:hAnsi="Times New Roman" w:cs="Times New Roman"/>
          <w:sz w:val="24"/>
          <w:szCs w:val="24"/>
        </w:rPr>
        <w:lastRenderedPageBreak/>
        <w:t xml:space="preserve">hand, the feelings might have affected my actions by striving to take action and improving Margaret’s </w:t>
      </w:r>
      <w:r w:rsidR="00DC3087" w:rsidRPr="00B657A3">
        <w:rPr>
          <w:rFonts w:ascii="Times New Roman" w:hAnsi="Times New Roman" w:cs="Times New Roman"/>
          <w:sz w:val="24"/>
          <w:szCs w:val="24"/>
        </w:rPr>
        <w:t>social support system.</w:t>
      </w:r>
    </w:p>
    <w:p w:rsidR="003C4984" w:rsidRPr="00A70625" w:rsidRDefault="003C4984" w:rsidP="00D43817">
      <w:pPr>
        <w:pStyle w:val="ListParagraph"/>
        <w:numPr>
          <w:ilvl w:val="0"/>
          <w:numId w:val="1"/>
        </w:numPr>
        <w:spacing w:after="0" w:line="480" w:lineRule="auto"/>
        <w:jc w:val="both"/>
        <w:rPr>
          <w:rFonts w:ascii="Times New Roman" w:hAnsi="Times New Roman" w:cs="Times New Roman"/>
          <w:b/>
          <w:sz w:val="24"/>
          <w:szCs w:val="24"/>
        </w:rPr>
      </w:pPr>
      <w:r w:rsidRPr="00A70625">
        <w:rPr>
          <w:rFonts w:ascii="Times New Roman" w:hAnsi="Times New Roman" w:cs="Times New Roman"/>
          <w:b/>
          <w:sz w:val="24"/>
          <w:szCs w:val="24"/>
        </w:rPr>
        <w:t>Analysis</w:t>
      </w:r>
    </w:p>
    <w:p w:rsidR="00DC3087" w:rsidRPr="00B657A3" w:rsidRDefault="00DC3087" w:rsidP="00D43817">
      <w:pPr>
        <w:spacing w:after="0" w:line="480" w:lineRule="auto"/>
        <w:ind w:left="360" w:firstLine="360"/>
        <w:jc w:val="both"/>
        <w:rPr>
          <w:rFonts w:ascii="Times New Roman" w:hAnsi="Times New Roman" w:cs="Times New Roman"/>
          <w:sz w:val="24"/>
          <w:szCs w:val="24"/>
        </w:rPr>
      </w:pPr>
      <w:r w:rsidRPr="00B657A3">
        <w:rPr>
          <w:rFonts w:ascii="Times New Roman" w:hAnsi="Times New Roman" w:cs="Times New Roman"/>
          <w:sz w:val="24"/>
          <w:szCs w:val="24"/>
        </w:rPr>
        <w:t xml:space="preserve">I picked this incident to reflect on because </w:t>
      </w:r>
      <w:r w:rsidR="00C16000" w:rsidRPr="00B657A3">
        <w:rPr>
          <w:rFonts w:ascii="Times New Roman" w:hAnsi="Times New Roman" w:cs="Times New Roman"/>
          <w:sz w:val="24"/>
          <w:szCs w:val="24"/>
        </w:rPr>
        <w:t xml:space="preserve">as a social work student, I believe </w:t>
      </w:r>
      <w:r w:rsidR="00BB3ADF" w:rsidRPr="00B657A3">
        <w:rPr>
          <w:rFonts w:ascii="Times New Roman" w:hAnsi="Times New Roman" w:cs="Times New Roman"/>
          <w:sz w:val="24"/>
          <w:szCs w:val="24"/>
        </w:rPr>
        <w:t>that</w:t>
      </w:r>
      <w:r w:rsidR="00C16000" w:rsidRPr="00B657A3">
        <w:rPr>
          <w:rFonts w:ascii="Times New Roman" w:hAnsi="Times New Roman" w:cs="Times New Roman"/>
          <w:sz w:val="24"/>
          <w:szCs w:val="24"/>
        </w:rPr>
        <w:t xml:space="preserve"> the vulnerable members of our society such as Margaret deserve a strong social support system </w:t>
      </w:r>
      <w:r w:rsidR="00BB3ADF" w:rsidRPr="00B657A3">
        <w:rPr>
          <w:rFonts w:ascii="Times New Roman" w:hAnsi="Times New Roman" w:cs="Times New Roman"/>
          <w:sz w:val="24"/>
          <w:szCs w:val="24"/>
        </w:rPr>
        <w:t xml:space="preserve">rather than the community’s wrong perception about them. </w:t>
      </w:r>
      <w:r w:rsidR="00BD2290" w:rsidRPr="00B657A3">
        <w:rPr>
          <w:rFonts w:ascii="Times New Roman" w:hAnsi="Times New Roman" w:cs="Times New Roman"/>
          <w:sz w:val="24"/>
          <w:szCs w:val="24"/>
        </w:rPr>
        <w:t xml:space="preserve">The incident makes sense because the society comprises of different types of people with </w:t>
      </w:r>
      <w:r w:rsidR="0028252D" w:rsidRPr="00B657A3">
        <w:rPr>
          <w:rFonts w:ascii="Times New Roman" w:hAnsi="Times New Roman" w:cs="Times New Roman"/>
          <w:sz w:val="24"/>
          <w:szCs w:val="24"/>
        </w:rPr>
        <w:t>differing</w:t>
      </w:r>
      <w:r w:rsidR="00396036" w:rsidRPr="00B657A3">
        <w:rPr>
          <w:rFonts w:ascii="Times New Roman" w:hAnsi="Times New Roman" w:cs="Times New Roman"/>
          <w:sz w:val="24"/>
          <w:szCs w:val="24"/>
        </w:rPr>
        <w:t xml:space="preserve"> pe</w:t>
      </w:r>
      <w:r w:rsidR="0028252D" w:rsidRPr="00B657A3">
        <w:rPr>
          <w:rFonts w:ascii="Times New Roman" w:hAnsi="Times New Roman" w:cs="Times New Roman"/>
          <w:sz w:val="24"/>
          <w:szCs w:val="24"/>
        </w:rPr>
        <w:t>rceptions and ways of doing things.</w:t>
      </w:r>
      <w:r w:rsidR="004F6967" w:rsidRPr="00B657A3">
        <w:rPr>
          <w:rFonts w:ascii="Times New Roman" w:hAnsi="Times New Roman" w:cs="Times New Roman"/>
          <w:sz w:val="24"/>
          <w:szCs w:val="24"/>
        </w:rPr>
        <w:t xml:space="preserve"> It makes sense that Margaret lives a lonely life which influences </w:t>
      </w:r>
      <w:r w:rsidR="00616112" w:rsidRPr="00B657A3">
        <w:rPr>
          <w:rFonts w:ascii="Times New Roman" w:hAnsi="Times New Roman" w:cs="Times New Roman"/>
          <w:sz w:val="24"/>
          <w:szCs w:val="24"/>
        </w:rPr>
        <w:t xml:space="preserve">her to enjoy walking with her dog and avoiding engaging in community activities. It also makes sense that the community perceives Margaret as anti-social and therefore, dangerous to others. </w:t>
      </w:r>
      <w:r w:rsidR="008B3E71" w:rsidRPr="00B657A3">
        <w:rPr>
          <w:rFonts w:ascii="Times New Roman" w:hAnsi="Times New Roman" w:cs="Times New Roman"/>
          <w:sz w:val="24"/>
          <w:szCs w:val="24"/>
        </w:rPr>
        <w:t xml:space="preserve">Given the preceding three stages, it makes sense </w:t>
      </w:r>
      <w:r w:rsidR="000C4555" w:rsidRPr="00B657A3">
        <w:rPr>
          <w:rFonts w:ascii="Times New Roman" w:hAnsi="Times New Roman" w:cs="Times New Roman"/>
          <w:sz w:val="24"/>
          <w:szCs w:val="24"/>
        </w:rPr>
        <w:t>how individuals how a person’s perception can influence the actions of several other people.</w:t>
      </w:r>
      <w:r w:rsidR="00F95B4D" w:rsidRPr="00B657A3">
        <w:rPr>
          <w:rFonts w:ascii="Times New Roman" w:hAnsi="Times New Roman" w:cs="Times New Roman"/>
          <w:sz w:val="24"/>
          <w:szCs w:val="24"/>
        </w:rPr>
        <w:t xml:space="preserve"> The main area of concern for the future is to use professional judgement</w:t>
      </w:r>
      <w:r w:rsidR="00401C97" w:rsidRPr="00B657A3">
        <w:rPr>
          <w:rFonts w:ascii="Times New Roman" w:hAnsi="Times New Roman" w:cs="Times New Roman"/>
          <w:sz w:val="24"/>
          <w:szCs w:val="24"/>
        </w:rPr>
        <w:t xml:space="preserve"> in social work</w:t>
      </w:r>
      <w:r w:rsidR="00F95B4D" w:rsidRPr="00B657A3">
        <w:rPr>
          <w:rFonts w:ascii="Times New Roman" w:hAnsi="Times New Roman" w:cs="Times New Roman"/>
          <w:sz w:val="24"/>
          <w:szCs w:val="24"/>
        </w:rPr>
        <w:t xml:space="preserve"> and legal framework to ascertain t</w:t>
      </w:r>
      <w:r w:rsidR="00401C97" w:rsidRPr="00B657A3">
        <w:rPr>
          <w:rFonts w:ascii="Times New Roman" w:hAnsi="Times New Roman" w:cs="Times New Roman"/>
          <w:sz w:val="24"/>
          <w:szCs w:val="24"/>
        </w:rPr>
        <w:t>he assessment of an individual’s risks.</w:t>
      </w:r>
    </w:p>
    <w:p w:rsidR="003C4984" w:rsidRPr="00A70625" w:rsidRDefault="003C4984" w:rsidP="00D43817">
      <w:pPr>
        <w:pStyle w:val="ListParagraph"/>
        <w:numPr>
          <w:ilvl w:val="0"/>
          <w:numId w:val="1"/>
        </w:numPr>
        <w:spacing w:after="0" w:line="480" w:lineRule="auto"/>
        <w:jc w:val="both"/>
        <w:rPr>
          <w:rFonts w:ascii="Times New Roman" w:hAnsi="Times New Roman" w:cs="Times New Roman"/>
          <w:b/>
          <w:sz w:val="24"/>
          <w:szCs w:val="24"/>
        </w:rPr>
      </w:pPr>
      <w:r w:rsidRPr="00A70625">
        <w:rPr>
          <w:rFonts w:ascii="Times New Roman" w:hAnsi="Times New Roman" w:cs="Times New Roman"/>
          <w:b/>
          <w:sz w:val="24"/>
          <w:szCs w:val="24"/>
        </w:rPr>
        <w:t>Conclusion</w:t>
      </w:r>
    </w:p>
    <w:p w:rsidR="00C62440" w:rsidRPr="00A70625" w:rsidRDefault="00C62440" w:rsidP="00D43817">
      <w:pPr>
        <w:spacing w:after="0" w:line="480" w:lineRule="auto"/>
        <w:ind w:left="360" w:firstLine="360"/>
        <w:jc w:val="both"/>
        <w:rPr>
          <w:rFonts w:ascii="Times New Roman" w:hAnsi="Times New Roman" w:cs="Times New Roman"/>
          <w:sz w:val="24"/>
          <w:szCs w:val="24"/>
        </w:rPr>
      </w:pPr>
      <w:r w:rsidRPr="00A70625">
        <w:rPr>
          <w:rFonts w:ascii="Times New Roman" w:hAnsi="Times New Roman" w:cs="Times New Roman"/>
          <w:sz w:val="24"/>
          <w:szCs w:val="24"/>
        </w:rPr>
        <w:t xml:space="preserve">I have discovered that the lack of professional assessment or </w:t>
      </w:r>
      <w:r w:rsidR="00207CA8" w:rsidRPr="00A70625">
        <w:rPr>
          <w:rFonts w:ascii="Times New Roman" w:hAnsi="Times New Roman" w:cs="Times New Roman"/>
          <w:sz w:val="24"/>
          <w:szCs w:val="24"/>
        </w:rPr>
        <w:t>judgement</w:t>
      </w:r>
      <w:r w:rsidRPr="00A70625">
        <w:rPr>
          <w:rFonts w:ascii="Times New Roman" w:hAnsi="Times New Roman" w:cs="Times New Roman"/>
          <w:sz w:val="24"/>
          <w:szCs w:val="24"/>
        </w:rPr>
        <w:t xml:space="preserve"> of an incident can influence </w:t>
      </w:r>
      <w:r w:rsidR="00207CA8" w:rsidRPr="00A70625">
        <w:rPr>
          <w:rFonts w:ascii="Times New Roman" w:hAnsi="Times New Roman" w:cs="Times New Roman"/>
          <w:sz w:val="24"/>
          <w:szCs w:val="24"/>
        </w:rPr>
        <w:t xml:space="preserve">individuals to perceive the situation wrongly. I have learnt from this incident that </w:t>
      </w:r>
      <w:r w:rsidR="00FD78BA" w:rsidRPr="00A70625">
        <w:rPr>
          <w:rFonts w:ascii="Times New Roman" w:hAnsi="Times New Roman" w:cs="Times New Roman"/>
          <w:sz w:val="24"/>
          <w:szCs w:val="24"/>
        </w:rPr>
        <w:t>an isolation or lonely life can influence a person to withdraw from social interactions. I have also learnt that a person’s choice of words can influence a group’s actions or change of behaviours.</w:t>
      </w:r>
      <w:r w:rsidR="00954821" w:rsidRPr="00A70625">
        <w:rPr>
          <w:rFonts w:ascii="Times New Roman" w:hAnsi="Times New Roman" w:cs="Times New Roman"/>
          <w:sz w:val="24"/>
          <w:szCs w:val="24"/>
        </w:rPr>
        <w:t xml:space="preserve"> The other lesson from the incident is that the vulnerable people such as the disabled and older adults require the society’s social support to improve their health and </w:t>
      </w:r>
      <w:r w:rsidR="005F3293" w:rsidRPr="00A70625">
        <w:rPr>
          <w:rFonts w:ascii="Times New Roman" w:hAnsi="Times New Roman" w:cs="Times New Roman"/>
          <w:sz w:val="24"/>
          <w:szCs w:val="24"/>
        </w:rPr>
        <w:t xml:space="preserve">interactions with the community. The question that remains is </w:t>
      </w:r>
      <w:r w:rsidR="00775FB3" w:rsidRPr="00A70625">
        <w:rPr>
          <w:rFonts w:ascii="Times New Roman" w:hAnsi="Times New Roman" w:cs="Times New Roman"/>
          <w:sz w:val="24"/>
          <w:szCs w:val="24"/>
        </w:rPr>
        <w:t>what strategies can be implemented to prevent the occurrence of such incidences in future?</w:t>
      </w:r>
    </w:p>
    <w:p w:rsidR="003C4984" w:rsidRPr="00A70625" w:rsidRDefault="003C4984" w:rsidP="00D43817">
      <w:pPr>
        <w:pStyle w:val="ListParagraph"/>
        <w:numPr>
          <w:ilvl w:val="0"/>
          <w:numId w:val="1"/>
        </w:numPr>
        <w:spacing w:after="0" w:line="480" w:lineRule="auto"/>
        <w:jc w:val="both"/>
        <w:rPr>
          <w:rFonts w:ascii="Times New Roman" w:hAnsi="Times New Roman" w:cs="Times New Roman"/>
          <w:b/>
          <w:sz w:val="24"/>
          <w:szCs w:val="24"/>
        </w:rPr>
      </w:pPr>
      <w:r w:rsidRPr="00A70625">
        <w:rPr>
          <w:rFonts w:ascii="Times New Roman" w:hAnsi="Times New Roman" w:cs="Times New Roman"/>
          <w:b/>
          <w:sz w:val="24"/>
          <w:szCs w:val="24"/>
        </w:rPr>
        <w:lastRenderedPageBreak/>
        <w:t>Action</w:t>
      </w:r>
    </w:p>
    <w:p w:rsidR="00775FB3" w:rsidRPr="00A70625" w:rsidRDefault="00CE61C1" w:rsidP="00D43817">
      <w:pPr>
        <w:spacing w:after="0" w:line="480" w:lineRule="auto"/>
        <w:ind w:firstLine="360"/>
        <w:jc w:val="both"/>
        <w:rPr>
          <w:rFonts w:ascii="Times New Roman" w:hAnsi="Times New Roman" w:cs="Times New Roman"/>
          <w:sz w:val="24"/>
          <w:szCs w:val="24"/>
        </w:rPr>
      </w:pPr>
      <w:r w:rsidRPr="00A70625">
        <w:rPr>
          <w:rFonts w:ascii="Times New Roman" w:hAnsi="Times New Roman" w:cs="Times New Roman"/>
          <w:sz w:val="24"/>
          <w:szCs w:val="24"/>
        </w:rPr>
        <w:t xml:space="preserve">From now henceforth, I will be applying my social work knowledge to understand and apply professional knowledge </w:t>
      </w:r>
      <w:r w:rsidR="006621CA" w:rsidRPr="00A70625">
        <w:rPr>
          <w:rFonts w:ascii="Times New Roman" w:hAnsi="Times New Roman" w:cs="Times New Roman"/>
          <w:sz w:val="24"/>
          <w:szCs w:val="24"/>
        </w:rPr>
        <w:t>when such a situation arises. I</w:t>
      </w:r>
      <w:r w:rsidR="00AD61FB" w:rsidRPr="00A70625">
        <w:rPr>
          <w:rFonts w:ascii="Times New Roman" w:hAnsi="Times New Roman" w:cs="Times New Roman"/>
          <w:sz w:val="24"/>
          <w:szCs w:val="24"/>
        </w:rPr>
        <w:t xml:space="preserve"> also will be confirming the law perspective regarding </w:t>
      </w:r>
      <w:r w:rsidR="00781A84" w:rsidRPr="00A70625">
        <w:rPr>
          <w:rFonts w:ascii="Times New Roman" w:hAnsi="Times New Roman" w:cs="Times New Roman"/>
          <w:sz w:val="24"/>
          <w:szCs w:val="24"/>
        </w:rPr>
        <w:t>vulnerable societal members such as Margaret and how to treat them in such incidences.</w:t>
      </w:r>
      <w:r w:rsidR="000E50BE" w:rsidRPr="00A70625">
        <w:rPr>
          <w:rFonts w:ascii="Times New Roman" w:hAnsi="Times New Roman" w:cs="Times New Roman"/>
          <w:sz w:val="24"/>
          <w:szCs w:val="24"/>
        </w:rPr>
        <w:t xml:space="preserve"> I will require the assistance of my instructors in understanding the professional </w:t>
      </w:r>
      <w:r w:rsidR="00632E25" w:rsidRPr="00A70625">
        <w:rPr>
          <w:rFonts w:ascii="Times New Roman" w:hAnsi="Times New Roman" w:cs="Times New Roman"/>
          <w:sz w:val="24"/>
          <w:szCs w:val="24"/>
        </w:rPr>
        <w:t>judgement and applying the law in similar incidences.</w:t>
      </w:r>
      <w:r w:rsidR="00994639" w:rsidRPr="00A70625">
        <w:rPr>
          <w:rFonts w:ascii="Times New Roman" w:hAnsi="Times New Roman" w:cs="Times New Roman"/>
          <w:sz w:val="24"/>
          <w:szCs w:val="24"/>
        </w:rPr>
        <w:t xml:space="preserve"> I will also need access to credible sources of information</w:t>
      </w:r>
      <w:r w:rsidR="003C1F7F" w:rsidRPr="00A70625">
        <w:rPr>
          <w:rFonts w:ascii="Times New Roman" w:hAnsi="Times New Roman" w:cs="Times New Roman"/>
          <w:sz w:val="24"/>
          <w:szCs w:val="24"/>
        </w:rPr>
        <w:t xml:space="preserve"> that provide the concepts and </w:t>
      </w:r>
      <w:r w:rsidR="002D6149" w:rsidRPr="00A70625">
        <w:rPr>
          <w:rFonts w:ascii="Times New Roman" w:hAnsi="Times New Roman" w:cs="Times New Roman"/>
          <w:sz w:val="24"/>
          <w:szCs w:val="24"/>
        </w:rPr>
        <w:t>ways of solving such circumstances.</w:t>
      </w:r>
    </w:p>
    <w:p w:rsidR="00994CCD" w:rsidRDefault="00331FAD" w:rsidP="00D43817">
      <w:pPr>
        <w:spacing w:after="0" w:line="480" w:lineRule="auto"/>
        <w:jc w:val="both"/>
        <w:rPr>
          <w:rFonts w:ascii="Times New Roman" w:hAnsi="Times New Roman" w:cs="Times New Roman"/>
          <w:b/>
          <w:sz w:val="24"/>
          <w:szCs w:val="24"/>
        </w:rPr>
      </w:pPr>
      <w:r w:rsidRPr="004E535E">
        <w:rPr>
          <w:rFonts w:ascii="Times New Roman" w:hAnsi="Times New Roman" w:cs="Times New Roman"/>
          <w:b/>
          <w:sz w:val="24"/>
          <w:szCs w:val="24"/>
        </w:rPr>
        <w:t>My Understanding</w:t>
      </w:r>
      <w:r w:rsidR="00225A22" w:rsidRPr="004E535E">
        <w:rPr>
          <w:rFonts w:ascii="Times New Roman" w:hAnsi="Times New Roman" w:cs="Times New Roman"/>
          <w:b/>
          <w:sz w:val="24"/>
          <w:szCs w:val="24"/>
        </w:rPr>
        <w:t xml:space="preserve"> </w:t>
      </w:r>
      <w:r w:rsidR="006F32B4" w:rsidRPr="004E535E">
        <w:rPr>
          <w:rFonts w:ascii="Times New Roman" w:hAnsi="Times New Roman" w:cs="Times New Roman"/>
          <w:b/>
          <w:sz w:val="24"/>
          <w:szCs w:val="24"/>
        </w:rPr>
        <w:t xml:space="preserve">of the Legal Framework </w:t>
      </w:r>
      <w:r w:rsidR="006F32B4">
        <w:rPr>
          <w:rFonts w:ascii="Times New Roman" w:hAnsi="Times New Roman" w:cs="Times New Roman"/>
          <w:b/>
          <w:sz w:val="24"/>
          <w:szCs w:val="24"/>
        </w:rPr>
        <w:t xml:space="preserve">and Application of </w:t>
      </w:r>
      <w:r w:rsidR="00225A22" w:rsidRPr="004E535E">
        <w:rPr>
          <w:rFonts w:ascii="Times New Roman" w:hAnsi="Times New Roman" w:cs="Times New Roman"/>
          <w:b/>
          <w:sz w:val="24"/>
          <w:szCs w:val="24"/>
        </w:rPr>
        <w:t>Professional Judgement</w:t>
      </w:r>
    </w:p>
    <w:p w:rsidR="002D6149" w:rsidRDefault="00316A1C" w:rsidP="00D4381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Margaret and other vulnerable adults need protection from law against all forms of abuse by the society. </w:t>
      </w:r>
      <w:r w:rsidR="009B10AA">
        <w:rPr>
          <w:rFonts w:ascii="Times New Roman" w:hAnsi="Times New Roman" w:cs="Times New Roman"/>
          <w:sz w:val="24"/>
          <w:szCs w:val="24"/>
        </w:rPr>
        <w:t>The legislature passed T</w:t>
      </w:r>
      <w:r w:rsidR="00F27C79">
        <w:rPr>
          <w:rFonts w:ascii="Times New Roman" w:hAnsi="Times New Roman" w:cs="Times New Roman"/>
          <w:sz w:val="24"/>
          <w:szCs w:val="24"/>
        </w:rPr>
        <w:t xml:space="preserve">he Law Commission review of adult social care </w:t>
      </w:r>
      <w:r w:rsidR="009B10AA">
        <w:rPr>
          <w:rFonts w:ascii="Times New Roman" w:hAnsi="Times New Roman" w:cs="Times New Roman"/>
          <w:sz w:val="24"/>
          <w:szCs w:val="24"/>
        </w:rPr>
        <w:t xml:space="preserve">with an aim of </w:t>
      </w:r>
      <w:r w:rsidR="003E4D85">
        <w:rPr>
          <w:rFonts w:ascii="Times New Roman" w:hAnsi="Times New Roman" w:cs="Times New Roman"/>
          <w:sz w:val="24"/>
          <w:szCs w:val="24"/>
        </w:rPr>
        <w:t xml:space="preserve">protecting </w:t>
      </w:r>
      <w:r w:rsidR="0021616B">
        <w:rPr>
          <w:rFonts w:ascii="Times New Roman" w:hAnsi="Times New Roman" w:cs="Times New Roman"/>
          <w:sz w:val="24"/>
          <w:szCs w:val="24"/>
        </w:rPr>
        <w:t>the susceptible societal members from</w:t>
      </w:r>
      <w:r w:rsidR="00F27C79">
        <w:rPr>
          <w:rFonts w:ascii="Times New Roman" w:hAnsi="Times New Roman" w:cs="Times New Roman"/>
          <w:sz w:val="24"/>
          <w:szCs w:val="24"/>
        </w:rPr>
        <w:t xml:space="preserve"> mistreatment</w:t>
      </w:r>
      <w:r w:rsidR="0021616B">
        <w:rPr>
          <w:rFonts w:ascii="Times New Roman" w:hAnsi="Times New Roman" w:cs="Times New Roman"/>
          <w:sz w:val="24"/>
          <w:szCs w:val="24"/>
        </w:rPr>
        <w:t xml:space="preserve"> by family members, </w:t>
      </w:r>
      <w:r w:rsidR="00F27C79">
        <w:rPr>
          <w:rFonts w:ascii="Times New Roman" w:hAnsi="Times New Roman" w:cs="Times New Roman"/>
          <w:sz w:val="24"/>
          <w:szCs w:val="24"/>
        </w:rPr>
        <w:t>unsuitable</w:t>
      </w:r>
      <w:r w:rsidR="0021616B">
        <w:rPr>
          <w:rFonts w:ascii="Times New Roman" w:hAnsi="Times New Roman" w:cs="Times New Roman"/>
          <w:sz w:val="24"/>
          <w:szCs w:val="24"/>
        </w:rPr>
        <w:t xml:space="preserve"> professionals and the general public</w:t>
      </w:r>
      <w:r w:rsidR="00F27C79">
        <w:rPr>
          <w:rFonts w:ascii="Times New Roman" w:hAnsi="Times New Roman" w:cs="Times New Roman"/>
          <w:sz w:val="24"/>
          <w:szCs w:val="24"/>
        </w:rPr>
        <w:t xml:space="preserve"> (</w:t>
      </w:r>
      <w:r w:rsidR="00FC7528">
        <w:rPr>
          <w:rFonts w:ascii="Times New Roman" w:hAnsi="Times New Roman" w:cs="Times New Roman"/>
          <w:sz w:val="24"/>
          <w:szCs w:val="24"/>
        </w:rPr>
        <w:t>Spencer-Lane, 2008</w:t>
      </w:r>
      <w:r w:rsidR="00F27C79">
        <w:rPr>
          <w:rFonts w:ascii="Times New Roman" w:hAnsi="Times New Roman" w:cs="Times New Roman"/>
          <w:sz w:val="24"/>
          <w:szCs w:val="24"/>
        </w:rPr>
        <w:t>)</w:t>
      </w:r>
      <w:r w:rsidR="0021616B">
        <w:rPr>
          <w:rFonts w:ascii="Times New Roman" w:hAnsi="Times New Roman" w:cs="Times New Roman"/>
          <w:sz w:val="24"/>
          <w:szCs w:val="24"/>
        </w:rPr>
        <w:t>.</w:t>
      </w:r>
      <w:r w:rsidR="007109FE">
        <w:rPr>
          <w:rFonts w:ascii="Times New Roman" w:hAnsi="Times New Roman" w:cs="Times New Roman"/>
          <w:sz w:val="24"/>
          <w:szCs w:val="24"/>
        </w:rPr>
        <w:t xml:space="preserve"> Some of the recommendations in this cons</w:t>
      </w:r>
      <w:r w:rsidR="008D3D45">
        <w:rPr>
          <w:rFonts w:ascii="Times New Roman" w:hAnsi="Times New Roman" w:cs="Times New Roman"/>
          <w:sz w:val="24"/>
          <w:szCs w:val="24"/>
        </w:rPr>
        <w:t xml:space="preserve">ultation paper include; </w:t>
      </w:r>
      <w:r w:rsidR="008D3D45" w:rsidRPr="008D3D45">
        <w:rPr>
          <w:rFonts w:ascii="Times New Roman" w:hAnsi="Times New Roman" w:cs="Times New Roman"/>
          <w:sz w:val="24"/>
          <w:szCs w:val="24"/>
        </w:rPr>
        <w:t xml:space="preserve">the lead coordinating duty for safeguarding is held by local </w:t>
      </w:r>
      <w:r w:rsidR="001267A7">
        <w:rPr>
          <w:rFonts w:ascii="Times New Roman" w:hAnsi="Times New Roman" w:cs="Times New Roman"/>
          <w:sz w:val="24"/>
          <w:szCs w:val="24"/>
        </w:rPr>
        <w:t>social services administrations and the need for organizations to collaborate in adult protection cases.</w:t>
      </w:r>
      <w:r w:rsidR="00822B72">
        <w:rPr>
          <w:rFonts w:ascii="Times New Roman" w:hAnsi="Times New Roman" w:cs="Times New Roman"/>
          <w:sz w:val="24"/>
          <w:szCs w:val="24"/>
        </w:rPr>
        <w:t xml:space="preserve"> The Care Act 2014</w:t>
      </w:r>
      <w:r w:rsidR="00432003">
        <w:rPr>
          <w:rFonts w:ascii="Times New Roman" w:hAnsi="Times New Roman" w:cs="Times New Roman"/>
          <w:sz w:val="24"/>
          <w:szCs w:val="24"/>
        </w:rPr>
        <w:t xml:space="preserve"> protects individuals such as Margaret by </w:t>
      </w:r>
      <w:r w:rsidR="00263E15">
        <w:rPr>
          <w:rFonts w:ascii="Times New Roman" w:hAnsi="Times New Roman" w:cs="Times New Roman"/>
          <w:sz w:val="24"/>
          <w:szCs w:val="24"/>
        </w:rPr>
        <w:t xml:space="preserve">promoting their wellbeing </w:t>
      </w:r>
      <w:r w:rsidR="00CA171D">
        <w:rPr>
          <w:rFonts w:ascii="Times New Roman" w:hAnsi="Times New Roman" w:cs="Times New Roman"/>
          <w:sz w:val="24"/>
          <w:szCs w:val="24"/>
        </w:rPr>
        <w:t xml:space="preserve">and ensuring that the local authorities should value the need of </w:t>
      </w:r>
      <w:r w:rsidR="002D3488">
        <w:rPr>
          <w:rFonts w:ascii="Times New Roman" w:hAnsi="Times New Roman" w:cs="Times New Roman"/>
          <w:sz w:val="24"/>
          <w:szCs w:val="24"/>
        </w:rPr>
        <w:t xml:space="preserve">protecting people from abandonment and abuse </w:t>
      </w:r>
      <w:r w:rsidR="002D3488" w:rsidRPr="002D3488">
        <w:rPr>
          <w:rFonts w:ascii="Times New Roman" w:hAnsi="Times New Roman" w:cs="Times New Roman"/>
          <w:sz w:val="24"/>
          <w:szCs w:val="24"/>
        </w:rPr>
        <w:t>(Care Act, 2014)</w:t>
      </w:r>
      <w:r w:rsidR="002D3488">
        <w:rPr>
          <w:rFonts w:ascii="Times New Roman" w:hAnsi="Times New Roman" w:cs="Times New Roman"/>
          <w:sz w:val="24"/>
          <w:szCs w:val="24"/>
        </w:rPr>
        <w:t>.</w:t>
      </w:r>
      <w:r w:rsidR="005C5496">
        <w:rPr>
          <w:rFonts w:ascii="Times New Roman" w:hAnsi="Times New Roman" w:cs="Times New Roman"/>
          <w:sz w:val="24"/>
          <w:szCs w:val="24"/>
        </w:rPr>
        <w:t xml:space="preserve"> I</w:t>
      </w:r>
      <w:r w:rsidR="0033147A">
        <w:rPr>
          <w:rFonts w:ascii="Times New Roman" w:hAnsi="Times New Roman" w:cs="Times New Roman"/>
          <w:sz w:val="24"/>
          <w:szCs w:val="24"/>
        </w:rPr>
        <w:t xml:space="preserve"> also understand that the Human</w:t>
      </w:r>
      <w:r w:rsidR="005C5496">
        <w:rPr>
          <w:rFonts w:ascii="Times New Roman" w:hAnsi="Times New Roman" w:cs="Times New Roman"/>
          <w:sz w:val="24"/>
          <w:szCs w:val="24"/>
        </w:rPr>
        <w:t xml:space="preserve"> Rights A</w:t>
      </w:r>
      <w:r w:rsidR="00C6121A">
        <w:rPr>
          <w:rFonts w:ascii="Times New Roman" w:hAnsi="Times New Roman" w:cs="Times New Roman"/>
          <w:sz w:val="24"/>
          <w:szCs w:val="24"/>
        </w:rPr>
        <w:t xml:space="preserve">ct 1998 protects the rights of an individual such as Margaret to </w:t>
      </w:r>
      <w:r w:rsidR="008324FB">
        <w:rPr>
          <w:rFonts w:ascii="Times New Roman" w:hAnsi="Times New Roman" w:cs="Times New Roman"/>
          <w:sz w:val="24"/>
          <w:szCs w:val="24"/>
        </w:rPr>
        <w:t>public safety, freedoms and health</w:t>
      </w:r>
      <w:r w:rsidR="00B20456">
        <w:rPr>
          <w:rFonts w:ascii="Times New Roman" w:hAnsi="Times New Roman" w:cs="Times New Roman"/>
          <w:sz w:val="24"/>
          <w:szCs w:val="24"/>
        </w:rPr>
        <w:t xml:space="preserve"> </w:t>
      </w:r>
      <w:r w:rsidR="00B20456" w:rsidRPr="00B20456">
        <w:rPr>
          <w:rFonts w:ascii="Times New Roman" w:hAnsi="Times New Roman" w:cs="Times New Roman"/>
          <w:sz w:val="24"/>
          <w:szCs w:val="24"/>
        </w:rPr>
        <w:t>(Department of Health, 2015)</w:t>
      </w:r>
      <w:r w:rsidR="00B20456">
        <w:rPr>
          <w:rFonts w:ascii="Times New Roman" w:hAnsi="Times New Roman" w:cs="Times New Roman"/>
          <w:sz w:val="24"/>
          <w:szCs w:val="24"/>
        </w:rPr>
        <w:t xml:space="preserve">. My understanding of the Equality Act 2010 is that </w:t>
      </w:r>
      <w:r w:rsidR="00BE2F81">
        <w:rPr>
          <w:rFonts w:ascii="Times New Roman" w:hAnsi="Times New Roman" w:cs="Times New Roman"/>
          <w:sz w:val="24"/>
          <w:szCs w:val="24"/>
        </w:rPr>
        <w:t xml:space="preserve">it protects the vulnerable societal members such as Margaret from </w:t>
      </w:r>
      <w:r w:rsidR="006A08E3">
        <w:rPr>
          <w:rFonts w:ascii="Times New Roman" w:hAnsi="Times New Roman" w:cs="Times New Roman"/>
          <w:sz w:val="24"/>
          <w:szCs w:val="24"/>
        </w:rPr>
        <w:t>discrimination and abuse by their family members or public</w:t>
      </w:r>
      <w:r w:rsidR="007309D6">
        <w:rPr>
          <w:rFonts w:ascii="Times New Roman" w:hAnsi="Times New Roman" w:cs="Times New Roman"/>
          <w:sz w:val="24"/>
          <w:szCs w:val="24"/>
        </w:rPr>
        <w:t xml:space="preserve">. </w:t>
      </w:r>
      <w:r w:rsidR="007D1538">
        <w:rPr>
          <w:rFonts w:ascii="Times New Roman" w:hAnsi="Times New Roman" w:cs="Times New Roman"/>
          <w:sz w:val="24"/>
          <w:szCs w:val="24"/>
        </w:rPr>
        <w:t xml:space="preserve">Margaret and other vulnerable community members deserve advocacy roles or legal representation to ensure their voices </w:t>
      </w:r>
      <w:r w:rsidR="007E3A85">
        <w:rPr>
          <w:rFonts w:ascii="Times New Roman" w:hAnsi="Times New Roman" w:cs="Times New Roman"/>
          <w:sz w:val="24"/>
          <w:szCs w:val="24"/>
        </w:rPr>
        <w:t>are heard in a law court.</w:t>
      </w:r>
    </w:p>
    <w:p w:rsidR="006F15BD" w:rsidRDefault="00AE393F" w:rsidP="00D43817">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In my application of professional judgement and autonomy, </w:t>
      </w:r>
      <w:r w:rsidR="00BB10F3">
        <w:rPr>
          <w:rFonts w:ascii="Times New Roman" w:hAnsi="Times New Roman" w:cs="Times New Roman"/>
          <w:sz w:val="24"/>
          <w:szCs w:val="24"/>
        </w:rPr>
        <w:t xml:space="preserve">I intend to use social work ethics </w:t>
      </w:r>
      <w:r w:rsidR="0021557D">
        <w:rPr>
          <w:rFonts w:ascii="Times New Roman" w:hAnsi="Times New Roman" w:cs="Times New Roman"/>
          <w:sz w:val="24"/>
          <w:szCs w:val="24"/>
        </w:rPr>
        <w:t>by working with the clients such as Margaret to understand their sides of the story</w:t>
      </w:r>
      <w:r w:rsidR="005347A1">
        <w:rPr>
          <w:rFonts w:ascii="Times New Roman" w:hAnsi="Times New Roman" w:cs="Times New Roman"/>
          <w:sz w:val="24"/>
          <w:szCs w:val="24"/>
        </w:rPr>
        <w:t xml:space="preserve"> </w:t>
      </w:r>
      <w:r w:rsidR="005347A1" w:rsidRPr="005347A1">
        <w:rPr>
          <w:rFonts w:ascii="Times New Roman" w:hAnsi="Times New Roman" w:cs="Times New Roman"/>
          <w:sz w:val="24"/>
          <w:szCs w:val="24"/>
        </w:rPr>
        <w:t>(Blackman &amp; Featherstone, 2015)</w:t>
      </w:r>
      <w:r w:rsidR="0021557D">
        <w:rPr>
          <w:rFonts w:ascii="Times New Roman" w:hAnsi="Times New Roman" w:cs="Times New Roman"/>
          <w:sz w:val="24"/>
          <w:szCs w:val="24"/>
        </w:rPr>
        <w:t>.</w:t>
      </w:r>
      <w:r w:rsidR="00675F30">
        <w:rPr>
          <w:rFonts w:ascii="Times New Roman" w:hAnsi="Times New Roman" w:cs="Times New Roman"/>
          <w:sz w:val="24"/>
          <w:szCs w:val="24"/>
        </w:rPr>
        <w:t xml:space="preserve"> </w:t>
      </w:r>
      <w:r w:rsidR="001552A9">
        <w:rPr>
          <w:rFonts w:ascii="Times New Roman" w:hAnsi="Times New Roman" w:cs="Times New Roman"/>
          <w:sz w:val="24"/>
          <w:szCs w:val="24"/>
        </w:rPr>
        <w:t>Maintaining professionalism will be my main priority</w:t>
      </w:r>
      <w:r w:rsidR="00D949B4">
        <w:rPr>
          <w:rFonts w:ascii="Times New Roman" w:hAnsi="Times New Roman" w:cs="Times New Roman"/>
          <w:sz w:val="24"/>
          <w:szCs w:val="24"/>
        </w:rPr>
        <w:t xml:space="preserve"> in terms of my presentation and reliability by the client. Social workers should </w:t>
      </w:r>
      <w:r w:rsidR="00B07E11">
        <w:rPr>
          <w:rFonts w:ascii="Times New Roman" w:hAnsi="Times New Roman" w:cs="Times New Roman"/>
          <w:sz w:val="24"/>
          <w:szCs w:val="24"/>
        </w:rPr>
        <w:t xml:space="preserve">acknowledge the human rights of </w:t>
      </w:r>
      <w:r w:rsidR="003B3BCF">
        <w:rPr>
          <w:rFonts w:ascii="Times New Roman" w:hAnsi="Times New Roman" w:cs="Times New Roman"/>
          <w:sz w:val="24"/>
          <w:szCs w:val="24"/>
        </w:rPr>
        <w:t xml:space="preserve">their clients and promote </w:t>
      </w:r>
      <w:r w:rsidR="00AF0699">
        <w:rPr>
          <w:rFonts w:ascii="Times New Roman" w:hAnsi="Times New Roman" w:cs="Times New Roman"/>
          <w:sz w:val="24"/>
          <w:szCs w:val="24"/>
        </w:rPr>
        <w:t>socio-</w:t>
      </w:r>
      <w:r w:rsidR="003B3BCF">
        <w:rPr>
          <w:rFonts w:ascii="Times New Roman" w:hAnsi="Times New Roman" w:cs="Times New Roman"/>
          <w:sz w:val="24"/>
          <w:szCs w:val="24"/>
        </w:rPr>
        <w:t>economic wellbeing</w:t>
      </w:r>
      <w:r w:rsidR="00AF0699">
        <w:rPr>
          <w:rFonts w:ascii="Times New Roman" w:hAnsi="Times New Roman" w:cs="Times New Roman"/>
          <w:sz w:val="24"/>
          <w:szCs w:val="24"/>
        </w:rPr>
        <w:t xml:space="preserve"> </w:t>
      </w:r>
      <w:r w:rsidR="00AF0699" w:rsidRPr="00AF0699">
        <w:rPr>
          <w:rFonts w:ascii="Times New Roman" w:hAnsi="Times New Roman" w:cs="Times New Roman"/>
          <w:sz w:val="24"/>
          <w:szCs w:val="24"/>
        </w:rPr>
        <w:t>(</w:t>
      </w:r>
      <w:r w:rsidR="00AF0699" w:rsidRPr="00AF0699">
        <w:rPr>
          <w:rFonts w:ascii="Times New Roman" w:hAnsi="Times New Roman" w:cs="Times New Roman"/>
          <w:i/>
          <w:iCs/>
          <w:sz w:val="24"/>
          <w:szCs w:val="24"/>
        </w:rPr>
        <w:t>Professional Capabilities Framework-End of Last Placement/Completion</w:t>
      </w:r>
      <w:r w:rsidR="00AF0699" w:rsidRPr="00AF0699">
        <w:rPr>
          <w:rFonts w:ascii="Times New Roman" w:hAnsi="Times New Roman" w:cs="Times New Roman"/>
          <w:sz w:val="24"/>
          <w:szCs w:val="24"/>
        </w:rPr>
        <w:t>, 2018)</w:t>
      </w:r>
      <w:r w:rsidR="00AF0699">
        <w:rPr>
          <w:rFonts w:ascii="Times New Roman" w:hAnsi="Times New Roman" w:cs="Times New Roman"/>
          <w:sz w:val="24"/>
          <w:szCs w:val="24"/>
        </w:rPr>
        <w:t>. My focus is to ensure</w:t>
      </w:r>
      <w:r w:rsidR="00D207B3">
        <w:rPr>
          <w:rFonts w:ascii="Times New Roman" w:hAnsi="Times New Roman" w:cs="Times New Roman"/>
          <w:sz w:val="24"/>
          <w:szCs w:val="24"/>
        </w:rPr>
        <w:t xml:space="preserve"> Margaret and other clients in her situation enjoy their rights as enshrined in the law</w:t>
      </w:r>
      <w:r w:rsidR="00A42765">
        <w:rPr>
          <w:rFonts w:ascii="Times New Roman" w:hAnsi="Times New Roman" w:cs="Times New Roman"/>
          <w:sz w:val="24"/>
          <w:szCs w:val="24"/>
        </w:rPr>
        <w:t xml:space="preserve"> and </w:t>
      </w:r>
      <w:r w:rsidR="00C328A5">
        <w:rPr>
          <w:rFonts w:ascii="Times New Roman" w:hAnsi="Times New Roman" w:cs="Times New Roman"/>
          <w:sz w:val="24"/>
          <w:szCs w:val="24"/>
        </w:rPr>
        <w:t>working with their families and community members in efforts towards ending discrimination or oppression.</w:t>
      </w:r>
      <w:r w:rsidR="00246635">
        <w:rPr>
          <w:rFonts w:ascii="Times New Roman" w:hAnsi="Times New Roman" w:cs="Times New Roman"/>
          <w:sz w:val="24"/>
          <w:szCs w:val="24"/>
        </w:rPr>
        <w:t xml:space="preserve"> After assessing the client’s risks, my decision-making process will be based on </w:t>
      </w:r>
      <w:r w:rsidR="00246635" w:rsidRPr="00246635">
        <w:rPr>
          <w:rFonts w:ascii="Times New Roman" w:hAnsi="Times New Roman" w:cs="Times New Roman"/>
          <w:sz w:val="24"/>
          <w:szCs w:val="24"/>
        </w:rPr>
        <w:t>identifying the short- and long-term effects of mental, social, environmental, and physiological aspects on people's lives, taking age and development into consideration, and how this influences practice</w:t>
      </w:r>
      <w:r w:rsidR="00217E37">
        <w:rPr>
          <w:rFonts w:ascii="Times New Roman" w:hAnsi="Times New Roman" w:cs="Times New Roman"/>
          <w:sz w:val="24"/>
          <w:szCs w:val="24"/>
        </w:rPr>
        <w:t xml:space="preserve"> </w:t>
      </w:r>
      <w:r w:rsidR="00217E37" w:rsidRPr="00217E37">
        <w:rPr>
          <w:rFonts w:ascii="Times New Roman" w:hAnsi="Times New Roman" w:cs="Times New Roman"/>
          <w:sz w:val="24"/>
          <w:szCs w:val="24"/>
        </w:rPr>
        <w:t>(Blackman &amp; Featherstone, 2015)</w:t>
      </w:r>
      <w:r w:rsidR="00246635">
        <w:rPr>
          <w:rFonts w:ascii="Times New Roman" w:hAnsi="Times New Roman" w:cs="Times New Roman"/>
          <w:sz w:val="24"/>
          <w:szCs w:val="24"/>
        </w:rPr>
        <w:t>.</w:t>
      </w:r>
      <w:r w:rsidR="004F6C0F">
        <w:rPr>
          <w:rFonts w:ascii="Times New Roman" w:hAnsi="Times New Roman" w:cs="Times New Roman"/>
          <w:sz w:val="24"/>
          <w:szCs w:val="24"/>
        </w:rPr>
        <w:t xml:space="preserve"> </w:t>
      </w:r>
      <w:r w:rsidR="00D0641C">
        <w:rPr>
          <w:rFonts w:ascii="Times New Roman" w:hAnsi="Times New Roman" w:cs="Times New Roman"/>
          <w:sz w:val="24"/>
          <w:szCs w:val="24"/>
        </w:rPr>
        <w:t>Smith who is a social worker student based his professional judgement of Margaret’s case according to home sa</w:t>
      </w:r>
      <w:r w:rsidR="004126CB">
        <w:rPr>
          <w:rFonts w:ascii="Times New Roman" w:hAnsi="Times New Roman" w:cs="Times New Roman"/>
          <w:sz w:val="24"/>
          <w:szCs w:val="24"/>
        </w:rPr>
        <w:t>fety, environmental checks and her general orientation.</w:t>
      </w:r>
      <w:r w:rsidR="008621C5">
        <w:rPr>
          <w:rFonts w:ascii="Times New Roman" w:hAnsi="Times New Roman" w:cs="Times New Roman"/>
          <w:sz w:val="24"/>
          <w:szCs w:val="24"/>
        </w:rPr>
        <w:t xml:space="preserve"> Social workers can use several models such as the procedural model to ascer</w:t>
      </w:r>
      <w:r w:rsidR="00CE0538">
        <w:rPr>
          <w:rFonts w:ascii="Times New Roman" w:hAnsi="Times New Roman" w:cs="Times New Roman"/>
          <w:sz w:val="24"/>
          <w:szCs w:val="24"/>
        </w:rPr>
        <w:t>tain whether the client is suitable for a specific method of service delivery</w:t>
      </w:r>
      <w:r w:rsidR="006A1C0C">
        <w:rPr>
          <w:rFonts w:ascii="Times New Roman" w:hAnsi="Times New Roman" w:cs="Times New Roman"/>
          <w:sz w:val="24"/>
          <w:szCs w:val="24"/>
        </w:rPr>
        <w:t xml:space="preserve"> </w:t>
      </w:r>
      <w:r w:rsidR="00395D46">
        <w:rPr>
          <w:rFonts w:ascii="Times New Roman" w:hAnsi="Times New Roman" w:cs="Times New Roman"/>
          <w:sz w:val="24"/>
          <w:szCs w:val="24"/>
        </w:rPr>
        <w:t xml:space="preserve">(Maclean &amp; Harrison, </w:t>
      </w:r>
      <w:r w:rsidR="006A1C0C" w:rsidRPr="006A1C0C">
        <w:rPr>
          <w:rFonts w:ascii="Times New Roman" w:hAnsi="Times New Roman" w:cs="Times New Roman"/>
          <w:sz w:val="24"/>
          <w:szCs w:val="24"/>
        </w:rPr>
        <w:t>2015)</w:t>
      </w:r>
      <w:r w:rsidR="00CE0538">
        <w:rPr>
          <w:rFonts w:ascii="Times New Roman" w:hAnsi="Times New Roman" w:cs="Times New Roman"/>
          <w:sz w:val="24"/>
          <w:szCs w:val="24"/>
        </w:rPr>
        <w:t xml:space="preserve">. </w:t>
      </w:r>
      <w:r w:rsidR="00B01D9F">
        <w:rPr>
          <w:rFonts w:ascii="Times New Roman" w:hAnsi="Times New Roman" w:cs="Times New Roman"/>
          <w:sz w:val="24"/>
          <w:szCs w:val="24"/>
        </w:rPr>
        <w:t>Therefore, I can apply my professional judgement by using several theories as a social work intervention with Margaret and other clients in future.</w:t>
      </w:r>
      <w:r w:rsidR="00143AEC">
        <w:rPr>
          <w:rFonts w:ascii="Times New Roman" w:hAnsi="Times New Roman" w:cs="Times New Roman"/>
          <w:sz w:val="24"/>
          <w:szCs w:val="24"/>
        </w:rPr>
        <w:t xml:space="preserve"> Reflecting and assessing the incidences are </w:t>
      </w:r>
      <w:r w:rsidR="00063B0A">
        <w:rPr>
          <w:rFonts w:ascii="Times New Roman" w:hAnsi="Times New Roman" w:cs="Times New Roman"/>
          <w:sz w:val="24"/>
          <w:szCs w:val="24"/>
        </w:rPr>
        <w:t>essential for social workers who are</w:t>
      </w:r>
      <w:r w:rsidR="007923A8">
        <w:rPr>
          <w:rFonts w:ascii="Times New Roman" w:hAnsi="Times New Roman" w:cs="Times New Roman"/>
          <w:sz w:val="24"/>
          <w:szCs w:val="24"/>
        </w:rPr>
        <w:t xml:space="preserve"> </w:t>
      </w:r>
      <w:r w:rsidR="006F15BD">
        <w:rPr>
          <w:rFonts w:ascii="Times New Roman" w:hAnsi="Times New Roman" w:cs="Times New Roman"/>
          <w:sz w:val="24"/>
          <w:szCs w:val="24"/>
        </w:rPr>
        <w:t>interacting</w:t>
      </w:r>
      <w:r w:rsidR="007923A8">
        <w:rPr>
          <w:rFonts w:ascii="Times New Roman" w:hAnsi="Times New Roman" w:cs="Times New Roman"/>
          <w:sz w:val="24"/>
          <w:szCs w:val="24"/>
        </w:rPr>
        <w:t xml:space="preserve"> with</w:t>
      </w:r>
      <w:r w:rsidR="006F15BD">
        <w:rPr>
          <w:rFonts w:ascii="Times New Roman" w:hAnsi="Times New Roman" w:cs="Times New Roman"/>
          <w:sz w:val="24"/>
          <w:szCs w:val="24"/>
        </w:rPr>
        <w:t xml:space="preserve"> the clients,</w:t>
      </w:r>
      <w:r w:rsidR="007923A8">
        <w:rPr>
          <w:rFonts w:ascii="Times New Roman" w:hAnsi="Times New Roman" w:cs="Times New Roman"/>
          <w:sz w:val="24"/>
          <w:szCs w:val="24"/>
        </w:rPr>
        <w:t xml:space="preserve"> family and community member</w:t>
      </w:r>
      <w:r w:rsidR="006F15BD">
        <w:rPr>
          <w:rFonts w:ascii="Times New Roman" w:hAnsi="Times New Roman" w:cs="Times New Roman"/>
          <w:sz w:val="24"/>
          <w:szCs w:val="24"/>
        </w:rPr>
        <w:t xml:space="preserve">s to improve an individual’s social wellbeing </w:t>
      </w:r>
      <w:r w:rsidR="00D006E5" w:rsidRPr="00D006E5">
        <w:rPr>
          <w:rFonts w:ascii="Times New Roman" w:hAnsi="Times New Roman" w:cs="Times New Roman"/>
          <w:sz w:val="24"/>
          <w:szCs w:val="24"/>
        </w:rPr>
        <w:t>(Gould &amp; Baldwin, 2004)</w:t>
      </w:r>
      <w:r w:rsidR="006F15BD">
        <w:rPr>
          <w:rFonts w:ascii="Times New Roman" w:hAnsi="Times New Roman" w:cs="Times New Roman"/>
          <w:sz w:val="24"/>
          <w:szCs w:val="24"/>
        </w:rPr>
        <w:t xml:space="preserve">. </w:t>
      </w:r>
      <w:r w:rsidR="00B837CD">
        <w:rPr>
          <w:rFonts w:ascii="Times New Roman" w:hAnsi="Times New Roman" w:cs="Times New Roman"/>
          <w:sz w:val="24"/>
          <w:szCs w:val="24"/>
        </w:rPr>
        <w:t xml:space="preserve">In the case of Margaret, I </w:t>
      </w:r>
      <w:r w:rsidR="00DA7E54">
        <w:rPr>
          <w:rFonts w:ascii="Times New Roman" w:hAnsi="Times New Roman" w:cs="Times New Roman"/>
          <w:sz w:val="24"/>
          <w:szCs w:val="24"/>
        </w:rPr>
        <w:t xml:space="preserve">intend to reflect on the incidence using my work supervision and support from my colleagues </w:t>
      </w:r>
      <w:r w:rsidR="00D4426D">
        <w:rPr>
          <w:rFonts w:ascii="Times New Roman" w:hAnsi="Times New Roman" w:cs="Times New Roman"/>
          <w:sz w:val="24"/>
          <w:szCs w:val="24"/>
        </w:rPr>
        <w:t xml:space="preserve">with an aim of maintaining my career creativeness and </w:t>
      </w:r>
      <w:r w:rsidR="003703B9">
        <w:rPr>
          <w:rFonts w:ascii="Times New Roman" w:hAnsi="Times New Roman" w:cs="Times New Roman"/>
          <w:sz w:val="24"/>
          <w:szCs w:val="24"/>
        </w:rPr>
        <w:t>improve on my practice</w:t>
      </w:r>
      <w:r w:rsidR="00D4426D">
        <w:rPr>
          <w:rFonts w:ascii="Times New Roman" w:hAnsi="Times New Roman" w:cs="Times New Roman"/>
          <w:sz w:val="24"/>
          <w:szCs w:val="24"/>
        </w:rPr>
        <w:t>.</w:t>
      </w:r>
    </w:p>
    <w:p w:rsidR="00D77A32" w:rsidRDefault="00D77A32" w:rsidP="00D4381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Social workers are critical thinkers who assess their </w:t>
      </w:r>
      <w:r w:rsidR="006D5A77">
        <w:rPr>
          <w:rFonts w:ascii="Times New Roman" w:hAnsi="Times New Roman" w:cs="Times New Roman"/>
          <w:sz w:val="24"/>
          <w:szCs w:val="24"/>
        </w:rPr>
        <w:t>interactions</w:t>
      </w:r>
      <w:r>
        <w:rPr>
          <w:rFonts w:ascii="Times New Roman" w:hAnsi="Times New Roman" w:cs="Times New Roman"/>
          <w:sz w:val="24"/>
          <w:szCs w:val="24"/>
        </w:rPr>
        <w:t xml:space="preserve"> with individuals </w:t>
      </w:r>
      <w:r w:rsidR="006D5A77">
        <w:rPr>
          <w:rFonts w:ascii="Times New Roman" w:hAnsi="Times New Roman" w:cs="Times New Roman"/>
          <w:sz w:val="24"/>
          <w:szCs w:val="24"/>
        </w:rPr>
        <w:t xml:space="preserve">to build working relationships that will create room for implementation of the best interventions </w:t>
      </w:r>
      <w:r w:rsidR="006D5A77" w:rsidRPr="006D5A77">
        <w:rPr>
          <w:rFonts w:ascii="Times New Roman" w:hAnsi="Times New Roman" w:cs="Times New Roman"/>
          <w:sz w:val="24"/>
          <w:szCs w:val="24"/>
        </w:rPr>
        <w:t xml:space="preserve">(Rutter </w:t>
      </w:r>
      <w:r w:rsidR="006D5A77" w:rsidRPr="006D5A77">
        <w:rPr>
          <w:rFonts w:ascii="Times New Roman" w:hAnsi="Times New Roman" w:cs="Times New Roman"/>
          <w:sz w:val="24"/>
          <w:szCs w:val="24"/>
        </w:rPr>
        <w:lastRenderedPageBreak/>
        <w:t>&amp; Brown, 2015)</w:t>
      </w:r>
      <w:r w:rsidR="006D5A77">
        <w:rPr>
          <w:rFonts w:ascii="Times New Roman" w:hAnsi="Times New Roman" w:cs="Times New Roman"/>
          <w:sz w:val="24"/>
          <w:szCs w:val="24"/>
        </w:rPr>
        <w:t xml:space="preserve">. I will </w:t>
      </w:r>
      <w:r w:rsidR="00EC2755">
        <w:rPr>
          <w:rFonts w:ascii="Times New Roman" w:hAnsi="Times New Roman" w:cs="Times New Roman"/>
          <w:sz w:val="24"/>
          <w:szCs w:val="24"/>
        </w:rPr>
        <w:t xml:space="preserve">engage Margaret in a friendly conversation </w:t>
      </w:r>
      <w:r w:rsidR="004F3A56">
        <w:rPr>
          <w:rFonts w:ascii="Times New Roman" w:hAnsi="Times New Roman" w:cs="Times New Roman"/>
          <w:sz w:val="24"/>
          <w:szCs w:val="24"/>
        </w:rPr>
        <w:t xml:space="preserve">and use professionalism to advice and </w:t>
      </w:r>
      <w:r w:rsidR="00CC7486">
        <w:rPr>
          <w:rFonts w:ascii="Times New Roman" w:hAnsi="Times New Roman" w:cs="Times New Roman"/>
          <w:sz w:val="24"/>
          <w:szCs w:val="24"/>
        </w:rPr>
        <w:t xml:space="preserve">collaborate in finding a client-centered solution to improve her social interactions with other community members. </w:t>
      </w:r>
      <w:r w:rsidR="004C4C81">
        <w:rPr>
          <w:rFonts w:ascii="Times New Roman" w:hAnsi="Times New Roman" w:cs="Times New Roman"/>
          <w:sz w:val="24"/>
          <w:szCs w:val="24"/>
        </w:rPr>
        <w:t xml:space="preserve">Analyzing the clients’ risks before implementing the </w:t>
      </w:r>
      <w:r w:rsidR="00D7192C">
        <w:rPr>
          <w:rFonts w:ascii="Times New Roman" w:hAnsi="Times New Roman" w:cs="Times New Roman"/>
          <w:sz w:val="24"/>
          <w:szCs w:val="24"/>
        </w:rPr>
        <w:t>appropriate intervention measures is essential</w:t>
      </w:r>
      <w:r w:rsidR="00784548">
        <w:rPr>
          <w:rFonts w:ascii="Times New Roman" w:hAnsi="Times New Roman" w:cs="Times New Roman"/>
          <w:sz w:val="24"/>
          <w:szCs w:val="24"/>
        </w:rPr>
        <w:t xml:space="preserve"> in the social work field because </w:t>
      </w:r>
      <w:r w:rsidR="008A7551">
        <w:rPr>
          <w:rFonts w:ascii="Times New Roman" w:hAnsi="Times New Roman" w:cs="Times New Roman"/>
          <w:sz w:val="24"/>
          <w:szCs w:val="24"/>
        </w:rPr>
        <w:t xml:space="preserve">it reveals professionalism </w:t>
      </w:r>
      <w:r w:rsidR="00784548" w:rsidRPr="00784548">
        <w:rPr>
          <w:rFonts w:ascii="Times New Roman" w:hAnsi="Times New Roman" w:cs="Times New Roman"/>
          <w:sz w:val="24"/>
          <w:szCs w:val="24"/>
        </w:rPr>
        <w:t>(Brian &amp; Killick, 2020)</w:t>
      </w:r>
      <w:r w:rsidR="008A7551">
        <w:rPr>
          <w:rFonts w:ascii="Times New Roman" w:hAnsi="Times New Roman" w:cs="Times New Roman"/>
          <w:sz w:val="24"/>
          <w:szCs w:val="24"/>
        </w:rPr>
        <w:t xml:space="preserve">. </w:t>
      </w:r>
      <w:r w:rsidR="00AC0BC3">
        <w:rPr>
          <w:rFonts w:ascii="Times New Roman" w:hAnsi="Times New Roman" w:cs="Times New Roman"/>
          <w:sz w:val="24"/>
          <w:szCs w:val="24"/>
        </w:rPr>
        <w:t>A</w:t>
      </w:r>
      <w:r w:rsidR="008A7551">
        <w:rPr>
          <w:rFonts w:ascii="Times New Roman" w:hAnsi="Times New Roman" w:cs="Times New Roman"/>
          <w:sz w:val="24"/>
          <w:szCs w:val="24"/>
        </w:rPr>
        <w:t>fter gathering information from David, Stacey and the neighbors</w:t>
      </w:r>
      <w:r w:rsidR="00AC0BC3">
        <w:rPr>
          <w:rFonts w:ascii="Times New Roman" w:hAnsi="Times New Roman" w:cs="Times New Roman"/>
          <w:sz w:val="24"/>
          <w:szCs w:val="24"/>
        </w:rPr>
        <w:t>, I intend to assess Margaret risks which will influence my decision-m</w:t>
      </w:r>
      <w:r w:rsidR="000241B2">
        <w:rPr>
          <w:rFonts w:ascii="Times New Roman" w:hAnsi="Times New Roman" w:cs="Times New Roman"/>
          <w:sz w:val="24"/>
          <w:szCs w:val="24"/>
        </w:rPr>
        <w:t>aking process on the suitable criteria for service provision.</w:t>
      </w:r>
    </w:p>
    <w:p w:rsidR="00050588" w:rsidRDefault="00050588" w:rsidP="00D43817">
      <w:pPr>
        <w:spacing w:after="0" w:line="480" w:lineRule="auto"/>
        <w:jc w:val="both"/>
        <w:rPr>
          <w:rFonts w:ascii="Times New Roman" w:hAnsi="Times New Roman" w:cs="Times New Roman"/>
          <w:b/>
          <w:sz w:val="24"/>
          <w:szCs w:val="24"/>
        </w:rPr>
      </w:pPr>
      <w:r w:rsidRPr="004E535E">
        <w:rPr>
          <w:rFonts w:ascii="Times New Roman" w:hAnsi="Times New Roman" w:cs="Times New Roman"/>
          <w:b/>
          <w:sz w:val="24"/>
          <w:szCs w:val="24"/>
        </w:rPr>
        <w:t xml:space="preserve">Discussion of the Theories, Methods and Skills </w:t>
      </w:r>
      <w:r w:rsidR="00C55EF1" w:rsidRPr="004E535E">
        <w:rPr>
          <w:rFonts w:ascii="Times New Roman" w:hAnsi="Times New Roman" w:cs="Times New Roman"/>
          <w:b/>
          <w:sz w:val="24"/>
          <w:szCs w:val="24"/>
        </w:rPr>
        <w:t>that Informed my Practice</w:t>
      </w:r>
    </w:p>
    <w:p w:rsidR="00395D46" w:rsidRDefault="00DA2690" w:rsidP="00D43817">
      <w:pPr>
        <w:spacing w:after="0" w:line="480" w:lineRule="auto"/>
        <w:jc w:val="both"/>
        <w:rPr>
          <w:rFonts w:ascii="Times New Roman" w:hAnsi="Times New Roman" w:cs="Times New Roman"/>
          <w:sz w:val="24"/>
          <w:szCs w:val="24"/>
        </w:rPr>
      </w:pPr>
      <w:r>
        <w:rPr>
          <w:rFonts w:ascii="Times New Roman" w:hAnsi="Times New Roman" w:cs="Times New Roman"/>
          <w:b/>
          <w:sz w:val="24"/>
          <w:szCs w:val="24"/>
        </w:rPr>
        <w:tab/>
      </w:r>
      <w:r w:rsidR="00401A36">
        <w:rPr>
          <w:rFonts w:ascii="Times New Roman" w:hAnsi="Times New Roman" w:cs="Times New Roman"/>
          <w:sz w:val="24"/>
          <w:szCs w:val="24"/>
        </w:rPr>
        <w:t xml:space="preserve">I intend to apply several skills, theories and methods </w:t>
      </w:r>
      <w:r w:rsidR="00466A8A">
        <w:rPr>
          <w:rFonts w:ascii="Times New Roman" w:hAnsi="Times New Roman" w:cs="Times New Roman"/>
          <w:sz w:val="24"/>
          <w:szCs w:val="24"/>
        </w:rPr>
        <w:t>based on my social work knowledge and practice.</w:t>
      </w:r>
      <w:r w:rsidR="007574EE">
        <w:rPr>
          <w:rFonts w:ascii="Times New Roman" w:hAnsi="Times New Roman" w:cs="Times New Roman"/>
          <w:sz w:val="24"/>
          <w:szCs w:val="24"/>
        </w:rPr>
        <w:t xml:space="preserve"> I will </w:t>
      </w:r>
      <w:r w:rsidR="0031094D">
        <w:rPr>
          <w:rFonts w:ascii="Times New Roman" w:hAnsi="Times New Roman" w:cs="Times New Roman"/>
          <w:sz w:val="24"/>
          <w:szCs w:val="24"/>
        </w:rPr>
        <w:t xml:space="preserve">use a solution-focused therapy </w:t>
      </w:r>
      <w:r w:rsidR="007574EE">
        <w:rPr>
          <w:rFonts w:ascii="Times New Roman" w:hAnsi="Times New Roman" w:cs="Times New Roman"/>
          <w:sz w:val="24"/>
          <w:szCs w:val="24"/>
        </w:rPr>
        <w:t>which will entail my collaboration with M</w:t>
      </w:r>
      <w:r w:rsidR="008E7213">
        <w:rPr>
          <w:rFonts w:ascii="Times New Roman" w:hAnsi="Times New Roman" w:cs="Times New Roman"/>
          <w:sz w:val="24"/>
          <w:szCs w:val="24"/>
        </w:rPr>
        <w:t>argaret to develop the appropriate interventions which are client-centered</w:t>
      </w:r>
      <w:r w:rsidR="00AD5861">
        <w:rPr>
          <w:rFonts w:ascii="Times New Roman" w:hAnsi="Times New Roman" w:cs="Times New Roman"/>
          <w:sz w:val="24"/>
          <w:szCs w:val="24"/>
        </w:rPr>
        <w:t xml:space="preserve"> </w:t>
      </w:r>
      <w:r w:rsidR="00AD5861" w:rsidRPr="00AD5861">
        <w:rPr>
          <w:rFonts w:ascii="Times New Roman" w:hAnsi="Times New Roman" w:cs="Times New Roman"/>
          <w:sz w:val="24"/>
          <w:szCs w:val="24"/>
        </w:rPr>
        <w:t>(Malachy &amp; Prince, 2017)</w:t>
      </w:r>
      <w:r w:rsidR="0051721F">
        <w:rPr>
          <w:rFonts w:ascii="Times New Roman" w:hAnsi="Times New Roman" w:cs="Times New Roman"/>
          <w:sz w:val="24"/>
          <w:szCs w:val="24"/>
        </w:rPr>
        <w:t>.</w:t>
      </w:r>
      <w:r w:rsidR="00AF0FD8">
        <w:rPr>
          <w:rFonts w:ascii="Times New Roman" w:hAnsi="Times New Roman" w:cs="Times New Roman"/>
          <w:sz w:val="24"/>
          <w:szCs w:val="24"/>
        </w:rPr>
        <w:t xml:space="preserve"> Th</w:t>
      </w:r>
      <w:r w:rsidR="0031094D">
        <w:rPr>
          <w:rFonts w:ascii="Times New Roman" w:hAnsi="Times New Roman" w:cs="Times New Roman"/>
          <w:sz w:val="24"/>
          <w:szCs w:val="24"/>
        </w:rPr>
        <w:t>e therapy</w:t>
      </w:r>
      <w:r w:rsidR="00AF0FD8">
        <w:rPr>
          <w:rFonts w:ascii="Times New Roman" w:hAnsi="Times New Roman" w:cs="Times New Roman"/>
          <w:sz w:val="24"/>
          <w:szCs w:val="24"/>
        </w:rPr>
        <w:t xml:space="preserve"> is essential in assi</w:t>
      </w:r>
      <w:r w:rsidR="00AA5F12">
        <w:rPr>
          <w:rFonts w:ascii="Times New Roman" w:hAnsi="Times New Roman" w:cs="Times New Roman"/>
          <w:sz w:val="24"/>
          <w:szCs w:val="24"/>
        </w:rPr>
        <w:t>sting Margaret</w:t>
      </w:r>
      <w:r w:rsidR="00AF0FD8">
        <w:rPr>
          <w:rFonts w:ascii="Times New Roman" w:hAnsi="Times New Roman" w:cs="Times New Roman"/>
          <w:sz w:val="24"/>
          <w:szCs w:val="24"/>
        </w:rPr>
        <w:t xml:space="preserve"> </w:t>
      </w:r>
      <w:r w:rsidR="00182E1C">
        <w:rPr>
          <w:rFonts w:ascii="Times New Roman" w:hAnsi="Times New Roman" w:cs="Times New Roman"/>
          <w:sz w:val="24"/>
          <w:szCs w:val="24"/>
        </w:rPr>
        <w:t xml:space="preserve">to </w:t>
      </w:r>
      <w:r w:rsidR="00F625CD">
        <w:rPr>
          <w:rFonts w:ascii="Times New Roman" w:hAnsi="Times New Roman" w:cs="Times New Roman"/>
          <w:sz w:val="24"/>
          <w:szCs w:val="24"/>
        </w:rPr>
        <w:t>manage</w:t>
      </w:r>
      <w:r w:rsidR="00AA5F12">
        <w:rPr>
          <w:rFonts w:ascii="Times New Roman" w:hAnsi="Times New Roman" w:cs="Times New Roman"/>
          <w:sz w:val="24"/>
          <w:szCs w:val="24"/>
        </w:rPr>
        <w:t xml:space="preserve"> he</w:t>
      </w:r>
      <w:r w:rsidR="00441413">
        <w:rPr>
          <w:rFonts w:ascii="Times New Roman" w:hAnsi="Times New Roman" w:cs="Times New Roman"/>
          <w:sz w:val="24"/>
          <w:szCs w:val="24"/>
        </w:rPr>
        <w:t xml:space="preserve">r challenges by adapting specific behaviours </w:t>
      </w:r>
      <w:r w:rsidR="00C419B3">
        <w:rPr>
          <w:rFonts w:ascii="Times New Roman" w:hAnsi="Times New Roman" w:cs="Times New Roman"/>
          <w:sz w:val="24"/>
          <w:szCs w:val="24"/>
        </w:rPr>
        <w:t>that can prevent her from having the risk of getting hurt and lost.</w:t>
      </w:r>
      <w:r w:rsidR="00BC1FDF">
        <w:rPr>
          <w:rFonts w:ascii="Times New Roman" w:hAnsi="Times New Roman" w:cs="Times New Roman"/>
          <w:sz w:val="24"/>
          <w:szCs w:val="24"/>
        </w:rPr>
        <w:t xml:space="preserve"> The solution-focused therapy is essential for Margaret because she will </w:t>
      </w:r>
      <w:r w:rsidR="002F319C">
        <w:rPr>
          <w:rFonts w:ascii="Times New Roman" w:hAnsi="Times New Roman" w:cs="Times New Roman"/>
          <w:sz w:val="24"/>
          <w:szCs w:val="24"/>
        </w:rPr>
        <w:t>discover her strengths in the process of participating in finding the best solution for her case</w:t>
      </w:r>
      <w:r w:rsidR="00AD5861">
        <w:rPr>
          <w:rFonts w:ascii="Times New Roman" w:hAnsi="Times New Roman" w:cs="Times New Roman"/>
          <w:sz w:val="24"/>
          <w:szCs w:val="24"/>
        </w:rPr>
        <w:t xml:space="preserve"> </w:t>
      </w:r>
      <w:r w:rsidR="00AD5861" w:rsidRPr="00AD5861">
        <w:rPr>
          <w:rFonts w:ascii="Times New Roman" w:hAnsi="Times New Roman" w:cs="Times New Roman"/>
          <w:sz w:val="24"/>
          <w:szCs w:val="24"/>
        </w:rPr>
        <w:t>(Malachy &amp; Prince, 2017)</w:t>
      </w:r>
      <w:r w:rsidR="002F319C">
        <w:rPr>
          <w:rFonts w:ascii="Times New Roman" w:hAnsi="Times New Roman" w:cs="Times New Roman"/>
          <w:sz w:val="24"/>
          <w:szCs w:val="24"/>
        </w:rPr>
        <w:t xml:space="preserve">. I also intend to use several models in determining the best criteria to offer my services to Margaret. </w:t>
      </w:r>
      <w:r w:rsidR="00BE666F">
        <w:rPr>
          <w:rFonts w:ascii="Times New Roman" w:hAnsi="Times New Roman" w:cs="Times New Roman"/>
          <w:sz w:val="24"/>
          <w:szCs w:val="24"/>
        </w:rPr>
        <w:t xml:space="preserve">These models include </w:t>
      </w:r>
      <w:r w:rsidR="00AE2A9A">
        <w:rPr>
          <w:rFonts w:ascii="Times New Roman" w:hAnsi="Times New Roman" w:cs="Times New Roman"/>
          <w:sz w:val="24"/>
          <w:szCs w:val="24"/>
        </w:rPr>
        <w:t>the exchange</w:t>
      </w:r>
      <w:r w:rsidR="00BE666F">
        <w:rPr>
          <w:rFonts w:ascii="Times New Roman" w:hAnsi="Times New Roman" w:cs="Times New Roman"/>
          <w:sz w:val="24"/>
          <w:szCs w:val="24"/>
        </w:rPr>
        <w:t xml:space="preserve">, the procedural and </w:t>
      </w:r>
      <w:r w:rsidR="00AE2A9A">
        <w:rPr>
          <w:rFonts w:ascii="Times New Roman" w:hAnsi="Times New Roman" w:cs="Times New Roman"/>
          <w:sz w:val="24"/>
          <w:szCs w:val="24"/>
        </w:rPr>
        <w:t xml:space="preserve">the questioning models (Maclean &amp; Harrison, </w:t>
      </w:r>
      <w:r w:rsidR="00AE2A9A" w:rsidRPr="006A1C0C">
        <w:rPr>
          <w:rFonts w:ascii="Times New Roman" w:hAnsi="Times New Roman" w:cs="Times New Roman"/>
          <w:sz w:val="24"/>
          <w:szCs w:val="24"/>
        </w:rPr>
        <w:t>2015)</w:t>
      </w:r>
      <w:r w:rsidR="00AE2A9A">
        <w:rPr>
          <w:rFonts w:ascii="Times New Roman" w:hAnsi="Times New Roman" w:cs="Times New Roman"/>
          <w:sz w:val="24"/>
          <w:szCs w:val="24"/>
        </w:rPr>
        <w:t>. The questioning model of assessing</w:t>
      </w:r>
      <w:r w:rsidR="00401869">
        <w:rPr>
          <w:rFonts w:ascii="Times New Roman" w:hAnsi="Times New Roman" w:cs="Times New Roman"/>
          <w:sz w:val="24"/>
          <w:szCs w:val="24"/>
        </w:rPr>
        <w:t xml:space="preserve"> will entail me asking Margaret several questions, listen to her and assess her answer</w:t>
      </w:r>
      <w:r w:rsidR="005525AE">
        <w:rPr>
          <w:rFonts w:ascii="Times New Roman" w:hAnsi="Times New Roman" w:cs="Times New Roman"/>
          <w:sz w:val="24"/>
          <w:szCs w:val="24"/>
        </w:rPr>
        <w:t xml:space="preserve">s with an aim of proposing the best intervention for solving her wandering off problem.  The procedural model will involve </w:t>
      </w:r>
      <w:r w:rsidR="00C47DB7">
        <w:rPr>
          <w:rFonts w:ascii="Times New Roman" w:hAnsi="Times New Roman" w:cs="Times New Roman"/>
          <w:sz w:val="24"/>
          <w:szCs w:val="24"/>
        </w:rPr>
        <w:t xml:space="preserve">me collecting gathering information regarding Margaret’s case in an effort towards </w:t>
      </w:r>
      <w:r w:rsidR="00AC3B35">
        <w:rPr>
          <w:rFonts w:ascii="Times New Roman" w:hAnsi="Times New Roman" w:cs="Times New Roman"/>
          <w:sz w:val="24"/>
          <w:szCs w:val="24"/>
        </w:rPr>
        <w:t>making a judgement whether she is suitable for a particular method of</w:t>
      </w:r>
      <w:r w:rsidR="00A809A5">
        <w:rPr>
          <w:rFonts w:ascii="Times New Roman" w:hAnsi="Times New Roman" w:cs="Times New Roman"/>
          <w:sz w:val="24"/>
          <w:szCs w:val="24"/>
        </w:rPr>
        <w:t xml:space="preserve"> service provision.  The procedural model is essential because it will focus on my agenda </w:t>
      </w:r>
      <w:r w:rsidR="0040225B">
        <w:rPr>
          <w:rFonts w:ascii="Times New Roman" w:hAnsi="Times New Roman" w:cs="Times New Roman"/>
          <w:sz w:val="24"/>
          <w:szCs w:val="24"/>
        </w:rPr>
        <w:t xml:space="preserve">and therefore, </w:t>
      </w:r>
      <w:r w:rsidR="00A41B8D">
        <w:rPr>
          <w:rFonts w:ascii="Times New Roman" w:hAnsi="Times New Roman" w:cs="Times New Roman"/>
          <w:sz w:val="24"/>
          <w:szCs w:val="24"/>
        </w:rPr>
        <w:t>as a worker I will concentrate m</w:t>
      </w:r>
      <w:r w:rsidR="00A01383">
        <w:rPr>
          <w:rFonts w:ascii="Times New Roman" w:hAnsi="Times New Roman" w:cs="Times New Roman"/>
          <w:sz w:val="24"/>
          <w:szCs w:val="24"/>
        </w:rPr>
        <w:t xml:space="preserve">uch on her strengths </w:t>
      </w:r>
      <w:r w:rsidR="00A01383">
        <w:rPr>
          <w:rFonts w:ascii="Times New Roman" w:hAnsi="Times New Roman" w:cs="Times New Roman"/>
          <w:sz w:val="24"/>
          <w:szCs w:val="24"/>
        </w:rPr>
        <w:lastRenderedPageBreak/>
        <w:t>and weaknesses which will influence my decision. On the other hand, th</w:t>
      </w:r>
      <w:r w:rsidR="00830BED">
        <w:rPr>
          <w:rFonts w:ascii="Times New Roman" w:hAnsi="Times New Roman" w:cs="Times New Roman"/>
          <w:sz w:val="24"/>
          <w:szCs w:val="24"/>
        </w:rPr>
        <w:t xml:space="preserve">e exchange model </w:t>
      </w:r>
      <w:r w:rsidR="007F00D5">
        <w:rPr>
          <w:rFonts w:ascii="Times New Roman" w:hAnsi="Times New Roman" w:cs="Times New Roman"/>
          <w:sz w:val="24"/>
          <w:szCs w:val="24"/>
        </w:rPr>
        <w:t>focuses on individuals as specialists in their own cases</w:t>
      </w:r>
      <w:r w:rsidR="005B420D">
        <w:rPr>
          <w:rFonts w:ascii="Times New Roman" w:hAnsi="Times New Roman" w:cs="Times New Roman"/>
          <w:sz w:val="24"/>
          <w:szCs w:val="24"/>
        </w:rPr>
        <w:t xml:space="preserve"> and therefore, the model aims at providing the worker with sufficient information regarding a client’s case (Maclean &amp; Harrison, </w:t>
      </w:r>
      <w:r w:rsidR="005B420D" w:rsidRPr="006A1C0C">
        <w:rPr>
          <w:rFonts w:ascii="Times New Roman" w:hAnsi="Times New Roman" w:cs="Times New Roman"/>
          <w:sz w:val="24"/>
          <w:szCs w:val="24"/>
        </w:rPr>
        <w:t>2015)</w:t>
      </w:r>
      <w:r w:rsidR="005B420D">
        <w:rPr>
          <w:rFonts w:ascii="Times New Roman" w:hAnsi="Times New Roman" w:cs="Times New Roman"/>
          <w:sz w:val="24"/>
          <w:szCs w:val="24"/>
        </w:rPr>
        <w:t xml:space="preserve">. </w:t>
      </w:r>
      <w:r w:rsidR="000A6E0C">
        <w:rPr>
          <w:rFonts w:ascii="Times New Roman" w:hAnsi="Times New Roman" w:cs="Times New Roman"/>
          <w:sz w:val="24"/>
          <w:szCs w:val="24"/>
        </w:rPr>
        <w:t>I intend to listen to Margaret, the neighbors, David and Stacey</w:t>
      </w:r>
      <w:r w:rsidR="008F2D64">
        <w:rPr>
          <w:rFonts w:ascii="Times New Roman" w:hAnsi="Times New Roman" w:cs="Times New Roman"/>
          <w:sz w:val="24"/>
          <w:szCs w:val="24"/>
        </w:rPr>
        <w:t xml:space="preserve"> without trying to interpret the meaning of their perceptions.</w:t>
      </w:r>
      <w:r w:rsidR="00432AB7">
        <w:rPr>
          <w:rFonts w:ascii="Times New Roman" w:hAnsi="Times New Roman" w:cs="Times New Roman"/>
          <w:sz w:val="24"/>
          <w:szCs w:val="24"/>
        </w:rPr>
        <w:t xml:space="preserve"> There, the exchange model focuses more on the client’s agenda than on the social worker’s agenda.</w:t>
      </w:r>
    </w:p>
    <w:p w:rsidR="00432AB7" w:rsidRPr="00401A36" w:rsidRDefault="00432AB7" w:rsidP="00D4381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Some of the skills that informed my practice include</w:t>
      </w:r>
      <w:r w:rsidR="00F227E1">
        <w:rPr>
          <w:rFonts w:ascii="Times New Roman" w:hAnsi="Times New Roman" w:cs="Times New Roman"/>
          <w:sz w:val="24"/>
          <w:szCs w:val="24"/>
        </w:rPr>
        <w:t xml:space="preserve"> critical analytical skills which enabled me to assess Margaret’</w:t>
      </w:r>
      <w:r w:rsidR="008C021F">
        <w:rPr>
          <w:rFonts w:ascii="Times New Roman" w:hAnsi="Times New Roman" w:cs="Times New Roman"/>
          <w:sz w:val="24"/>
          <w:szCs w:val="24"/>
        </w:rPr>
        <w:t>s</w:t>
      </w:r>
      <w:r w:rsidR="005C32B8">
        <w:rPr>
          <w:rFonts w:ascii="Times New Roman" w:hAnsi="Times New Roman" w:cs="Times New Roman"/>
          <w:sz w:val="24"/>
          <w:szCs w:val="24"/>
        </w:rPr>
        <w:t xml:space="preserve"> case by asking her </w:t>
      </w:r>
      <w:r w:rsidR="00686ABF">
        <w:rPr>
          <w:rFonts w:ascii="Times New Roman" w:hAnsi="Times New Roman" w:cs="Times New Roman"/>
          <w:sz w:val="24"/>
          <w:szCs w:val="24"/>
        </w:rPr>
        <w:t xml:space="preserve">questions, listening and </w:t>
      </w:r>
      <w:r w:rsidR="005C32B8">
        <w:rPr>
          <w:rFonts w:ascii="Times New Roman" w:hAnsi="Times New Roman" w:cs="Times New Roman"/>
          <w:sz w:val="24"/>
          <w:szCs w:val="24"/>
        </w:rPr>
        <w:t xml:space="preserve">analyzing her answers with an aim of determining the best </w:t>
      </w:r>
      <w:r w:rsidR="00081065">
        <w:rPr>
          <w:rFonts w:ascii="Times New Roman" w:hAnsi="Times New Roman" w:cs="Times New Roman"/>
          <w:sz w:val="24"/>
          <w:szCs w:val="24"/>
        </w:rPr>
        <w:t>intervention to use</w:t>
      </w:r>
      <w:r w:rsidR="00686ABF">
        <w:rPr>
          <w:rFonts w:ascii="Times New Roman" w:hAnsi="Times New Roman" w:cs="Times New Roman"/>
          <w:sz w:val="24"/>
          <w:szCs w:val="24"/>
        </w:rPr>
        <w:t xml:space="preserve"> </w:t>
      </w:r>
      <w:r w:rsidR="00686ABF" w:rsidRPr="00686ABF">
        <w:rPr>
          <w:rFonts w:ascii="Times New Roman" w:hAnsi="Times New Roman" w:cs="Times New Roman"/>
          <w:sz w:val="24"/>
          <w:szCs w:val="24"/>
        </w:rPr>
        <w:t>(Rogowski, 2013)</w:t>
      </w:r>
      <w:r w:rsidR="00081065">
        <w:rPr>
          <w:rFonts w:ascii="Times New Roman" w:hAnsi="Times New Roman" w:cs="Times New Roman"/>
          <w:sz w:val="24"/>
          <w:szCs w:val="24"/>
        </w:rPr>
        <w:t xml:space="preserve">. </w:t>
      </w:r>
      <w:r w:rsidR="00527E9A">
        <w:rPr>
          <w:rFonts w:ascii="Times New Roman" w:hAnsi="Times New Roman" w:cs="Times New Roman"/>
          <w:sz w:val="24"/>
          <w:szCs w:val="24"/>
        </w:rPr>
        <w:t>Clients such as Margaret need advocacy roles for their voices to be heard an</w:t>
      </w:r>
      <w:r w:rsidR="00486CE8">
        <w:rPr>
          <w:rFonts w:ascii="Times New Roman" w:hAnsi="Times New Roman" w:cs="Times New Roman"/>
          <w:sz w:val="24"/>
          <w:szCs w:val="24"/>
        </w:rPr>
        <w:t xml:space="preserve">d therefore, the advocacy skills that informed my practice </w:t>
      </w:r>
      <w:r w:rsidR="00CA77DF">
        <w:rPr>
          <w:rFonts w:ascii="Times New Roman" w:hAnsi="Times New Roman" w:cs="Times New Roman"/>
          <w:sz w:val="24"/>
          <w:szCs w:val="24"/>
        </w:rPr>
        <w:t>were e</w:t>
      </w:r>
      <w:r w:rsidR="006A0E21">
        <w:rPr>
          <w:rFonts w:ascii="Times New Roman" w:hAnsi="Times New Roman" w:cs="Times New Roman"/>
          <w:sz w:val="24"/>
          <w:szCs w:val="24"/>
        </w:rPr>
        <w:t>ssential for</w:t>
      </w:r>
      <w:r w:rsidR="00480878">
        <w:rPr>
          <w:rFonts w:ascii="Times New Roman" w:hAnsi="Times New Roman" w:cs="Times New Roman"/>
          <w:sz w:val="24"/>
          <w:szCs w:val="24"/>
        </w:rPr>
        <w:t xml:space="preserve"> </w:t>
      </w:r>
      <w:r w:rsidR="00D7408E">
        <w:rPr>
          <w:rFonts w:ascii="Times New Roman" w:hAnsi="Times New Roman" w:cs="Times New Roman"/>
          <w:sz w:val="24"/>
          <w:szCs w:val="24"/>
        </w:rPr>
        <w:t>understanding the legal perspective and incorporating it in my application of professional judgement</w:t>
      </w:r>
      <w:r w:rsidR="00B938E6">
        <w:rPr>
          <w:rFonts w:ascii="Times New Roman" w:hAnsi="Times New Roman" w:cs="Times New Roman"/>
          <w:sz w:val="24"/>
          <w:szCs w:val="24"/>
        </w:rPr>
        <w:t xml:space="preserve"> in Margaret’s situation. The communication skills that inform my </w:t>
      </w:r>
      <w:r w:rsidR="00E620C1">
        <w:rPr>
          <w:rFonts w:ascii="Times New Roman" w:hAnsi="Times New Roman" w:cs="Times New Roman"/>
          <w:sz w:val="24"/>
          <w:szCs w:val="24"/>
        </w:rPr>
        <w:t xml:space="preserve">practice will be essential in engaging Margaret in a conversation that will contribute to building a strong working relationship </w:t>
      </w:r>
      <w:r w:rsidR="00C42536">
        <w:rPr>
          <w:rFonts w:ascii="Times New Roman" w:hAnsi="Times New Roman" w:cs="Times New Roman"/>
          <w:sz w:val="24"/>
          <w:szCs w:val="24"/>
        </w:rPr>
        <w:t>focusing on a client-centered approach</w:t>
      </w:r>
      <w:r w:rsidR="00ED37DE">
        <w:rPr>
          <w:rFonts w:ascii="Times New Roman" w:hAnsi="Times New Roman" w:cs="Times New Roman"/>
          <w:sz w:val="24"/>
          <w:szCs w:val="24"/>
        </w:rPr>
        <w:t xml:space="preserve"> </w:t>
      </w:r>
      <w:r w:rsidR="00ED37DE" w:rsidRPr="00ED37DE">
        <w:rPr>
          <w:rFonts w:ascii="Times New Roman" w:hAnsi="Times New Roman" w:cs="Times New Roman"/>
          <w:sz w:val="24"/>
          <w:szCs w:val="24"/>
        </w:rPr>
        <w:t>(Rogowski, 2013)</w:t>
      </w:r>
      <w:r w:rsidR="00C42536">
        <w:rPr>
          <w:rFonts w:ascii="Times New Roman" w:hAnsi="Times New Roman" w:cs="Times New Roman"/>
          <w:sz w:val="24"/>
          <w:szCs w:val="24"/>
        </w:rPr>
        <w:t xml:space="preserve">. </w:t>
      </w:r>
      <w:r w:rsidR="00A9153E">
        <w:rPr>
          <w:rFonts w:ascii="Times New Roman" w:hAnsi="Times New Roman" w:cs="Times New Roman"/>
          <w:sz w:val="24"/>
          <w:szCs w:val="24"/>
        </w:rPr>
        <w:t xml:space="preserve">Another skill essential in my social work </w:t>
      </w:r>
      <w:r w:rsidR="00F132DC">
        <w:rPr>
          <w:rFonts w:ascii="Times New Roman" w:hAnsi="Times New Roman" w:cs="Times New Roman"/>
          <w:sz w:val="24"/>
          <w:szCs w:val="24"/>
        </w:rPr>
        <w:t xml:space="preserve">career is emotional intelligence which has enabled me to understand </w:t>
      </w:r>
      <w:r w:rsidR="0090192E">
        <w:rPr>
          <w:rFonts w:ascii="Times New Roman" w:hAnsi="Times New Roman" w:cs="Times New Roman"/>
          <w:sz w:val="24"/>
          <w:szCs w:val="24"/>
        </w:rPr>
        <w:t xml:space="preserve">Margaret’s wandering off behaviour </w:t>
      </w:r>
      <w:r w:rsidR="00F132DC">
        <w:rPr>
          <w:rFonts w:ascii="Times New Roman" w:hAnsi="Times New Roman" w:cs="Times New Roman"/>
          <w:sz w:val="24"/>
          <w:szCs w:val="24"/>
        </w:rPr>
        <w:t>and control</w:t>
      </w:r>
      <w:r w:rsidR="00005AC0">
        <w:rPr>
          <w:rFonts w:ascii="Times New Roman" w:hAnsi="Times New Roman" w:cs="Times New Roman"/>
          <w:sz w:val="24"/>
          <w:szCs w:val="24"/>
        </w:rPr>
        <w:t xml:space="preserve">ling my emotions when conversing with her </w:t>
      </w:r>
      <w:r w:rsidR="00D928AF">
        <w:rPr>
          <w:rFonts w:ascii="Times New Roman" w:hAnsi="Times New Roman" w:cs="Times New Roman"/>
          <w:sz w:val="24"/>
          <w:szCs w:val="24"/>
        </w:rPr>
        <w:t xml:space="preserve">to prevent behavioural influence or development of negative attitudes. </w:t>
      </w:r>
      <w:r w:rsidR="005D2578">
        <w:rPr>
          <w:rFonts w:ascii="Times New Roman" w:hAnsi="Times New Roman" w:cs="Times New Roman"/>
          <w:sz w:val="24"/>
          <w:szCs w:val="24"/>
        </w:rPr>
        <w:t xml:space="preserve">Empathy is important </w:t>
      </w:r>
      <w:r w:rsidR="00B5738B">
        <w:rPr>
          <w:rFonts w:ascii="Times New Roman" w:hAnsi="Times New Roman" w:cs="Times New Roman"/>
          <w:sz w:val="24"/>
          <w:szCs w:val="24"/>
        </w:rPr>
        <w:t>in the social work profession</w:t>
      </w:r>
      <w:r w:rsidR="009C774C">
        <w:rPr>
          <w:rFonts w:ascii="Times New Roman" w:hAnsi="Times New Roman" w:cs="Times New Roman"/>
          <w:sz w:val="24"/>
          <w:szCs w:val="24"/>
        </w:rPr>
        <w:t xml:space="preserve"> because it will enable me understand the Margaret’s feelings and how </w:t>
      </w:r>
      <w:r w:rsidR="004D63A5">
        <w:rPr>
          <w:rFonts w:ascii="Times New Roman" w:hAnsi="Times New Roman" w:cs="Times New Roman"/>
          <w:sz w:val="24"/>
          <w:szCs w:val="24"/>
        </w:rPr>
        <w:t xml:space="preserve">her family and community’s </w:t>
      </w:r>
      <w:r w:rsidR="004E6D55">
        <w:rPr>
          <w:rFonts w:ascii="Times New Roman" w:hAnsi="Times New Roman" w:cs="Times New Roman"/>
          <w:sz w:val="24"/>
          <w:szCs w:val="24"/>
        </w:rPr>
        <w:t>wrong perceptions influences her behaviours</w:t>
      </w:r>
      <w:r w:rsidR="005730BC">
        <w:rPr>
          <w:rFonts w:ascii="Times New Roman" w:hAnsi="Times New Roman" w:cs="Times New Roman"/>
          <w:sz w:val="24"/>
          <w:szCs w:val="24"/>
        </w:rPr>
        <w:t xml:space="preserve"> (</w:t>
      </w:r>
      <w:r w:rsidR="005730BC" w:rsidRPr="0046401A">
        <w:rPr>
          <w:rFonts w:ascii="Times New Roman" w:eastAsia="Times New Roman" w:hAnsi="Times New Roman" w:cs="Times New Roman"/>
          <w:sz w:val="24"/>
          <w:szCs w:val="24"/>
        </w:rPr>
        <w:t>Sicora</w:t>
      </w:r>
      <w:r w:rsidR="005730BC">
        <w:rPr>
          <w:rFonts w:ascii="Times New Roman" w:eastAsia="Times New Roman" w:hAnsi="Times New Roman" w:cs="Times New Roman"/>
          <w:sz w:val="24"/>
          <w:szCs w:val="24"/>
        </w:rPr>
        <w:t xml:space="preserve"> et al., 2021)</w:t>
      </w:r>
      <w:r w:rsidR="004E6D55">
        <w:rPr>
          <w:rFonts w:ascii="Times New Roman" w:hAnsi="Times New Roman" w:cs="Times New Roman"/>
          <w:sz w:val="24"/>
          <w:szCs w:val="24"/>
        </w:rPr>
        <w:t>.</w:t>
      </w:r>
      <w:r w:rsidR="009A1AFA">
        <w:rPr>
          <w:rFonts w:ascii="Times New Roman" w:hAnsi="Times New Roman" w:cs="Times New Roman"/>
          <w:sz w:val="24"/>
          <w:szCs w:val="24"/>
        </w:rPr>
        <w:t xml:space="preserve"> Cultural competency skills inform my practice and therefore, </w:t>
      </w:r>
      <w:r w:rsidR="007F0253">
        <w:rPr>
          <w:rFonts w:ascii="Times New Roman" w:hAnsi="Times New Roman" w:cs="Times New Roman"/>
          <w:sz w:val="24"/>
          <w:szCs w:val="24"/>
        </w:rPr>
        <w:t>before assessing Margaret’s incidence, understanding her background and beliefs will enable me to understand her better</w:t>
      </w:r>
      <w:r w:rsidR="00ED37DE">
        <w:rPr>
          <w:rFonts w:ascii="Times New Roman" w:hAnsi="Times New Roman" w:cs="Times New Roman"/>
          <w:sz w:val="24"/>
          <w:szCs w:val="24"/>
        </w:rPr>
        <w:t xml:space="preserve"> </w:t>
      </w:r>
      <w:r w:rsidR="00ED37DE" w:rsidRPr="00ED37DE">
        <w:rPr>
          <w:rFonts w:ascii="Times New Roman" w:hAnsi="Times New Roman" w:cs="Times New Roman"/>
          <w:sz w:val="24"/>
          <w:szCs w:val="24"/>
        </w:rPr>
        <w:t>(Rogowski, 2013)</w:t>
      </w:r>
      <w:r w:rsidR="007F0253">
        <w:rPr>
          <w:rFonts w:ascii="Times New Roman" w:hAnsi="Times New Roman" w:cs="Times New Roman"/>
          <w:sz w:val="24"/>
          <w:szCs w:val="24"/>
        </w:rPr>
        <w:t>.</w:t>
      </w:r>
      <w:r w:rsidR="00F132DC">
        <w:rPr>
          <w:rFonts w:ascii="Times New Roman" w:hAnsi="Times New Roman" w:cs="Times New Roman"/>
          <w:sz w:val="24"/>
          <w:szCs w:val="24"/>
        </w:rPr>
        <w:t xml:space="preserve"> </w:t>
      </w:r>
      <w:r w:rsidR="00B938E6">
        <w:rPr>
          <w:rFonts w:ascii="Times New Roman" w:hAnsi="Times New Roman" w:cs="Times New Roman"/>
          <w:sz w:val="24"/>
          <w:szCs w:val="24"/>
        </w:rPr>
        <w:t xml:space="preserve"> </w:t>
      </w:r>
      <w:r w:rsidR="00D7408E">
        <w:rPr>
          <w:rFonts w:ascii="Times New Roman" w:hAnsi="Times New Roman" w:cs="Times New Roman"/>
          <w:sz w:val="24"/>
          <w:szCs w:val="24"/>
        </w:rPr>
        <w:t xml:space="preserve"> </w:t>
      </w:r>
    </w:p>
    <w:p w:rsidR="00C55EF1" w:rsidRDefault="00C55EF1" w:rsidP="00D43817">
      <w:pPr>
        <w:spacing w:after="0" w:line="480" w:lineRule="auto"/>
        <w:jc w:val="both"/>
        <w:rPr>
          <w:rFonts w:ascii="Times New Roman" w:hAnsi="Times New Roman" w:cs="Times New Roman"/>
          <w:b/>
          <w:sz w:val="24"/>
          <w:szCs w:val="24"/>
        </w:rPr>
      </w:pPr>
      <w:r w:rsidRPr="004E535E">
        <w:rPr>
          <w:rFonts w:ascii="Times New Roman" w:hAnsi="Times New Roman" w:cs="Times New Roman"/>
          <w:b/>
          <w:sz w:val="24"/>
          <w:szCs w:val="24"/>
        </w:rPr>
        <w:t>The Significance of Equality, Diversity and Inclusion in Social Work Practice</w:t>
      </w:r>
    </w:p>
    <w:p w:rsidR="0054169E" w:rsidRDefault="00C36574" w:rsidP="00D43817">
      <w:pPr>
        <w:spacing w:after="0" w:line="480" w:lineRule="auto"/>
        <w:jc w:val="both"/>
        <w:rPr>
          <w:rFonts w:ascii="Times New Roman" w:hAnsi="Times New Roman" w:cs="Times New Roman"/>
          <w:sz w:val="24"/>
          <w:szCs w:val="24"/>
        </w:rPr>
      </w:pPr>
      <w:r>
        <w:rPr>
          <w:rFonts w:ascii="Times New Roman" w:hAnsi="Times New Roman" w:cs="Times New Roman"/>
          <w:b/>
          <w:sz w:val="24"/>
          <w:szCs w:val="24"/>
        </w:rPr>
        <w:lastRenderedPageBreak/>
        <w:tab/>
      </w:r>
      <w:r>
        <w:rPr>
          <w:rFonts w:ascii="Times New Roman" w:hAnsi="Times New Roman" w:cs="Times New Roman"/>
          <w:sz w:val="24"/>
          <w:szCs w:val="24"/>
        </w:rPr>
        <w:t>Inclusivity, cultural diversity and fai</w:t>
      </w:r>
      <w:r w:rsidR="00A5471B">
        <w:rPr>
          <w:rFonts w:ascii="Times New Roman" w:hAnsi="Times New Roman" w:cs="Times New Roman"/>
          <w:sz w:val="24"/>
          <w:szCs w:val="24"/>
        </w:rPr>
        <w:t xml:space="preserve">rness are the essential requirements in the social work profession. Social workers interact with clients from all walks of life </w:t>
      </w:r>
      <w:r w:rsidR="00DF4BB9">
        <w:rPr>
          <w:rFonts w:ascii="Times New Roman" w:hAnsi="Times New Roman" w:cs="Times New Roman"/>
          <w:sz w:val="24"/>
          <w:szCs w:val="24"/>
        </w:rPr>
        <w:t>depending on a person’s religion, race, cultural beliefs, social class, sexual orientation and disability.</w:t>
      </w:r>
      <w:r w:rsidR="00797F7C">
        <w:rPr>
          <w:rFonts w:ascii="Times New Roman" w:hAnsi="Times New Roman" w:cs="Times New Roman"/>
          <w:sz w:val="24"/>
          <w:szCs w:val="24"/>
        </w:rPr>
        <w:t xml:space="preserve"> Social work organizations should practice </w:t>
      </w:r>
      <w:r w:rsidR="00C26743">
        <w:rPr>
          <w:rFonts w:ascii="Times New Roman" w:hAnsi="Times New Roman" w:cs="Times New Roman"/>
          <w:sz w:val="24"/>
          <w:szCs w:val="24"/>
        </w:rPr>
        <w:t xml:space="preserve">risk assessment to determine the state of the client to enhance their professional judgement in effort towards </w:t>
      </w:r>
      <w:r w:rsidR="00507124">
        <w:rPr>
          <w:rFonts w:ascii="Times New Roman" w:hAnsi="Times New Roman" w:cs="Times New Roman"/>
          <w:sz w:val="24"/>
          <w:szCs w:val="24"/>
        </w:rPr>
        <w:t>a solution-based approach of the incidence</w:t>
      </w:r>
      <w:r w:rsidR="00C26743">
        <w:rPr>
          <w:rFonts w:ascii="Times New Roman" w:hAnsi="Times New Roman" w:cs="Times New Roman"/>
          <w:sz w:val="24"/>
          <w:szCs w:val="24"/>
        </w:rPr>
        <w:t xml:space="preserve"> </w:t>
      </w:r>
      <w:r w:rsidR="00463160">
        <w:rPr>
          <w:rFonts w:ascii="Times New Roman" w:hAnsi="Times New Roman" w:cs="Times New Roman"/>
          <w:sz w:val="24"/>
          <w:szCs w:val="24"/>
        </w:rPr>
        <w:t>(</w:t>
      </w:r>
      <w:r w:rsidR="00463160">
        <w:rPr>
          <w:rFonts w:ascii="Times New Roman" w:eastAsia="Times New Roman" w:hAnsi="Times New Roman" w:cs="Times New Roman"/>
          <w:sz w:val="24"/>
          <w:szCs w:val="24"/>
        </w:rPr>
        <w:t xml:space="preserve">Akhtar, </w:t>
      </w:r>
      <w:r w:rsidR="00463160" w:rsidRPr="005347A1">
        <w:rPr>
          <w:rFonts w:ascii="Times New Roman" w:eastAsia="Times New Roman" w:hAnsi="Times New Roman" w:cs="Times New Roman"/>
          <w:sz w:val="24"/>
          <w:szCs w:val="24"/>
        </w:rPr>
        <w:t>2012)</w:t>
      </w:r>
      <w:r w:rsidR="00797F7C">
        <w:rPr>
          <w:rFonts w:ascii="Times New Roman" w:hAnsi="Times New Roman" w:cs="Times New Roman"/>
          <w:sz w:val="24"/>
          <w:szCs w:val="24"/>
        </w:rPr>
        <w:t xml:space="preserve">. </w:t>
      </w:r>
      <w:r w:rsidR="00DF4BB9">
        <w:rPr>
          <w:rFonts w:ascii="Times New Roman" w:hAnsi="Times New Roman" w:cs="Times New Roman"/>
          <w:sz w:val="24"/>
          <w:szCs w:val="24"/>
        </w:rPr>
        <w:t xml:space="preserve">Therefore, the </w:t>
      </w:r>
      <w:r w:rsidR="006713F0">
        <w:rPr>
          <w:rFonts w:ascii="Times New Roman" w:hAnsi="Times New Roman" w:cs="Times New Roman"/>
          <w:sz w:val="24"/>
          <w:szCs w:val="24"/>
        </w:rPr>
        <w:t>profession requires social workers to practice anti-oppressive and anti-discriminatory values</w:t>
      </w:r>
      <w:r w:rsidR="000734F5">
        <w:rPr>
          <w:rFonts w:ascii="Times New Roman" w:hAnsi="Times New Roman" w:cs="Times New Roman"/>
          <w:sz w:val="24"/>
          <w:szCs w:val="24"/>
        </w:rPr>
        <w:t xml:space="preserve"> in efforts towards implementing an appropriate criterion for service provision</w:t>
      </w:r>
      <w:r w:rsidR="00A078B2">
        <w:rPr>
          <w:rFonts w:ascii="Times New Roman" w:hAnsi="Times New Roman" w:cs="Times New Roman"/>
          <w:sz w:val="24"/>
          <w:szCs w:val="24"/>
        </w:rPr>
        <w:t xml:space="preserve"> to the client</w:t>
      </w:r>
      <w:r w:rsidR="000734F5">
        <w:rPr>
          <w:rFonts w:ascii="Times New Roman" w:hAnsi="Times New Roman" w:cs="Times New Roman"/>
          <w:sz w:val="24"/>
          <w:szCs w:val="24"/>
        </w:rPr>
        <w:t>.</w:t>
      </w:r>
      <w:r w:rsidR="002A4DEE">
        <w:rPr>
          <w:rFonts w:ascii="Times New Roman" w:hAnsi="Times New Roman" w:cs="Times New Roman"/>
          <w:sz w:val="24"/>
          <w:szCs w:val="24"/>
        </w:rPr>
        <w:t xml:space="preserve"> The worker is able to understand and assess the client’s incidence by </w:t>
      </w:r>
      <w:r w:rsidR="00042C7E">
        <w:rPr>
          <w:rFonts w:ascii="Times New Roman" w:hAnsi="Times New Roman" w:cs="Times New Roman"/>
          <w:sz w:val="24"/>
          <w:szCs w:val="24"/>
        </w:rPr>
        <w:t>practising fairness in terms of listening to the perspectives</w:t>
      </w:r>
      <w:r w:rsidR="00913CD4">
        <w:rPr>
          <w:rFonts w:ascii="Times New Roman" w:hAnsi="Times New Roman" w:cs="Times New Roman"/>
          <w:sz w:val="24"/>
          <w:szCs w:val="24"/>
        </w:rPr>
        <w:t xml:space="preserve"> of the individual, family members and the community</w:t>
      </w:r>
      <w:r w:rsidR="000709E8">
        <w:rPr>
          <w:rFonts w:ascii="Times New Roman" w:hAnsi="Times New Roman" w:cs="Times New Roman"/>
          <w:sz w:val="24"/>
          <w:szCs w:val="24"/>
        </w:rPr>
        <w:t xml:space="preserve"> (Ife et al., 2022)</w:t>
      </w:r>
      <w:r w:rsidR="00913CD4">
        <w:rPr>
          <w:rFonts w:ascii="Times New Roman" w:hAnsi="Times New Roman" w:cs="Times New Roman"/>
          <w:sz w:val="24"/>
          <w:szCs w:val="24"/>
        </w:rPr>
        <w:t>.</w:t>
      </w:r>
      <w:r w:rsidR="00D34CE1">
        <w:rPr>
          <w:rFonts w:ascii="Times New Roman" w:hAnsi="Times New Roman" w:cs="Times New Roman"/>
          <w:sz w:val="24"/>
          <w:szCs w:val="24"/>
        </w:rPr>
        <w:t xml:space="preserve"> Risk as</w:t>
      </w:r>
      <w:r w:rsidR="007962AC">
        <w:rPr>
          <w:rFonts w:ascii="Times New Roman" w:hAnsi="Times New Roman" w:cs="Times New Roman"/>
          <w:sz w:val="24"/>
          <w:szCs w:val="24"/>
        </w:rPr>
        <w:t>sessment can be effective if social worke</w:t>
      </w:r>
      <w:r w:rsidR="002622AC">
        <w:rPr>
          <w:rFonts w:ascii="Times New Roman" w:hAnsi="Times New Roman" w:cs="Times New Roman"/>
          <w:sz w:val="24"/>
          <w:szCs w:val="24"/>
        </w:rPr>
        <w:t>rs practice inclusivity by</w:t>
      </w:r>
      <w:r w:rsidR="008542E3">
        <w:rPr>
          <w:rFonts w:ascii="Times New Roman" w:hAnsi="Times New Roman" w:cs="Times New Roman"/>
          <w:sz w:val="24"/>
          <w:szCs w:val="24"/>
        </w:rPr>
        <w:t xml:space="preserve"> listening to all the concerned parties and afterwards </w:t>
      </w:r>
      <w:r w:rsidR="00E61515">
        <w:rPr>
          <w:rFonts w:ascii="Times New Roman" w:hAnsi="Times New Roman" w:cs="Times New Roman"/>
          <w:sz w:val="24"/>
          <w:szCs w:val="24"/>
        </w:rPr>
        <w:t xml:space="preserve">using an exchange model to assess the clients’ </w:t>
      </w:r>
      <w:r w:rsidR="00B4497C">
        <w:rPr>
          <w:rFonts w:ascii="Times New Roman" w:hAnsi="Times New Roman" w:cs="Times New Roman"/>
          <w:sz w:val="24"/>
          <w:szCs w:val="24"/>
        </w:rPr>
        <w:t>answers</w:t>
      </w:r>
      <w:r w:rsidR="00E61515">
        <w:rPr>
          <w:rFonts w:ascii="Times New Roman" w:hAnsi="Times New Roman" w:cs="Times New Roman"/>
          <w:sz w:val="24"/>
          <w:szCs w:val="24"/>
        </w:rPr>
        <w:t xml:space="preserve">. </w:t>
      </w:r>
      <w:r w:rsidR="00BD1102">
        <w:rPr>
          <w:rFonts w:ascii="Times New Roman" w:hAnsi="Times New Roman" w:cs="Times New Roman"/>
          <w:sz w:val="24"/>
          <w:szCs w:val="24"/>
        </w:rPr>
        <w:t>Equality means that every person regardless of their age or</w:t>
      </w:r>
      <w:r w:rsidR="000032D2">
        <w:rPr>
          <w:rFonts w:ascii="Times New Roman" w:hAnsi="Times New Roman" w:cs="Times New Roman"/>
          <w:sz w:val="24"/>
          <w:szCs w:val="24"/>
        </w:rPr>
        <w:t xml:space="preserve"> perspective has a right to enjoy their rights and freedoms as </w:t>
      </w:r>
      <w:r w:rsidR="00803B8B">
        <w:rPr>
          <w:rFonts w:ascii="Times New Roman" w:hAnsi="Times New Roman" w:cs="Times New Roman"/>
          <w:sz w:val="24"/>
          <w:szCs w:val="24"/>
        </w:rPr>
        <w:t>stipulated in the legal framework (Equality Act 2010).</w:t>
      </w:r>
      <w:r w:rsidR="00066DA3">
        <w:rPr>
          <w:rFonts w:ascii="Times New Roman" w:hAnsi="Times New Roman" w:cs="Times New Roman"/>
          <w:sz w:val="24"/>
          <w:szCs w:val="24"/>
        </w:rPr>
        <w:t xml:space="preserve"> Therefore, understanding such laws will enable social workers to</w:t>
      </w:r>
      <w:r w:rsidR="00B4497C">
        <w:rPr>
          <w:rFonts w:ascii="Times New Roman" w:hAnsi="Times New Roman" w:cs="Times New Roman"/>
          <w:sz w:val="24"/>
          <w:szCs w:val="24"/>
        </w:rPr>
        <w:t xml:space="preserve"> understand which criteria of solution provision are suitable for the client after assessing their risks</w:t>
      </w:r>
      <w:r w:rsidR="00066DA3">
        <w:rPr>
          <w:rFonts w:ascii="Times New Roman" w:hAnsi="Times New Roman" w:cs="Times New Roman"/>
          <w:sz w:val="24"/>
          <w:szCs w:val="24"/>
        </w:rPr>
        <w:t>.</w:t>
      </w:r>
      <w:r w:rsidR="009A757D">
        <w:rPr>
          <w:rFonts w:ascii="Times New Roman" w:hAnsi="Times New Roman" w:cs="Times New Roman"/>
          <w:sz w:val="24"/>
          <w:szCs w:val="24"/>
        </w:rPr>
        <w:t xml:space="preserve"> In the case of M</w:t>
      </w:r>
      <w:r w:rsidR="00AD065F">
        <w:rPr>
          <w:rFonts w:ascii="Times New Roman" w:hAnsi="Times New Roman" w:cs="Times New Roman"/>
          <w:sz w:val="24"/>
          <w:szCs w:val="24"/>
        </w:rPr>
        <w:t>argaret, fro</w:t>
      </w:r>
      <w:r w:rsidR="009A757D">
        <w:rPr>
          <w:rFonts w:ascii="Times New Roman" w:hAnsi="Times New Roman" w:cs="Times New Roman"/>
          <w:sz w:val="24"/>
          <w:szCs w:val="24"/>
        </w:rPr>
        <w:t>m a social work perspective,</w:t>
      </w:r>
      <w:r w:rsidR="00AB764A">
        <w:rPr>
          <w:rFonts w:ascii="Times New Roman" w:hAnsi="Times New Roman" w:cs="Times New Roman"/>
          <w:sz w:val="24"/>
          <w:szCs w:val="24"/>
        </w:rPr>
        <w:t xml:space="preserve"> she needs a social worker who will understand her side of the story by assessing </w:t>
      </w:r>
      <w:r w:rsidR="0018306A">
        <w:rPr>
          <w:rFonts w:ascii="Times New Roman" w:hAnsi="Times New Roman" w:cs="Times New Roman"/>
          <w:sz w:val="24"/>
          <w:szCs w:val="24"/>
        </w:rPr>
        <w:t xml:space="preserve">whether it is true that she wanders off around </w:t>
      </w:r>
      <w:proofErr w:type="gramStart"/>
      <w:r w:rsidR="0018306A">
        <w:rPr>
          <w:rFonts w:ascii="Times New Roman" w:hAnsi="Times New Roman" w:cs="Times New Roman"/>
          <w:sz w:val="24"/>
          <w:szCs w:val="24"/>
        </w:rPr>
        <w:t>the  block</w:t>
      </w:r>
      <w:proofErr w:type="gramEnd"/>
      <w:r w:rsidR="0018306A">
        <w:rPr>
          <w:rFonts w:ascii="Times New Roman" w:hAnsi="Times New Roman" w:cs="Times New Roman"/>
          <w:sz w:val="24"/>
          <w:szCs w:val="24"/>
        </w:rPr>
        <w:t xml:space="preserve"> looking for a man with a dog </w:t>
      </w:r>
      <w:r w:rsidR="005765B2">
        <w:rPr>
          <w:rFonts w:ascii="Times New Roman" w:hAnsi="Times New Roman" w:cs="Times New Roman"/>
          <w:sz w:val="24"/>
          <w:szCs w:val="24"/>
        </w:rPr>
        <w:t>.</w:t>
      </w:r>
      <w:r w:rsidR="0054169E">
        <w:rPr>
          <w:rFonts w:ascii="Times New Roman" w:hAnsi="Times New Roman" w:cs="Times New Roman"/>
          <w:sz w:val="24"/>
          <w:szCs w:val="24"/>
        </w:rPr>
        <w:t xml:space="preserve"> </w:t>
      </w:r>
      <w:r w:rsidR="008849B0">
        <w:rPr>
          <w:rFonts w:ascii="Times New Roman" w:hAnsi="Times New Roman" w:cs="Times New Roman"/>
          <w:sz w:val="24"/>
          <w:szCs w:val="24"/>
        </w:rPr>
        <w:t xml:space="preserve">The significance of </w:t>
      </w:r>
      <w:r w:rsidR="00127C9A">
        <w:rPr>
          <w:rFonts w:ascii="Times New Roman" w:hAnsi="Times New Roman" w:cs="Times New Roman"/>
          <w:sz w:val="24"/>
          <w:szCs w:val="24"/>
        </w:rPr>
        <w:t xml:space="preserve">inclusion, equality and diversity in social work practice enables workers to </w:t>
      </w:r>
      <w:r w:rsidR="009D6A63">
        <w:rPr>
          <w:rFonts w:ascii="Times New Roman" w:hAnsi="Times New Roman" w:cs="Times New Roman"/>
          <w:sz w:val="24"/>
          <w:szCs w:val="24"/>
        </w:rPr>
        <w:t xml:space="preserve">promote social justice </w:t>
      </w:r>
      <w:r w:rsidR="004B7DC3">
        <w:rPr>
          <w:rFonts w:ascii="Times New Roman" w:hAnsi="Times New Roman" w:cs="Times New Roman"/>
          <w:sz w:val="24"/>
          <w:szCs w:val="24"/>
        </w:rPr>
        <w:t>a</w:t>
      </w:r>
      <w:r w:rsidR="00C00DBC">
        <w:rPr>
          <w:rFonts w:ascii="Times New Roman" w:hAnsi="Times New Roman" w:cs="Times New Roman"/>
          <w:sz w:val="24"/>
          <w:szCs w:val="24"/>
        </w:rPr>
        <w:t xml:space="preserve">nd wellbeing to all groups </w:t>
      </w:r>
      <w:r w:rsidR="007229A7">
        <w:rPr>
          <w:rFonts w:ascii="Times New Roman" w:hAnsi="Times New Roman" w:cs="Times New Roman"/>
          <w:sz w:val="24"/>
          <w:szCs w:val="24"/>
        </w:rPr>
        <w:t xml:space="preserve">of people hence ending </w:t>
      </w:r>
      <w:r w:rsidR="00875F2E">
        <w:rPr>
          <w:rFonts w:ascii="Times New Roman" w:hAnsi="Times New Roman" w:cs="Times New Roman"/>
          <w:sz w:val="24"/>
          <w:szCs w:val="24"/>
        </w:rPr>
        <w:t>discrimination.</w:t>
      </w:r>
    </w:p>
    <w:p w:rsidR="00875F2E" w:rsidRDefault="00562D5A" w:rsidP="00D4381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760E82">
        <w:rPr>
          <w:rFonts w:ascii="Times New Roman" w:hAnsi="Times New Roman" w:cs="Times New Roman"/>
          <w:sz w:val="24"/>
          <w:szCs w:val="24"/>
        </w:rPr>
        <w:t>Inclusion, equality and diversity in the practice of social work is important</w:t>
      </w:r>
      <w:r w:rsidR="006D0177">
        <w:rPr>
          <w:rFonts w:ascii="Times New Roman" w:hAnsi="Times New Roman" w:cs="Times New Roman"/>
          <w:sz w:val="24"/>
          <w:szCs w:val="24"/>
        </w:rPr>
        <w:t xml:space="preserve"> in gaining cultural competence skills which are critical in understanding the cultural and social backgrounds of different clients before assessing their risks and applying professional judgment on their cases</w:t>
      </w:r>
      <w:r w:rsidR="00EC6A90">
        <w:rPr>
          <w:rFonts w:ascii="Times New Roman" w:hAnsi="Times New Roman" w:cs="Times New Roman"/>
          <w:sz w:val="24"/>
          <w:szCs w:val="24"/>
        </w:rPr>
        <w:t xml:space="preserve"> </w:t>
      </w:r>
      <w:r w:rsidR="00EC6A90">
        <w:rPr>
          <w:rFonts w:ascii="Times New Roman" w:hAnsi="Times New Roman" w:cs="Times New Roman"/>
          <w:sz w:val="24"/>
          <w:szCs w:val="24"/>
        </w:rPr>
        <w:lastRenderedPageBreak/>
        <w:t>(</w:t>
      </w:r>
      <w:r w:rsidR="00EC6A90">
        <w:rPr>
          <w:rFonts w:ascii="Times New Roman" w:eastAsia="Times New Roman" w:hAnsi="Times New Roman" w:cs="Times New Roman"/>
          <w:sz w:val="24"/>
          <w:szCs w:val="24"/>
        </w:rPr>
        <w:t xml:space="preserve">Danso, </w:t>
      </w:r>
      <w:r w:rsidR="00EC6A90" w:rsidRPr="00EC6A90">
        <w:rPr>
          <w:rFonts w:ascii="Times New Roman" w:eastAsia="Times New Roman" w:hAnsi="Times New Roman" w:cs="Times New Roman"/>
          <w:sz w:val="24"/>
          <w:szCs w:val="24"/>
        </w:rPr>
        <w:t>2018)</w:t>
      </w:r>
      <w:r w:rsidR="006D0177">
        <w:rPr>
          <w:rFonts w:ascii="Times New Roman" w:hAnsi="Times New Roman" w:cs="Times New Roman"/>
          <w:sz w:val="24"/>
          <w:szCs w:val="24"/>
        </w:rPr>
        <w:t>.</w:t>
      </w:r>
      <w:r w:rsidR="00BE32C9">
        <w:rPr>
          <w:rFonts w:ascii="Times New Roman" w:hAnsi="Times New Roman" w:cs="Times New Roman"/>
          <w:sz w:val="24"/>
          <w:szCs w:val="24"/>
        </w:rPr>
        <w:t xml:space="preserve"> Risk assessment aims at evaluating the good and the bad side of an incidence and recommending appropriate solutions to the case at hand</w:t>
      </w:r>
      <w:r w:rsidR="00C42241">
        <w:rPr>
          <w:rFonts w:ascii="Times New Roman" w:hAnsi="Times New Roman" w:cs="Times New Roman"/>
          <w:sz w:val="24"/>
          <w:szCs w:val="24"/>
        </w:rPr>
        <w:t>.</w:t>
      </w:r>
      <w:r w:rsidR="00AA66BB">
        <w:rPr>
          <w:rFonts w:ascii="Times New Roman" w:hAnsi="Times New Roman" w:cs="Times New Roman"/>
          <w:sz w:val="24"/>
          <w:szCs w:val="24"/>
        </w:rPr>
        <w:t xml:space="preserve"> </w:t>
      </w:r>
      <w:r w:rsidR="00323106">
        <w:rPr>
          <w:rFonts w:ascii="Times New Roman" w:hAnsi="Times New Roman" w:cs="Times New Roman"/>
          <w:sz w:val="24"/>
          <w:szCs w:val="24"/>
        </w:rPr>
        <w:t xml:space="preserve">For instance, in the case of Margaret, the good thing is that the community members took action by referring her to the Adult social care organization. On the other hand, the bad thing was developing wrong perceptions about her anti-social behaviour. </w:t>
      </w:r>
      <w:r w:rsidR="00AA66BB">
        <w:rPr>
          <w:rFonts w:ascii="Times New Roman" w:hAnsi="Times New Roman" w:cs="Times New Roman"/>
          <w:sz w:val="24"/>
          <w:szCs w:val="24"/>
        </w:rPr>
        <w:t xml:space="preserve">Various social organizations are joining hands with </w:t>
      </w:r>
      <w:r w:rsidR="00E1299B">
        <w:rPr>
          <w:rFonts w:ascii="Times New Roman" w:hAnsi="Times New Roman" w:cs="Times New Roman"/>
          <w:sz w:val="24"/>
          <w:szCs w:val="24"/>
        </w:rPr>
        <w:t>people of all races to advocate for equality, inclusion and appreciation of cultural diversity</w:t>
      </w:r>
      <w:r w:rsidR="003B2791">
        <w:rPr>
          <w:rFonts w:ascii="Times New Roman" w:hAnsi="Times New Roman" w:cs="Times New Roman"/>
          <w:sz w:val="24"/>
          <w:szCs w:val="24"/>
        </w:rPr>
        <w:t xml:space="preserve"> </w:t>
      </w:r>
      <w:r w:rsidR="008537C0" w:rsidRPr="008537C0">
        <w:rPr>
          <w:rFonts w:ascii="Times New Roman" w:hAnsi="Times New Roman" w:cs="Times New Roman"/>
          <w:sz w:val="24"/>
          <w:szCs w:val="24"/>
        </w:rPr>
        <w:t>(</w:t>
      </w:r>
      <w:r w:rsidR="008537C0" w:rsidRPr="008537C0">
        <w:rPr>
          <w:rFonts w:ascii="Times New Roman" w:hAnsi="Times New Roman" w:cs="Times New Roman"/>
          <w:i/>
          <w:iCs/>
          <w:sz w:val="24"/>
          <w:szCs w:val="24"/>
        </w:rPr>
        <w:t>Equality, Diversity and Inclusion (EDI) in Social Work</w:t>
      </w:r>
      <w:r w:rsidR="008537C0" w:rsidRPr="008537C0">
        <w:rPr>
          <w:rFonts w:ascii="Times New Roman" w:hAnsi="Times New Roman" w:cs="Times New Roman"/>
          <w:sz w:val="24"/>
          <w:szCs w:val="24"/>
        </w:rPr>
        <w:t>, 2021)</w:t>
      </w:r>
      <w:r w:rsidR="003B2791">
        <w:rPr>
          <w:rFonts w:ascii="Times New Roman" w:hAnsi="Times New Roman" w:cs="Times New Roman"/>
          <w:sz w:val="24"/>
          <w:szCs w:val="24"/>
        </w:rPr>
        <w:t>.</w:t>
      </w:r>
      <w:r w:rsidR="00DC3B20">
        <w:rPr>
          <w:rFonts w:ascii="Times New Roman" w:hAnsi="Times New Roman" w:cs="Times New Roman"/>
          <w:sz w:val="24"/>
          <w:szCs w:val="24"/>
        </w:rPr>
        <w:t xml:space="preserve"> Diversity and equality</w:t>
      </w:r>
      <w:r w:rsidR="003622A5">
        <w:rPr>
          <w:rFonts w:ascii="Times New Roman" w:hAnsi="Times New Roman" w:cs="Times New Roman"/>
          <w:sz w:val="24"/>
          <w:szCs w:val="24"/>
        </w:rPr>
        <w:t xml:space="preserve"> are essential in the practice of social work because workers can recognize the needs of children, the disabled and older adults in f</w:t>
      </w:r>
      <w:r w:rsidR="00C25B59">
        <w:rPr>
          <w:rFonts w:ascii="Times New Roman" w:hAnsi="Times New Roman" w:cs="Times New Roman"/>
          <w:sz w:val="24"/>
          <w:szCs w:val="24"/>
        </w:rPr>
        <w:t xml:space="preserve">oster homes. </w:t>
      </w:r>
      <w:r w:rsidR="00A958A1">
        <w:rPr>
          <w:rFonts w:ascii="Times New Roman" w:hAnsi="Times New Roman" w:cs="Times New Roman"/>
          <w:sz w:val="24"/>
          <w:szCs w:val="24"/>
        </w:rPr>
        <w:t xml:space="preserve">Inclusion, diversity and equality are significant because they create room </w:t>
      </w:r>
      <w:r w:rsidR="000F41BA">
        <w:rPr>
          <w:rFonts w:ascii="Times New Roman" w:hAnsi="Times New Roman" w:cs="Times New Roman"/>
          <w:sz w:val="24"/>
          <w:szCs w:val="24"/>
        </w:rPr>
        <w:t xml:space="preserve">for social workers to join hands with the clients in efforts towards </w:t>
      </w:r>
      <w:r w:rsidR="00C833CA">
        <w:rPr>
          <w:rFonts w:ascii="Times New Roman" w:hAnsi="Times New Roman" w:cs="Times New Roman"/>
          <w:sz w:val="24"/>
          <w:szCs w:val="24"/>
        </w:rPr>
        <w:t xml:space="preserve">reducing the risks of harming themselves and those close to them </w:t>
      </w:r>
      <w:r w:rsidR="00D43817">
        <w:rPr>
          <w:rFonts w:ascii="Times New Roman" w:hAnsi="Times New Roman" w:cs="Times New Roman"/>
          <w:sz w:val="24"/>
          <w:szCs w:val="24"/>
        </w:rPr>
        <w:t>(</w:t>
      </w:r>
      <w:r w:rsidR="00D43817">
        <w:rPr>
          <w:rFonts w:ascii="Times New Roman" w:eastAsia="Times New Roman" w:hAnsi="Times New Roman" w:cs="Times New Roman"/>
          <w:sz w:val="24"/>
          <w:szCs w:val="24"/>
        </w:rPr>
        <w:t xml:space="preserve">Ramsay &amp; Boddy, </w:t>
      </w:r>
      <w:r w:rsidR="00D43817" w:rsidRPr="00605BED">
        <w:rPr>
          <w:rFonts w:ascii="Times New Roman" w:eastAsia="Times New Roman" w:hAnsi="Times New Roman" w:cs="Times New Roman"/>
          <w:sz w:val="24"/>
          <w:szCs w:val="24"/>
        </w:rPr>
        <w:t>2017)</w:t>
      </w:r>
      <w:r w:rsidR="00962540">
        <w:rPr>
          <w:rFonts w:ascii="Times New Roman" w:hAnsi="Times New Roman" w:cs="Times New Roman"/>
          <w:sz w:val="24"/>
          <w:szCs w:val="24"/>
        </w:rPr>
        <w:t>.</w:t>
      </w:r>
      <w:r w:rsidR="00490488">
        <w:rPr>
          <w:rFonts w:ascii="Times New Roman" w:hAnsi="Times New Roman" w:cs="Times New Roman"/>
          <w:sz w:val="24"/>
          <w:szCs w:val="24"/>
        </w:rPr>
        <w:t xml:space="preserve"> Inclusion, diversity and equality are significant in social work practice</w:t>
      </w:r>
      <w:r w:rsidR="009A308E">
        <w:rPr>
          <w:rFonts w:ascii="Times New Roman" w:hAnsi="Times New Roman" w:cs="Times New Roman"/>
          <w:sz w:val="24"/>
          <w:szCs w:val="24"/>
        </w:rPr>
        <w:t xml:space="preserve"> because it can create </w:t>
      </w:r>
      <w:r w:rsidR="00697EDA">
        <w:rPr>
          <w:rFonts w:ascii="Times New Roman" w:hAnsi="Times New Roman" w:cs="Times New Roman"/>
          <w:sz w:val="24"/>
          <w:szCs w:val="24"/>
        </w:rPr>
        <w:t>collaboration</w:t>
      </w:r>
      <w:r w:rsidR="009A308E">
        <w:rPr>
          <w:rFonts w:ascii="Times New Roman" w:hAnsi="Times New Roman" w:cs="Times New Roman"/>
          <w:sz w:val="24"/>
          <w:szCs w:val="24"/>
        </w:rPr>
        <w:t xml:space="preserve"> between social workers, </w:t>
      </w:r>
      <w:r w:rsidR="002B0F44">
        <w:rPr>
          <w:rFonts w:ascii="Times New Roman" w:hAnsi="Times New Roman" w:cs="Times New Roman"/>
          <w:sz w:val="24"/>
          <w:szCs w:val="24"/>
        </w:rPr>
        <w:t>the communities, legal experts and healthcare providers in reporting cases of oppression and discrimina</w:t>
      </w:r>
      <w:r w:rsidR="00697EDA">
        <w:rPr>
          <w:rFonts w:ascii="Times New Roman" w:hAnsi="Times New Roman" w:cs="Times New Roman"/>
          <w:sz w:val="24"/>
          <w:szCs w:val="24"/>
        </w:rPr>
        <w:t>tion in the society with an aim of bringing the perpetrators to book</w:t>
      </w:r>
      <w:r w:rsidR="00417283">
        <w:rPr>
          <w:rFonts w:ascii="Times New Roman" w:hAnsi="Times New Roman" w:cs="Times New Roman"/>
          <w:sz w:val="24"/>
          <w:szCs w:val="24"/>
        </w:rPr>
        <w:t xml:space="preserve"> </w:t>
      </w:r>
      <w:r w:rsidR="00417283" w:rsidRPr="00417283">
        <w:rPr>
          <w:rFonts w:ascii="Times New Roman" w:hAnsi="Times New Roman" w:cs="Times New Roman"/>
          <w:sz w:val="24"/>
          <w:szCs w:val="24"/>
        </w:rPr>
        <w:t>(</w:t>
      </w:r>
      <w:r w:rsidR="00417283" w:rsidRPr="00417283">
        <w:rPr>
          <w:rFonts w:ascii="Times New Roman" w:hAnsi="Times New Roman" w:cs="Times New Roman"/>
          <w:i/>
          <w:iCs/>
          <w:sz w:val="24"/>
          <w:szCs w:val="24"/>
        </w:rPr>
        <w:t>Equality, Diversity and Inclusion | the Fostering Network</w:t>
      </w:r>
      <w:r w:rsidR="00417283" w:rsidRPr="00417283">
        <w:rPr>
          <w:rFonts w:ascii="Times New Roman" w:hAnsi="Times New Roman" w:cs="Times New Roman"/>
          <w:sz w:val="24"/>
          <w:szCs w:val="24"/>
        </w:rPr>
        <w:t>, 2018)</w:t>
      </w:r>
      <w:r w:rsidR="00697EDA">
        <w:rPr>
          <w:rFonts w:ascii="Times New Roman" w:hAnsi="Times New Roman" w:cs="Times New Roman"/>
          <w:sz w:val="24"/>
          <w:szCs w:val="24"/>
        </w:rPr>
        <w:t>.</w:t>
      </w:r>
      <w:r w:rsidR="00D93E90">
        <w:rPr>
          <w:rFonts w:ascii="Times New Roman" w:hAnsi="Times New Roman" w:cs="Times New Roman"/>
          <w:sz w:val="24"/>
          <w:szCs w:val="24"/>
        </w:rPr>
        <w:t xml:space="preserve"> Social workers have the privilege of </w:t>
      </w:r>
      <w:r w:rsidR="002F5EC2">
        <w:rPr>
          <w:rFonts w:ascii="Times New Roman" w:hAnsi="Times New Roman" w:cs="Times New Roman"/>
          <w:sz w:val="24"/>
          <w:szCs w:val="24"/>
        </w:rPr>
        <w:t xml:space="preserve">participating in mass awareness by educating the public about the significance of inclusion, diversity and equality </w:t>
      </w:r>
      <w:r w:rsidR="005C2FC4">
        <w:rPr>
          <w:rFonts w:ascii="Times New Roman" w:hAnsi="Times New Roman" w:cs="Times New Roman"/>
          <w:sz w:val="24"/>
          <w:szCs w:val="24"/>
        </w:rPr>
        <w:t>by assessing</w:t>
      </w:r>
      <w:r w:rsidR="00567271">
        <w:rPr>
          <w:rFonts w:ascii="Times New Roman" w:hAnsi="Times New Roman" w:cs="Times New Roman"/>
          <w:sz w:val="24"/>
          <w:szCs w:val="24"/>
        </w:rPr>
        <w:t xml:space="preserve"> what might be the cause of an individual</w:t>
      </w:r>
      <w:r w:rsidR="00030995">
        <w:rPr>
          <w:rFonts w:ascii="Times New Roman" w:hAnsi="Times New Roman" w:cs="Times New Roman"/>
          <w:sz w:val="24"/>
          <w:szCs w:val="24"/>
        </w:rPr>
        <w:t xml:space="preserve"> behaving in a particular manner rather than </w:t>
      </w:r>
      <w:r w:rsidR="00695B56">
        <w:rPr>
          <w:rFonts w:ascii="Times New Roman" w:hAnsi="Times New Roman" w:cs="Times New Roman"/>
          <w:sz w:val="24"/>
          <w:szCs w:val="24"/>
        </w:rPr>
        <w:t>perceiving their actions wrongly</w:t>
      </w:r>
      <w:bookmarkStart w:id="0" w:name="_GoBack"/>
      <w:bookmarkEnd w:id="0"/>
      <w:r w:rsidR="002F5EC2">
        <w:rPr>
          <w:rFonts w:ascii="Times New Roman" w:hAnsi="Times New Roman" w:cs="Times New Roman"/>
          <w:sz w:val="24"/>
          <w:szCs w:val="24"/>
        </w:rPr>
        <w:t>.</w:t>
      </w:r>
      <w:r w:rsidR="00861B1F">
        <w:rPr>
          <w:rFonts w:ascii="Times New Roman" w:hAnsi="Times New Roman" w:cs="Times New Roman"/>
          <w:sz w:val="24"/>
          <w:szCs w:val="24"/>
        </w:rPr>
        <w:t xml:space="preserve"> The social work profession can be a dream professiona</w:t>
      </w:r>
      <w:r w:rsidR="00DE48F3">
        <w:rPr>
          <w:rFonts w:ascii="Times New Roman" w:hAnsi="Times New Roman" w:cs="Times New Roman"/>
          <w:sz w:val="24"/>
          <w:szCs w:val="24"/>
        </w:rPr>
        <w:t xml:space="preserve">l for many students joining higher learning institutions due to equality, inclusivity and diversity that guarantees graduates </w:t>
      </w:r>
      <w:r w:rsidR="0014621A">
        <w:rPr>
          <w:rFonts w:ascii="Times New Roman" w:hAnsi="Times New Roman" w:cs="Times New Roman"/>
          <w:sz w:val="24"/>
          <w:szCs w:val="24"/>
        </w:rPr>
        <w:t>from all walks of life job placements</w:t>
      </w:r>
      <w:r w:rsidR="005B2890">
        <w:rPr>
          <w:rFonts w:ascii="Times New Roman" w:hAnsi="Times New Roman" w:cs="Times New Roman"/>
          <w:sz w:val="24"/>
          <w:szCs w:val="24"/>
        </w:rPr>
        <w:t>.</w:t>
      </w:r>
    </w:p>
    <w:p w:rsidR="005B2890" w:rsidRDefault="005B2890" w:rsidP="00D43817">
      <w:pPr>
        <w:spacing w:after="0" w:line="480" w:lineRule="auto"/>
        <w:jc w:val="center"/>
        <w:rPr>
          <w:rFonts w:ascii="Times New Roman" w:hAnsi="Times New Roman" w:cs="Times New Roman"/>
          <w:b/>
          <w:sz w:val="24"/>
          <w:szCs w:val="24"/>
        </w:rPr>
      </w:pPr>
      <w:r w:rsidRPr="005B2890">
        <w:rPr>
          <w:rFonts w:ascii="Times New Roman" w:hAnsi="Times New Roman" w:cs="Times New Roman"/>
          <w:b/>
          <w:sz w:val="24"/>
          <w:szCs w:val="24"/>
        </w:rPr>
        <w:t>Conclusion</w:t>
      </w:r>
    </w:p>
    <w:p w:rsidR="00AE608F" w:rsidRPr="00DF2BE6" w:rsidRDefault="005B2890" w:rsidP="00D43817">
      <w:pPr>
        <w:spacing w:after="0" w:line="480" w:lineRule="auto"/>
        <w:jc w:val="both"/>
        <w:rPr>
          <w:rFonts w:ascii="Times New Roman" w:hAnsi="Times New Roman" w:cs="Times New Roman"/>
          <w:sz w:val="24"/>
          <w:szCs w:val="24"/>
        </w:rPr>
      </w:pPr>
      <w:r>
        <w:rPr>
          <w:rFonts w:ascii="Times New Roman" w:hAnsi="Times New Roman" w:cs="Times New Roman"/>
          <w:b/>
          <w:sz w:val="24"/>
          <w:szCs w:val="24"/>
        </w:rPr>
        <w:tab/>
      </w:r>
      <w:r w:rsidR="001A2C54" w:rsidRPr="00DF2BE6">
        <w:rPr>
          <w:rFonts w:ascii="Times New Roman" w:hAnsi="Times New Roman" w:cs="Times New Roman"/>
          <w:sz w:val="24"/>
          <w:szCs w:val="24"/>
        </w:rPr>
        <w:t xml:space="preserve">The vulnerable </w:t>
      </w:r>
      <w:r w:rsidR="00AE608F" w:rsidRPr="00DF2BE6">
        <w:rPr>
          <w:rFonts w:ascii="Times New Roman" w:hAnsi="Times New Roman" w:cs="Times New Roman"/>
          <w:sz w:val="24"/>
          <w:szCs w:val="24"/>
        </w:rPr>
        <w:t>members</w:t>
      </w:r>
      <w:r w:rsidR="001A2C54" w:rsidRPr="00DF2BE6">
        <w:rPr>
          <w:rFonts w:ascii="Times New Roman" w:hAnsi="Times New Roman" w:cs="Times New Roman"/>
          <w:sz w:val="24"/>
          <w:szCs w:val="24"/>
        </w:rPr>
        <w:t xml:space="preserve"> of </w:t>
      </w:r>
      <w:r w:rsidR="00AE608F" w:rsidRPr="00DF2BE6">
        <w:rPr>
          <w:rFonts w:ascii="Times New Roman" w:hAnsi="Times New Roman" w:cs="Times New Roman"/>
          <w:sz w:val="24"/>
          <w:szCs w:val="24"/>
        </w:rPr>
        <w:t>t</w:t>
      </w:r>
      <w:r w:rsidR="001A2C54" w:rsidRPr="00DF2BE6">
        <w:rPr>
          <w:rFonts w:ascii="Times New Roman" w:hAnsi="Times New Roman" w:cs="Times New Roman"/>
          <w:sz w:val="24"/>
          <w:szCs w:val="24"/>
        </w:rPr>
        <w:t>he society such as older adults</w:t>
      </w:r>
      <w:r w:rsidR="00AE608F" w:rsidRPr="00DF2BE6">
        <w:rPr>
          <w:rFonts w:ascii="Times New Roman" w:hAnsi="Times New Roman" w:cs="Times New Roman"/>
          <w:sz w:val="24"/>
          <w:szCs w:val="24"/>
        </w:rPr>
        <w:t xml:space="preserve"> </w:t>
      </w:r>
      <w:r w:rsidR="001A2C54" w:rsidRPr="00DF2BE6">
        <w:rPr>
          <w:rFonts w:ascii="Times New Roman" w:hAnsi="Times New Roman" w:cs="Times New Roman"/>
          <w:sz w:val="24"/>
          <w:szCs w:val="24"/>
        </w:rPr>
        <w:t xml:space="preserve">and the disabled have a </w:t>
      </w:r>
      <w:r w:rsidR="00AE608F" w:rsidRPr="00DF2BE6">
        <w:rPr>
          <w:rFonts w:ascii="Times New Roman" w:hAnsi="Times New Roman" w:cs="Times New Roman"/>
          <w:sz w:val="24"/>
          <w:szCs w:val="24"/>
        </w:rPr>
        <w:t xml:space="preserve">greater risk of experiencing wrong perceptions from their families and communities. </w:t>
      </w:r>
      <w:r w:rsidR="006676EB" w:rsidRPr="00DF2BE6">
        <w:rPr>
          <w:rFonts w:ascii="Times New Roman" w:hAnsi="Times New Roman" w:cs="Times New Roman"/>
          <w:sz w:val="24"/>
          <w:szCs w:val="24"/>
        </w:rPr>
        <w:t xml:space="preserve">Social </w:t>
      </w:r>
      <w:r w:rsidR="006676EB" w:rsidRPr="00DF2BE6">
        <w:rPr>
          <w:rFonts w:ascii="Times New Roman" w:hAnsi="Times New Roman" w:cs="Times New Roman"/>
          <w:sz w:val="24"/>
          <w:szCs w:val="24"/>
        </w:rPr>
        <w:lastRenderedPageBreak/>
        <w:t xml:space="preserve">workers are important for assessing these risks using various models such as the Gibbs reflexive model </w:t>
      </w:r>
      <w:r w:rsidR="00DF2BE6" w:rsidRPr="00DF2BE6">
        <w:rPr>
          <w:rFonts w:ascii="Times New Roman" w:hAnsi="Times New Roman" w:cs="Times New Roman"/>
          <w:sz w:val="24"/>
          <w:szCs w:val="24"/>
        </w:rPr>
        <w:t>to ascertain whether the client is suitable for specific criteria of service provision.</w:t>
      </w:r>
      <w:r w:rsidR="00B260FA">
        <w:rPr>
          <w:rFonts w:ascii="Times New Roman" w:hAnsi="Times New Roman" w:cs="Times New Roman"/>
          <w:sz w:val="24"/>
          <w:szCs w:val="24"/>
        </w:rPr>
        <w:t xml:space="preserve"> </w:t>
      </w:r>
      <w:r w:rsidR="004D2EE9">
        <w:rPr>
          <w:rFonts w:ascii="Times New Roman" w:hAnsi="Times New Roman" w:cs="Times New Roman"/>
          <w:sz w:val="24"/>
          <w:szCs w:val="24"/>
        </w:rPr>
        <w:t>A method such as the solution-focused therapy builds</w:t>
      </w:r>
      <w:r w:rsidR="00B260FA">
        <w:rPr>
          <w:rFonts w:ascii="Times New Roman" w:hAnsi="Times New Roman" w:cs="Times New Roman"/>
          <w:sz w:val="24"/>
          <w:szCs w:val="24"/>
        </w:rPr>
        <w:t xml:space="preserve"> a closer relationshi</w:t>
      </w:r>
      <w:r w:rsidR="004D2EE9">
        <w:rPr>
          <w:rFonts w:ascii="Times New Roman" w:hAnsi="Times New Roman" w:cs="Times New Roman"/>
          <w:sz w:val="24"/>
          <w:szCs w:val="24"/>
        </w:rPr>
        <w:t xml:space="preserve">p between the worker </w:t>
      </w:r>
      <w:r w:rsidR="00B260FA">
        <w:rPr>
          <w:rFonts w:ascii="Times New Roman" w:hAnsi="Times New Roman" w:cs="Times New Roman"/>
          <w:sz w:val="24"/>
          <w:szCs w:val="24"/>
        </w:rPr>
        <w:t xml:space="preserve">and </w:t>
      </w:r>
      <w:r w:rsidR="004D2EE9">
        <w:rPr>
          <w:rFonts w:ascii="Times New Roman" w:hAnsi="Times New Roman" w:cs="Times New Roman"/>
          <w:sz w:val="24"/>
          <w:szCs w:val="24"/>
        </w:rPr>
        <w:t>client hence creating room for the development of a client-centered intervention measure.</w:t>
      </w:r>
      <w:r w:rsidR="004E453B">
        <w:rPr>
          <w:rFonts w:ascii="Times New Roman" w:hAnsi="Times New Roman" w:cs="Times New Roman"/>
          <w:sz w:val="24"/>
          <w:szCs w:val="24"/>
        </w:rPr>
        <w:t xml:space="preserve"> Other models for assessing the risks include the exchange, procedural and questioning models which focus on either the agenda of the social worker or </w:t>
      </w:r>
      <w:r w:rsidR="006F62B8">
        <w:rPr>
          <w:rFonts w:ascii="Times New Roman" w:hAnsi="Times New Roman" w:cs="Times New Roman"/>
          <w:sz w:val="24"/>
          <w:szCs w:val="24"/>
        </w:rPr>
        <w:t xml:space="preserve">the </w:t>
      </w:r>
      <w:r w:rsidR="004E453B">
        <w:rPr>
          <w:rFonts w:ascii="Times New Roman" w:hAnsi="Times New Roman" w:cs="Times New Roman"/>
          <w:sz w:val="24"/>
          <w:szCs w:val="24"/>
        </w:rPr>
        <w:t xml:space="preserve">client. </w:t>
      </w:r>
      <w:r w:rsidR="006F62B8">
        <w:rPr>
          <w:rFonts w:ascii="Times New Roman" w:hAnsi="Times New Roman" w:cs="Times New Roman"/>
          <w:sz w:val="24"/>
          <w:szCs w:val="24"/>
        </w:rPr>
        <w:t xml:space="preserve">Diversity, inclusion and equality are essential in social work practice </w:t>
      </w:r>
      <w:r w:rsidR="00C62A5C">
        <w:rPr>
          <w:rFonts w:ascii="Times New Roman" w:hAnsi="Times New Roman" w:cs="Times New Roman"/>
          <w:sz w:val="24"/>
          <w:szCs w:val="24"/>
        </w:rPr>
        <w:t xml:space="preserve">because it gives the vulnerable members of the society a </w:t>
      </w:r>
      <w:r w:rsidR="008261C3">
        <w:rPr>
          <w:rFonts w:ascii="Times New Roman" w:hAnsi="Times New Roman" w:cs="Times New Roman"/>
          <w:sz w:val="24"/>
          <w:szCs w:val="24"/>
        </w:rPr>
        <w:t>sense o</w:t>
      </w:r>
      <w:r w:rsidR="00B27084">
        <w:rPr>
          <w:rFonts w:ascii="Times New Roman" w:hAnsi="Times New Roman" w:cs="Times New Roman"/>
          <w:sz w:val="24"/>
          <w:szCs w:val="24"/>
        </w:rPr>
        <w:t>f</w:t>
      </w:r>
      <w:r w:rsidR="008261C3">
        <w:rPr>
          <w:rFonts w:ascii="Times New Roman" w:hAnsi="Times New Roman" w:cs="Times New Roman"/>
          <w:sz w:val="24"/>
          <w:szCs w:val="24"/>
        </w:rPr>
        <w:t xml:space="preserve"> belonging. </w:t>
      </w:r>
      <w:r w:rsidR="00B27084">
        <w:rPr>
          <w:rFonts w:ascii="Times New Roman" w:hAnsi="Times New Roman" w:cs="Times New Roman"/>
          <w:sz w:val="24"/>
          <w:szCs w:val="24"/>
        </w:rPr>
        <w:t>A collaboration</w:t>
      </w:r>
      <w:r w:rsidR="008261C3">
        <w:rPr>
          <w:rFonts w:ascii="Times New Roman" w:hAnsi="Times New Roman" w:cs="Times New Roman"/>
          <w:sz w:val="24"/>
          <w:szCs w:val="24"/>
        </w:rPr>
        <w:t xml:space="preserve"> between legal professionals and social workers </w:t>
      </w:r>
      <w:r w:rsidR="00B27084">
        <w:rPr>
          <w:rFonts w:ascii="Times New Roman" w:hAnsi="Times New Roman" w:cs="Times New Roman"/>
          <w:sz w:val="24"/>
          <w:szCs w:val="24"/>
        </w:rPr>
        <w:t xml:space="preserve">is more likely </w:t>
      </w:r>
      <w:r w:rsidR="000F7EEB">
        <w:rPr>
          <w:rFonts w:ascii="Times New Roman" w:hAnsi="Times New Roman" w:cs="Times New Roman"/>
          <w:sz w:val="24"/>
          <w:szCs w:val="24"/>
        </w:rPr>
        <w:t>to occur</w:t>
      </w:r>
      <w:r w:rsidR="005208FF">
        <w:rPr>
          <w:rFonts w:ascii="Times New Roman" w:hAnsi="Times New Roman" w:cs="Times New Roman"/>
          <w:sz w:val="24"/>
          <w:szCs w:val="24"/>
        </w:rPr>
        <w:t xml:space="preserve"> due to inclusion and diversity in efforts towards challenging oppression </w:t>
      </w:r>
      <w:r w:rsidR="000F7EEB">
        <w:rPr>
          <w:rFonts w:ascii="Times New Roman" w:hAnsi="Times New Roman" w:cs="Times New Roman"/>
          <w:sz w:val="24"/>
          <w:szCs w:val="24"/>
        </w:rPr>
        <w:t>and discrimination in the society.</w:t>
      </w:r>
    </w:p>
    <w:p w:rsidR="00D43817" w:rsidRDefault="00D43817" w:rsidP="00B20456">
      <w:pPr>
        <w:spacing w:after="0" w:line="480" w:lineRule="auto"/>
        <w:rPr>
          <w:rFonts w:ascii="Times New Roman" w:hAnsi="Times New Roman" w:cs="Times New Roman"/>
          <w:b/>
          <w:sz w:val="24"/>
          <w:szCs w:val="24"/>
        </w:rPr>
      </w:pPr>
    </w:p>
    <w:p w:rsidR="00D43817" w:rsidRDefault="00D43817" w:rsidP="00B20456">
      <w:pPr>
        <w:spacing w:after="0" w:line="480" w:lineRule="auto"/>
        <w:rPr>
          <w:rFonts w:ascii="Times New Roman" w:hAnsi="Times New Roman" w:cs="Times New Roman"/>
          <w:b/>
          <w:sz w:val="24"/>
          <w:szCs w:val="24"/>
        </w:rPr>
      </w:pPr>
    </w:p>
    <w:p w:rsidR="00D43817" w:rsidRDefault="00D43817" w:rsidP="00B20456">
      <w:pPr>
        <w:spacing w:after="0" w:line="480" w:lineRule="auto"/>
        <w:rPr>
          <w:rFonts w:ascii="Times New Roman" w:hAnsi="Times New Roman" w:cs="Times New Roman"/>
          <w:b/>
          <w:sz w:val="24"/>
          <w:szCs w:val="24"/>
        </w:rPr>
      </w:pPr>
    </w:p>
    <w:p w:rsidR="00D43817" w:rsidRDefault="00D43817" w:rsidP="00B20456">
      <w:pPr>
        <w:spacing w:after="0" w:line="480" w:lineRule="auto"/>
        <w:rPr>
          <w:rFonts w:ascii="Times New Roman" w:hAnsi="Times New Roman" w:cs="Times New Roman"/>
          <w:b/>
          <w:sz w:val="24"/>
          <w:szCs w:val="24"/>
        </w:rPr>
      </w:pPr>
    </w:p>
    <w:p w:rsidR="00D43817" w:rsidRDefault="00D43817" w:rsidP="00B20456">
      <w:pPr>
        <w:spacing w:after="0" w:line="480" w:lineRule="auto"/>
        <w:rPr>
          <w:rFonts w:ascii="Times New Roman" w:hAnsi="Times New Roman" w:cs="Times New Roman"/>
          <w:b/>
          <w:sz w:val="24"/>
          <w:szCs w:val="24"/>
        </w:rPr>
      </w:pPr>
    </w:p>
    <w:p w:rsidR="00D43817" w:rsidRDefault="00D43817" w:rsidP="00B20456">
      <w:pPr>
        <w:spacing w:after="0" w:line="480" w:lineRule="auto"/>
        <w:rPr>
          <w:rFonts w:ascii="Times New Roman" w:hAnsi="Times New Roman" w:cs="Times New Roman"/>
          <w:b/>
          <w:sz w:val="24"/>
          <w:szCs w:val="24"/>
        </w:rPr>
      </w:pPr>
    </w:p>
    <w:p w:rsidR="00D43817" w:rsidRDefault="00D43817" w:rsidP="00B20456">
      <w:pPr>
        <w:spacing w:after="0" w:line="480" w:lineRule="auto"/>
        <w:rPr>
          <w:rFonts w:ascii="Times New Roman" w:hAnsi="Times New Roman" w:cs="Times New Roman"/>
          <w:b/>
          <w:sz w:val="24"/>
          <w:szCs w:val="24"/>
        </w:rPr>
      </w:pPr>
    </w:p>
    <w:p w:rsidR="00D43817" w:rsidRDefault="00D43817" w:rsidP="00B20456">
      <w:pPr>
        <w:spacing w:after="0" w:line="480" w:lineRule="auto"/>
        <w:rPr>
          <w:rFonts w:ascii="Times New Roman" w:hAnsi="Times New Roman" w:cs="Times New Roman"/>
          <w:b/>
          <w:sz w:val="24"/>
          <w:szCs w:val="24"/>
        </w:rPr>
      </w:pPr>
    </w:p>
    <w:p w:rsidR="00D43817" w:rsidRDefault="00D43817" w:rsidP="00B20456">
      <w:pPr>
        <w:spacing w:after="0" w:line="480" w:lineRule="auto"/>
        <w:rPr>
          <w:rFonts w:ascii="Times New Roman" w:hAnsi="Times New Roman" w:cs="Times New Roman"/>
          <w:b/>
          <w:sz w:val="24"/>
          <w:szCs w:val="24"/>
        </w:rPr>
      </w:pPr>
    </w:p>
    <w:p w:rsidR="00D43817" w:rsidRDefault="00D43817" w:rsidP="00B20456">
      <w:pPr>
        <w:spacing w:after="0" w:line="480" w:lineRule="auto"/>
        <w:rPr>
          <w:rFonts w:ascii="Times New Roman" w:hAnsi="Times New Roman" w:cs="Times New Roman"/>
          <w:b/>
          <w:sz w:val="24"/>
          <w:szCs w:val="24"/>
        </w:rPr>
      </w:pPr>
    </w:p>
    <w:p w:rsidR="00D43817" w:rsidRDefault="00D43817" w:rsidP="00B20456">
      <w:pPr>
        <w:spacing w:after="0" w:line="480" w:lineRule="auto"/>
        <w:rPr>
          <w:rFonts w:ascii="Times New Roman" w:hAnsi="Times New Roman" w:cs="Times New Roman"/>
          <w:b/>
          <w:sz w:val="24"/>
          <w:szCs w:val="24"/>
        </w:rPr>
      </w:pPr>
    </w:p>
    <w:p w:rsidR="00D43817" w:rsidRDefault="00D43817" w:rsidP="00B20456">
      <w:pPr>
        <w:spacing w:after="0" w:line="480" w:lineRule="auto"/>
        <w:rPr>
          <w:rFonts w:ascii="Times New Roman" w:hAnsi="Times New Roman" w:cs="Times New Roman"/>
          <w:b/>
          <w:sz w:val="24"/>
          <w:szCs w:val="24"/>
        </w:rPr>
      </w:pPr>
    </w:p>
    <w:p w:rsidR="00D43817" w:rsidRDefault="00D43817" w:rsidP="00B20456">
      <w:pPr>
        <w:spacing w:after="0" w:line="480" w:lineRule="auto"/>
        <w:rPr>
          <w:rFonts w:ascii="Times New Roman" w:hAnsi="Times New Roman" w:cs="Times New Roman"/>
          <w:b/>
          <w:sz w:val="24"/>
          <w:szCs w:val="24"/>
        </w:rPr>
      </w:pPr>
    </w:p>
    <w:p w:rsidR="00D43817" w:rsidRDefault="00D43817" w:rsidP="00B20456">
      <w:pPr>
        <w:spacing w:after="0" w:line="480" w:lineRule="auto"/>
        <w:rPr>
          <w:rFonts w:ascii="Times New Roman" w:hAnsi="Times New Roman" w:cs="Times New Roman"/>
          <w:b/>
          <w:sz w:val="24"/>
          <w:szCs w:val="24"/>
        </w:rPr>
      </w:pPr>
    </w:p>
    <w:p w:rsidR="00225A22" w:rsidRDefault="002A141A" w:rsidP="00D43817">
      <w:pPr>
        <w:spacing w:after="0" w:line="480" w:lineRule="auto"/>
        <w:jc w:val="center"/>
        <w:rPr>
          <w:rFonts w:ascii="Times New Roman" w:hAnsi="Times New Roman" w:cs="Times New Roman"/>
          <w:b/>
          <w:sz w:val="24"/>
          <w:szCs w:val="24"/>
        </w:rPr>
      </w:pPr>
      <w:r w:rsidRPr="002A141A">
        <w:rPr>
          <w:rFonts w:ascii="Times New Roman" w:hAnsi="Times New Roman" w:cs="Times New Roman"/>
          <w:b/>
          <w:sz w:val="24"/>
          <w:szCs w:val="24"/>
        </w:rPr>
        <w:t>References</w:t>
      </w:r>
    </w:p>
    <w:p w:rsidR="003113B3" w:rsidRDefault="003113B3" w:rsidP="0046401A">
      <w:pPr>
        <w:spacing w:after="0" w:line="480" w:lineRule="auto"/>
        <w:ind w:left="720" w:hanging="720"/>
        <w:rPr>
          <w:rFonts w:ascii="Times New Roman" w:eastAsia="Times New Roman" w:hAnsi="Times New Roman" w:cs="Times New Roman"/>
          <w:sz w:val="24"/>
          <w:szCs w:val="24"/>
        </w:rPr>
      </w:pPr>
      <w:r w:rsidRPr="005347A1">
        <w:rPr>
          <w:rFonts w:ascii="Times New Roman" w:eastAsia="Times New Roman" w:hAnsi="Times New Roman" w:cs="Times New Roman"/>
          <w:sz w:val="24"/>
          <w:szCs w:val="24"/>
        </w:rPr>
        <w:t>Akhtar, F. (2012). Mastering social work values and</w:t>
      </w:r>
      <w:r>
        <w:rPr>
          <w:rFonts w:ascii="Times New Roman" w:eastAsia="Times New Roman" w:hAnsi="Times New Roman" w:cs="Times New Roman"/>
          <w:sz w:val="24"/>
          <w:szCs w:val="24"/>
        </w:rPr>
        <w:t xml:space="preserve"> ethics. </w:t>
      </w:r>
      <w:r w:rsidRPr="005347A1">
        <w:rPr>
          <w:rFonts w:ascii="Times New Roman" w:eastAsia="Times New Roman" w:hAnsi="Times New Roman" w:cs="Times New Roman"/>
          <w:sz w:val="24"/>
          <w:szCs w:val="24"/>
        </w:rPr>
        <w:t>Jessica Kingsley Publishers.</w:t>
      </w:r>
    </w:p>
    <w:p w:rsidR="003113B3" w:rsidRPr="00F33CAB" w:rsidRDefault="003113B3" w:rsidP="00F33CAB">
      <w:pPr>
        <w:spacing w:after="0" w:line="480" w:lineRule="auto"/>
        <w:ind w:left="720" w:hanging="720"/>
        <w:rPr>
          <w:rFonts w:ascii="Times New Roman" w:eastAsia="Times New Roman" w:hAnsi="Times New Roman" w:cs="Times New Roman"/>
          <w:sz w:val="24"/>
          <w:szCs w:val="24"/>
        </w:rPr>
      </w:pPr>
      <w:r w:rsidRPr="00F33CAB">
        <w:rPr>
          <w:rFonts w:ascii="Times New Roman" w:eastAsia="Times New Roman" w:hAnsi="Times New Roman" w:cs="Times New Roman"/>
          <w:sz w:val="24"/>
          <w:szCs w:val="24"/>
        </w:rPr>
        <w:t xml:space="preserve">Blackman, T., &amp; Featherstone, B. (2015). Risk and Uncertainty in the Social Sciences: Implications for Social Work Theory and Practice. </w:t>
      </w:r>
      <w:r w:rsidRPr="00F33CAB">
        <w:rPr>
          <w:rFonts w:ascii="Times New Roman" w:eastAsia="Times New Roman" w:hAnsi="Times New Roman" w:cs="Times New Roman"/>
          <w:i/>
          <w:iCs/>
          <w:sz w:val="24"/>
          <w:szCs w:val="24"/>
        </w:rPr>
        <w:t>International Encyclopedia of the Social &amp; Behavioral Sciences</w:t>
      </w:r>
      <w:r w:rsidRPr="00F33CAB">
        <w:rPr>
          <w:rFonts w:ascii="Times New Roman" w:eastAsia="Times New Roman" w:hAnsi="Times New Roman" w:cs="Times New Roman"/>
          <w:sz w:val="24"/>
          <w:szCs w:val="24"/>
        </w:rPr>
        <w:t>, 686–691. https://doi.org/10.1016/b978-0-08-097086-8.28097-5</w:t>
      </w:r>
    </w:p>
    <w:p w:rsidR="003113B3" w:rsidRDefault="003113B3" w:rsidP="00933027">
      <w:pPr>
        <w:pStyle w:val="NormalWeb"/>
        <w:spacing w:before="0" w:beforeAutospacing="0" w:after="0" w:afterAutospacing="0" w:line="480" w:lineRule="auto"/>
        <w:ind w:left="720" w:hanging="720"/>
      </w:pPr>
      <w:r>
        <w:t xml:space="preserve">Blackman, T., &amp; Featherstone, B. (2015, January 1). </w:t>
      </w:r>
      <w:r>
        <w:rPr>
          <w:i/>
          <w:iCs/>
        </w:rPr>
        <w:t>Risk and Uncertainty in the Social Sciences: Implications for Social Work Theory and Practice</w:t>
      </w:r>
      <w:r>
        <w:t xml:space="preserve"> (J. D. Wright, Ed.). ScienceDirect; Elsevier. </w:t>
      </w:r>
      <w:r w:rsidRPr="00091BE5">
        <w:t>https://www.sciencedirect.c</w:t>
      </w:r>
      <w:r w:rsidRPr="00091BE5">
        <w:t>om/science/article/pii/B9780080970868280975?via%3Dihub</w:t>
      </w:r>
    </w:p>
    <w:p w:rsidR="003113B3" w:rsidRDefault="003113B3" w:rsidP="004C4C81">
      <w:pPr>
        <w:pStyle w:val="NormalWeb"/>
        <w:spacing w:before="0" w:beforeAutospacing="0" w:after="0" w:afterAutospacing="0" w:line="480" w:lineRule="auto"/>
        <w:ind w:left="720" w:hanging="720"/>
      </w:pPr>
      <w:r>
        <w:t xml:space="preserve">Brian, T., &amp; Killick, C. (2020). </w:t>
      </w:r>
      <w:r>
        <w:rPr>
          <w:i/>
          <w:iCs/>
        </w:rPr>
        <w:t>ASSESSMENT, RISK AND DECISION MAKING IN SOCIAL WORK : an introduction.</w:t>
      </w:r>
      <w:r>
        <w:t xml:space="preserve"> Learning Matters.</w:t>
      </w:r>
    </w:p>
    <w:p w:rsidR="003113B3" w:rsidRDefault="003113B3" w:rsidP="00B20456">
      <w:pPr>
        <w:pStyle w:val="NormalWeb"/>
        <w:spacing w:before="0" w:beforeAutospacing="0" w:after="0" w:afterAutospacing="0" w:line="480" w:lineRule="auto"/>
        <w:ind w:left="720" w:hanging="720"/>
      </w:pPr>
      <w:r>
        <w:t xml:space="preserve">Care Act. (2014). </w:t>
      </w:r>
      <w:r>
        <w:rPr>
          <w:i/>
          <w:iCs/>
        </w:rPr>
        <w:t>Care Act 2014</w:t>
      </w:r>
      <w:r>
        <w:t>. Legislation.gov.uk. https://www.legislation.gov.uk/ukpga/2014/23/section/1/enacted</w:t>
      </w:r>
    </w:p>
    <w:p w:rsidR="003113B3" w:rsidRDefault="003113B3" w:rsidP="006A08E3">
      <w:pPr>
        <w:pStyle w:val="NormalWeb"/>
        <w:spacing w:before="0" w:beforeAutospacing="0" w:after="0" w:afterAutospacing="0" w:line="480" w:lineRule="auto"/>
        <w:ind w:left="720" w:hanging="720"/>
      </w:pPr>
      <w:r>
        <w:t xml:space="preserve">Citizens Advice. (2010). </w:t>
      </w:r>
      <w:r>
        <w:rPr>
          <w:i/>
          <w:iCs/>
        </w:rPr>
        <w:t>Equality Act 2010 - discrimination and your rights</w:t>
      </w:r>
      <w:r>
        <w:t>. Citizensadvice.org.uk. https://www.citizensadvice.org.uk/law-and-courts/discrimination/about-discrimination/equality-act-2010-discrimination-and-your-rights/</w:t>
      </w:r>
    </w:p>
    <w:p w:rsidR="003113B3" w:rsidRDefault="003113B3" w:rsidP="0046401A">
      <w:pPr>
        <w:spacing w:after="0" w:line="480" w:lineRule="auto"/>
        <w:ind w:left="720" w:hanging="720"/>
        <w:rPr>
          <w:rFonts w:ascii="Times New Roman" w:eastAsia="Times New Roman" w:hAnsi="Times New Roman" w:cs="Times New Roman"/>
          <w:sz w:val="24"/>
          <w:szCs w:val="24"/>
        </w:rPr>
      </w:pPr>
      <w:r w:rsidRPr="00EC6A90">
        <w:rPr>
          <w:rFonts w:ascii="Times New Roman" w:eastAsia="Times New Roman" w:hAnsi="Times New Roman" w:cs="Times New Roman"/>
          <w:sz w:val="24"/>
          <w:szCs w:val="24"/>
        </w:rPr>
        <w:t>Danso, R. (2018). Cultural competence and cultural humility: A critical reflection on key cultural diversity concepts. </w:t>
      </w:r>
      <w:r w:rsidRPr="00EC6A90">
        <w:rPr>
          <w:rFonts w:ascii="Times New Roman" w:eastAsia="Times New Roman" w:hAnsi="Times New Roman" w:cs="Times New Roman"/>
          <w:i/>
          <w:iCs/>
          <w:sz w:val="24"/>
          <w:szCs w:val="24"/>
        </w:rPr>
        <w:t>Journal of Social Work</w:t>
      </w:r>
      <w:r w:rsidRPr="00EC6A90">
        <w:rPr>
          <w:rFonts w:ascii="Times New Roman" w:eastAsia="Times New Roman" w:hAnsi="Times New Roman" w:cs="Times New Roman"/>
          <w:sz w:val="24"/>
          <w:szCs w:val="24"/>
        </w:rPr>
        <w:t>, </w:t>
      </w:r>
      <w:r w:rsidRPr="00EC6A90">
        <w:rPr>
          <w:rFonts w:ascii="Times New Roman" w:eastAsia="Times New Roman" w:hAnsi="Times New Roman" w:cs="Times New Roman"/>
          <w:i/>
          <w:iCs/>
          <w:sz w:val="24"/>
          <w:szCs w:val="24"/>
        </w:rPr>
        <w:t>18</w:t>
      </w:r>
      <w:r w:rsidRPr="00EC6A90">
        <w:rPr>
          <w:rFonts w:ascii="Times New Roman" w:eastAsia="Times New Roman" w:hAnsi="Times New Roman" w:cs="Times New Roman"/>
          <w:sz w:val="24"/>
          <w:szCs w:val="24"/>
        </w:rPr>
        <w:t>(4), 410-430.</w:t>
      </w:r>
      <w:r>
        <w:rPr>
          <w:rFonts w:ascii="Times New Roman" w:eastAsia="Times New Roman" w:hAnsi="Times New Roman" w:cs="Times New Roman"/>
          <w:sz w:val="24"/>
          <w:szCs w:val="24"/>
        </w:rPr>
        <w:t xml:space="preserve"> </w:t>
      </w:r>
      <w:r w:rsidRPr="00605BED">
        <w:rPr>
          <w:rFonts w:ascii="Times New Roman" w:eastAsia="Times New Roman" w:hAnsi="Times New Roman" w:cs="Times New Roman"/>
          <w:sz w:val="24"/>
          <w:szCs w:val="24"/>
        </w:rPr>
        <w:t>https://journals.sagepub.com/doi/abs/10.1177/1468017316654341</w:t>
      </w:r>
    </w:p>
    <w:p w:rsidR="003113B3" w:rsidRDefault="003113B3" w:rsidP="00B20456">
      <w:pPr>
        <w:pStyle w:val="NormalWeb"/>
        <w:spacing w:before="0" w:beforeAutospacing="0" w:after="0" w:afterAutospacing="0" w:line="480" w:lineRule="auto"/>
        <w:ind w:left="720" w:hanging="720"/>
      </w:pPr>
      <w:r>
        <w:lastRenderedPageBreak/>
        <w:t xml:space="preserve">Department of Health. (2015, August 28). </w:t>
      </w:r>
      <w:r>
        <w:rPr>
          <w:i/>
          <w:iCs/>
        </w:rPr>
        <w:t>The Human Rights Act 1998 | Department of Health</w:t>
      </w:r>
      <w:r>
        <w:t>. Department of Health. https://www.health-ni.gov.uk/articles/human-rights-act-1998</w:t>
      </w:r>
    </w:p>
    <w:p w:rsidR="003113B3" w:rsidRDefault="003113B3" w:rsidP="007E718E">
      <w:pPr>
        <w:pStyle w:val="NormalWeb"/>
        <w:spacing w:before="0" w:beforeAutospacing="0" w:after="0" w:afterAutospacing="0" w:line="480" w:lineRule="auto"/>
        <w:ind w:left="720" w:hanging="720"/>
      </w:pPr>
      <w:r>
        <w:rPr>
          <w:i/>
          <w:iCs/>
        </w:rPr>
        <w:t>Equality, Diversity and Inclusion (EDI) in Social Work</w:t>
      </w:r>
      <w:r>
        <w:t>. (2021, August 19). Www.basw.co.uk. https://www.basw.co.uk/what-we-do/equality-diversity-and-inclusion-edi-social-work</w:t>
      </w:r>
    </w:p>
    <w:p w:rsidR="003113B3" w:rsidRDefault="003113B3" w:rsidP="008537C0">
      <w:pPr>
        <w:pStyle w:val="NormalWeb"/>
        <w:spacing w:before="0" w:beforeAutospacing="0" w:after="0" w:afterAutospacing="0" w:line="480" w:lineRule="auto"/>
        <w:ind w:left="720" w:hanging="720"/>
      </w:pPr>
      <w:r>
        <w:rPr>
          <w:i/>
          <w:iCs/>
        </w:rPr>
        <w:t>Equality, diversity and inclusion | The Fostering Network</w:t>
      </w:r>
      <w:r>
        <w:t>. (2018). Thefosteringnetwork.org.uk. https://www.thefosteringnetwork.org.uk/node/12131</w:t>
      </w:r>
    </w:p>
    <w:p w:rsidR="003113B3" w:rsidRDefault="003113B3" w:rsidP="00D006E5">
      <w:pPr>
        <w:pStyle w:val="NormalWeb"/>
        <w:spacing w:before="0" w:beforeAutospacing="0" w:after="0" w:afterAutospacing="0" w:line="480" w:lineRule="auto"/>
        <w:ind w:left="720" w:hanging="720"/>
      </w:pPr>
      <w:r>
        <w:t xml:space="preserve">Gould, N., &amp; Baldwin, M. (2004). </w:t>
      </w:r>
      <w:r>
        <w:rPr>
          <w:i/>
          <w:iCs/>
        </w:rPr>
        <w:t>Social work, critical reflection, and the learning organization</w:t>
      </w:r>
      <w:r>
        <w:t>. Ashgate.</w:t>
      </w:r>
    </w:p>
    <w:p w:rsidR="003113B3" w:rsidRDefault="003113B3" w:rsidP="0046401A">
      <w:pPr>
        <w:spacing w:after="0" w:line="480" w:lineRule="auto"/>
        <w:ind w:left="720" w:hanging="720"/>
        <w:rPr>
          <w:rFonts w:ascii="Times New Roman" w:eastAsia="Times New Roman" w:hAnsi="Times New Roman" w:cs="Times New Roman"/>
          <w:sz w:val="24"/>
          <w:szCs w:val="24"/>
        </w:rPr>
      </w:pPr>
      <w:r w:rsidRPr="00421F52">
        <w:rPr>
          <w:rFonts w:ascii="Times New Roman" w:eastAsia="Times New Roman" w:hAnsi="Times New Roman" w:cs="Times New Roman"/>
          <w:sz w:val="24"/>
          <w:szCs w:val="24"/>
        </w:rPr>
        <w:t>Ife, J., Soldatić, K., &amp; Briskman, L. (2022). </w:t>
      </w:r>
      <w:r w:rsidRPr="00421F52">
        <w:rPr>
          <w:rFonts w:ascii="Times New Roman" w:eastAsia="Times New Roman" w:hAnsi="Times New Roman" w:cs="Times New Roman"/>
          <w:i/>
          <w:iCs/>
          <w:sz w:val="24"/>
          <w:szCs w:val="24"/>
        </w:rPr>
        <w:t>Human rights and social work</w:t>
      </w:r>
      <w:r w:rsidRPr="00421F52">
        <w:rPr>
          <w:rFonts w:ascii="Times New Roman" w:eastAsia="Times New Roman" w:hAnsi="Times New Roman" w:cs="Times New Roman"/>
          <w:sz w:val="24"/>
          <w:szCs w:val="24"/>
        </w:rPr>
        <w:t>. Cambridge University Press.</w:t>
      </w:r>
      <w:r w:rsidRPr="00421F52">
        <w:t xml:space="preserve"> </w:t>
      </w:r>
      <w:r w:rsidRPr="00EC6A90">
        <w:rPr>
          <w:rFonts w:ascii="Times New Roman" w:eastAsia="Times New Roman" w:hAnsi="Times New Roman" w:cs="Times New Roman"/>
          <w:sz w:val="24"/>
          <w:szCs w:val="24"/>
        </w:rPr>
        <w:t>https://books.google.com/books?hl=en&amp;lr=&amp;id=IPxvEAAAQBAJ&amp;oi=fnd&amp;pg=PR9&amp;dq=The+Significance+of+Equality,+Diversity+and+Inclusion+in+Social+Work+Practice&amp;ots=inB6ctHFCL&amp;sig=Nz9N4zHl3XYaAgx6sdUBcQ-grq0</w:t>
      </w:r>
    </w:p>
    <w:p w:rsidR="003113B3" w:rsidRDefault="003113B3" w:rsidP="006A1C0C">
      <w:pPr>
        <w:pStyle w:val="NormalWeb"/>
        <w:spacing w:before="0" w:beforeAutospacing="0" w:after="0" w:afterAutospacing="0" w:line="480" w:lineRule="auto"/>
        <w:ind w:left="720" w:hanging="720"/>
      </w:pPr>
      <w:r>
        <w:t xml:space="preserve">Maclean, S., &amp; Harrison, R. (2015). </w:t>
      </w:r>
      <w:r>
        <w:rPr>
          <w:i/>
          <w:iCs/>
        </w:rPr>
        <w:t>Theory and Practice: A Straightforward Guide for Social Work Students</w:t>
      </w:r>
      <w:r>
        <w:t xml:space="preserve"> (3rd </w:t>
      </w:r>
      <w:proofErr w:type="gramStart"/>
      <w:r>
        <w:t>ed</w:t>
      </w:r>
      <w:proofErr w:type="gramEnd"/>
      <w:r>
        <w:t>.). Kirwin Maclean Associates. (Original work published 2009)</w:t>
      </w:r>
    </w:p>
    <w:p w:rsidR="003113B3" w:rsidRDefault="003113B3" w:rsidP="00917DC7">
      <w:pPr>
        <w:spacing w:after="0" w:line="480" w:lineRule="auto"/>
        <w:ind w:left="720" w:hanging="720"/>
        <w:rPr>
          <w:rFonts w:ascii="Times New Roman" w:eastAsia="Times New Roman" w:hAnsi="Times New Roman" w:cs="Times New Roman"/>
          <w:sz w:val="24"/>
          <w:szCs w:val="24"/>
        </w:rPr>
      </w:pPr>
      <w:r w:rsidRPr="00917DC7">
        <w:rPr>
          <w:rFonts w:ascii="Times New Roman" w:eastAsia="Times New Roman" w:hAnsi="Times New Roman" w:cs="Times New Roman"/>
          <w:sz w:val="24"/>
          <w:szCs w:val="24"/>
        </w:rPr>
        <w:t xml:space="preserve">Malachy, O., &amp; Prince, C. A. (2017). Synergizing Perspectives in Social Work: Blending Critical Theory and Solution-Focused Model. </w:t>
      </w:r>
      <w:r w:rsidRPr="00917DC7">
        <w:rPr>
          <w:rFonts w:ascii="Times New Roman" w:eastAsia="Times New Roman" w:hAnsi="Times New Roman" w:cs="Times New Roman"/>
          <w:i/>
          <w:iCs/>
          <w:sz w:val="24"/>
          <w:szCs w:val="24"/>
        </w:rPr>
        <w:t>International Journal of Contemporary Research and Review</w:t>
      </w:r>
      <w:r w:rsidRPr="00917DC7">
        <w:rPr>
          <w:rFonts w:ascii="Times New Roman" w:eastAsia="Times New Roman" w:hAnsi="Times New Roman" w:cs="Times New Roman"/>
          <w:sz w:val="24"/>
          <w:szCs w:val="24"/>
        </w:rPr>
        <w:t xml:space="preserve">. </w:t>
      </w:r>
      <w:r w:rsidRPr="0091049B">
        <w:rPr>
          <w:rFonts w:ascii="Times New Roman" w:eastAsia="Times New Roman" w:hAnsi="Times New Roman" w:cs="Times New Roman"/>
          <w:sz w:val="24"/>
          <w:szCs w:val="24"/>
        </w:rPr>
        <w:t>https://doi.org/10.15520/ijcrr/2017/8/09/315</w:t>
      </w:r>
    </w:p>
    <w:p w:rsidR="003113B3" w:rsidRDefault="003113B3" w:rsidP="00AE393F">
      <w:pPr>
        <w:pStyle w:val="NormalWeb"/>
        <w:spacing w:before="0" w:beforeAutospacing="0" w:after="0" w:afterAutospacing="0" w:line="480" w:lineRule="auto"/>
        <w:ind w:left="720" w:hanging="720"/>
      </w:pPr>
      <w:r>
        <w:rPr>
          <w:i/>
          <w:iCs/>
        </w:rPr>
        <w:t>Professional Capabilities Framework-End of last placement/completion</w:t>
      </w:r>
      <w:r>
        <w:t>. (2018). https://www.basw.co.uk/</w:t>
      </w:r>
    </w:p>
    <w:p w:rsidR="003113B3" w:rsidRDefault="003113B3" w:rsidP="0046401A">
      <w:pPr>
        <w:spacing w:after="0" w:line="480" w:lineRule="auto"/>
        <w:ind w:left="720" w:hanging="720"/>
        <w:rPr>
          <w:rFonts w:ascii="Times New Roman" w:eastAsia="Times New Roman" w:hAnsi="Times New Roman" w:cs="Times New Roman"/>
          <w:sz w:val="24"/>
          <w:szCs w:val="24"/>
        </w:rPr>
      </w:pPr>
      <w:r w:rsidRPr="00605BED">
        <w:rPr>
          <w:rFonts w:ascii="Times New Roman" w:eastAsia="Times New Roman" w:hAnsi="Times New Roman" w:cs="Times New Roman"/>
          <w:sz w:val="24"/>
          <w:szCs w:val="24"/>
        </w:rPr>
        <w:t>Ramsay, S., &amp; Boddy, J. (2017). Environmental social work: A concept analysis. </w:t>
      </w:r>
      <w:r w:rsidRPr="00605BED">
        <w:rPr>
          <w:rFonts w:ascii="Times New Roman" w:eastAsia="Times New Roman" w:hAnsi="Times New Roman" w:cs="Times New Roman"/>
          <w:i/>
          <w:iCs/>
          <w:sz w:val="24"/>
          <w:szCs w:val="24"/>
        </w:rPr>
        <w:t>The British Journal of Social Work</w:t>
      </w:r>
      <w:r w:rsidRPr="00605BED">
        <w:rPr>
          <w:rFonts w:ascii="Times New Roman" w:eastAsia="Times New Roman" w:hAnsi="Times New Roman" w:cs="Times New Roman"/>
          <w:sz w:val="24"/>
          <w:szCs w:val="24"/>
        </w:rPr>
        <w:t>, </w:t>
      </w:r>
      <w:r w:rsidRPr="00605BED">
        <w:rPr>
          <w:rFonts w:ascii="Times New Roman" w:eastAsia="Times New Roman" w:hAnsi="Times New Roman" w:cs="Times New Roman"/>
          <w:i/>
          <w:iCs/>
          <w:sz w:val="24"/>
          <w:szCs w:val="24"/>
        </w:rPr>
        <w:t>47</w:t>
      </w:r>
      <w:r w:rsidRPr="00605BED">
        <w:rPr>
          <w:rFonts w:ascii="Times New Roman" w:eastAsia="Times New Roman" w:hAnsi="Times New Roman" w:cs="Times New Roman"/>
          <w:sz w:val="24"/>
          <w:szCs w:val="24"/>
        </w:rPr>
        <w:t>(1), 68-86.</w:t>
      </w:r>
    </w:p>
    <w:p w:rsidR="003113B3" w:rsidRPr="00ED37DE" w:rsidRDefault="003113B3" w:rsidP="00ED37DE">
      <w:pPr>
        <w:spacing w:after="0" w:line="480" w:lineRule="auto"/>
        <w:ind w:left="720" w:hanging="720"/>
        <w:rPr>
          <w:rFonts w:ascii="Times New Roman" w:eastAsia="Times New Roman" w:hAnsi="Times New Roman" w:cs="Times New Roman"/>
          <w:sz w:val="24"/>
          <w:szCs w:val="24"/>
        </w:rPr>
      </w:pPr>
      <w:r w:rsidRPr="00ED37DE">
        <w:rPr>
          <w:rFonts w:ascii="Times New Roman" w:eastAsia="Times New Roman" w:hAnsi="Times New Roman" w:cs="Times New Roman"/>
          <w:sz w:val="24"/>
          <w:szCs w:val="24"/>
        </w:rPr>
        <w:lastRenderedPageBreak/>
        <w:t xml:space="preserve">Rogowski, S. (2013). Book review: Social Work Methods and Skills: The Essential Foundations of Practice. </w:t>
      </w:r>
      <w:r w:rsidRPr="00ED37DE">
        <w:rPr>
          <w:rFonts w:ascii="Times New Roman" w:eastAsia="Times New Roman" w:hAnsi="Times New Roman" w:cs="Times New Roman"/>
          <w:i/>
          <w:iCs/>
          <w:sz w:val="24"/>
          <w:szCs w:val="24"/>
        </w:rPr>
        <w:t>Critical Social Policy</w:t>
      </w:r>
      <w:r w:rsidRPr="00ED37DE">
        <w:rPr>
          <w:rFonts w:ascii="Times New Roman" w:eastAsia="Times New Roman" w:hAnsi="Times New Roman" w:cs="Times New Roman"/>
          <w:sz w:val="24"/>
          <w:szCs w:val="24"/>
        </w:rPr>
        <w:t xml:space="preserve">, </w:t>
      </w:r>
      <w:r w:rsidRPr="00ED37DE">
        <w:rPr>
          <w:rFonts w:ascii="Times New Roman" w:eastAsia="Times New Roman" w:hAnsi="Times New Roman" w:cs="Times New Roman"/>
          <w:i/>
          <w:iCs/>
          <w:sz w:val="24"/>
          <w:szCs w:val="24"/>
        </w:rPr>
        <w:t>33</w:t>
      </w:r>
      <w:r w:rsidRPr="00ED37DE">
        <w:rPr>
          <w:rFonts w:ascii="Times New Roman" w:eastAsia="Times New Roman" w:hAnsi="Times New Roman" w:cs="Times New Roman"/>
          <w:sz w:val="24"/>
          <w:szCs w:val="24"/>
        </w:rPr>
        <w:t>(1), 183–185. https://doi.org/10.1177/0261018312460451a</w:t>
      </w:r>
    </w:p>
    <w:p w:rsidR="003113B3" w:rsidRDefault="003113B3" w:rsidP="003703B9">
      <w:pPr>
        <w:pStyle w:val="NormalWeb"/>
        <w:spacing w:before="0" w:beforeAutospacing="0" w:after="0" w:afterAutospacing="0" w:line="480" w:lineRule="auto"/>
        <w:ind w:left="720" w:hanging="720"/>
      </w:pPr>
      <w:r>
        <w:t xml:space="preserve">Rutter, L., &amp; Brown, K. (2015). </w:t>
      </w:r>
      <w:r>
        <w:rPr>
          <w:i/>
          <w:iCs/>
        </w:rPr>
        <w:t>Critical thinking and professional judgement in social work</w:t>
      </w:r>
      <w:r>
        <w:t>. Sage/Learning Matters.</w:t>
      </w:r>
    </w:p>
    <w:p w:rsidR="003113B3" w:rsidRPr="00F33CAB" w:rsidRDefault="003113B3" w:rsidP="00F33CAB">
      <w:pPr>
        <w:spacing w:after="0" w:line="480" w:lineRule="auto"/>
        <w:ind w:left="720" w:hanging="720"/>
        <w:rPr>
          <w:rFonts w:ascii="Times New Roman" w:eastAsia="Times New Roman" w:hAnsi="Times New Roman" w:cs="Times New Roman"/>
          <w:sz w:val="24"/>
          <w:szCs w:val="24"/>
        </w:rPr>
      </w:pPr>
      <w:r w:rsidRPr="00F33CAB">
        <w:rPr>
          <w:rFonts w:ascii="Times New Roman" w:eastAsia="Times New Roman" w:hAnsi="Times New Roman" w:cs="Times New Roman"/>
          <w:sz w:val="24"/>
          <w:szCs w:val="24"/>
        </w:rPr>
        <w:t xml:space="preserve">Sicora, A., Taylor, B. J., Alfandari, R., Enosh, G., Helm, D., Killick, C., Lyons, O., Mullineux, J., Przeperski, J., Rölver, M., &amp; Whittaker, A. (2021). Using intuition in social work decision making. </w:t>
      </w:r>
      <w:r w:rsidRPr="00F33CAB">
        <w:rPr>
          <w:rFonts w:ascii="Times New Roman" w:eastAsia="Times New Roman" w:hAnsi="Times New Roman" w:cs="Times New Roman"/>
          <w:i/>
          <w:iCs/>
          <w:sz w:val="24"/>
          <w:szCs w:val="24"/>
        </w:rPr>
        <w:t>European Journal of Social Work</w:t>
      </w:r>
      <w:r w:rsidRPr="00F33CAB">
        <w:rPr>
          <w:rFonts w:ascii="Times New Roman" w:eastAsia="Times New Roman" w:hAnsi="Times New Roman" w:cs="Times New Roman"/>
          <w:sz w:val="24"/>
          <w:szCs w:val="24"/>
        </w:rPr>
        <w:t>, 1–16. https://doi.org/10.1080/13691457.2021.1918066</w:t>
      </w:r>
    </w:p>
    <w:p w:rsidR="003113B3" w:rsidRDefault="003113B3" w:rsidP="00B20456">
      <w:pPr>
        <w:pStyle w:val="NormalWeb"/>
        <w:spacing w:before="0" w:beforeAutospacing="0" w:after="0" w:afterAutospacing="0" w:line="480" w:lineRule="auto"/>
        <w:ind w:left="720" w:hanging="720"/>
      </w:pPr>
      <w:r>
        <w:t xml:space="preserve">Spencer-Lane, T. (2008, July 15). </w:t>
      </w:r>
      <w:r>
        <w:rPr>
          <w:i/>
          <w:iCs/>
        </w:rPr>
        <w:t>Law Commission reviews adult social care law</w:t>
      </w:r>
      <w:r>
        <w:t>. Community Care. https://www.communitycare.co.uk/2008/07/15/law-commission-reviews-adult-social-care-law/</w:t>
      </w:r>
    </w:p>
    <w:p w:rsidR="003113B3" w:rsidRPr="00686CDE" w:rsidRDefault="003113B3" w:rsidP="00686CDE">
      <w:pPr>
        <w:spacing w:after="0" w:line="480" w:lineRule="auto"/>
        <w:ind w:left="720" w:hanging="720"/>
        <w:rPr>
          <w:rFonts w:ascii="Times New Roman" w:eastAsia="Times New Roman" w:hAnsi="Times New Roman" w:cs="Times New Roman"/>
          <w:sz w:val="24"/>
          <w:szCs w:val="24"/>
        </w:rPr>
      </w:pPr>
      <w:r w:rsidRPr="00686CDE">
        <w:rPr>
          <w:rFonts w:ascii="Times New Roman" w:eastAsia="Times New Roman" w:hAnsi="Times New Roman" w:cs="Times New Roman"/>
          <w:i/>
          <w:iCs/>
          <w:sz w:val="24"/>
          <w:szCs w:val="24"/>
        </w:rPr>
        <w:t>The 6 Stages of Gibbs Reflective Cycle- A Complete Guide</w:t>
      </w:r>
      <w:r w:rsidRPr="00686CDE">
        <w:rPr>
          <w:rFonts w:ascii="Times New Roman" w:eastAsia="Times New Roman" w:hAnsi="Times New Roman" w:cs="Times New Roman"/>
          <w:sz w:val="24"/>
          <w:szCs w:val="24"/>
        </w:rPr>
        <w:t>. (2021, August 10). DigitalGpoint. https://www.digitalgpoint.com/the-6-stages-of-gibbs-reflective-cycle-a-complete-guide/</w:t>
      </w:r>
    </w:p>
    <w:sectPr w:rsidR="003113B3" w:rsidRPr="00686CDE" w:rsidSect="00300EB3">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1A43" w:rsidRDefault="00FE1A43" w:rsidP="00300EB3">
      <w:pPr>
        <w:spacing w:after="0" w:line="240" w:lineRule="auto"/>
      </w:pPr>
      <w:r>
        <w:separator/>
      </w:r>
    </w:p>
  </w:endnote>
  <w:endnote w:type="continuationSeparator" w:id="0">
    <w:p w:rsidR="00FE1A43" w:rsidRDefault="00FE1A43" w:rsidP="00300E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1A43" w:rsidRDefault="00FE1A43" w:rsidP="00300EB3">
      <w:pPr>
        <w:spacing w:after="0" w:line="240" w:lineRule="auto"/>
      </w:pPr>
      <w:r>
        <w:separator/>
      </w:r>
    </w:p>
  </w:footnote>
  <w:footnote w:type="continuationSeparator" w:id="0">
    <w:p w:rsidR="00FE1A43" w:rsidRDefault="00FE1A43" w:rsidP="00300E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393F" w:rsidRPr="000E33D6" w:rsidRDefault="00AE393F" w:rsidP="000E33D6">
    <w:pPr>
      <w:pStyle w:val="Header"/>
      <w:rPr>
        <w:rFonts w:ascii="Times New Roman" w:hAnsi="Times New Roman" w:cs="Times New Roman"/>
        <w:sz w:val="24"/>
        <w:szCs w:val="24"/>
      </w:rPr>
    </w:pPr>
    <w:r w:rsidRPr="000E33D6">
      <w:rPr>
        <w:rFonts w:ascii="Times New Roman" w:hAnsi="Times New Roman" w:cs="Times New Roman"/>
        <w:sz w:val="24"/>
        <w:szCs w:val="24"/>
      </w:rPr>
      <w:t>SOCIAL WORK</w:t>
    </w:r>
    <w:sdt>
      <w:sdtPr>
        <w:rPr>
          <w:rFonts w:ascii="Times New Roman" w:hAnsi="Times New Roman" w:cs="Times New Roman"/>
          <w:sz w:val="24"/>
          <w:szCs w:val="24"/>
        </w:rPr>
        <w:id w:val="368955705"/>
        <w:docPartObj>
          <w:docPartGallery w:val="Page Numbers (Top of Page)"/>
          <w:docPartUnique/>
        </w:docPartObj>
      </w:sdtPr>
      <w:sdtEndPr>
        <w:rPr>
          <w:noProof/>
        </w:rPr>
      </w:sdtEndPr>
      <w:sdtContent>
        <w:r>
          <w:rPr>
            <w:rFonts w:ascii="Times New Roman" w:hAnsi="Times New Roman" w:cs="Times New Roman"/>
            <w:sz w:val="24"/>
            <w:szCs w:val="24"/>
          </w:rPr>
          <w:tab/>
        </w:r>
        <w:r>
          <w:rPr>
            <w:rFonts w:ascii="Times New Roman" w:hAnsi="Times New Roman" w:cs="Times New Roman"/>
            <w:sz w:val="24"/>
            <w:szCs w:val="24"/>
          </w:rPr>
          <w:tab/>
        </w:r>
        <w:r w:rsidRPr="000E33D6">
          <w:rPr>
            <w:rFonts w:ascii="Times New Roman" w:hAnsi="Times New Roman" w:cs="Times New Roman"/>
            <w:sz w:val="24"/>
            <w:szCs w:val="24"/>
          </w:rPr>
          <w:fldChar w:fldCharType="begin"/>
        </w:r>
        <w:r w:rsidRPr="000E33D6">
          <w:rPr>
            <w:rFonts w:ascii="Times New Roman" w:hAnsi="Times New Roman" w:cs="Times New Roman"/>
            <w:sz w:val="24"/>
            <w:szCs w:val="24"/>
          </w:rPr>
          <w:instrText xml:space="preserve"> PAGE   \* MERGEFORMAT </w:instrText>
        </w:r>
        <w:r w:rsidRPr="000E33D6">
          <w:rPr>
            <w:rFonts w:ascii="Times New Roman" w:hAnsi="Times New Roman" w:cs="Times New Roman"/>
            <w:sz w:val="24"/>
            <w:szCs w:val="24"/>
          </w:rPr>
          <w:fldChar w:fldCharType="separate"/>
        </w:r>
        <w:r w:rsidR="00695B56">
          <w:rPr>
            <w:rFonts w:ascii="Times New Roman" w:hAnsi="Times New Roman" w:cs="Times New Roman"/>
            <w:noProof/>
            <w:sz w:val="24"/>
            <w:szCs w:val="24"/>
          </w:rPr>
          <w:t>6</w:t>
        </w:r>
        <w:r w:rsidRPr="000E33D6">
          <w:rPr>
            <w:rFonts w:ascii="Times New Roman" w:hAnsi="Times New Roman" w:cs="Times New Roman"/>
            <w:noProof/>
            <w:sz w:val="24"/>
            <w:szCs w:val="24"/>
          </w:rPr>
          <w:fldChar w:fldCharType="end"/>
        </w:r>
      </w:sdtContent>
    </w:sdt>
  </w:p>
  <w:p w:rsidR="00AE393F" w:rsidRPr="000E33D6" w:rsidRDefault="00AE393F">
    <w:pPr>
      <w:pStyle w:val="Header"/>
      <w:rPr>
        <w:rFonts w:ascii="Times New Roman" w:hAnsi="Times New Roman" w:cs="Times New Roman"/>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2058617562"/>
      <w:docPartObj>
        <w:docPartGallery w:val="Page Numbers (Top of Page)"/>
        <w:docPartUnique/>
      </w:docPartObj>
    </w:sdtPr>
    <w:sdtEndPr>
      <w:rPr>
        <w:noProof/>
      </w:rPr>
    </w:sdtEndPr>
    <w:sdtContent>
      <w:p w:rsidR="00AE393F" w:rsidRPr="00300EB3" w:rsidRDefault="00AE393F">
        <w:pPr>
          <w:pStyle w:val="Header"/>
          <w:jc w:val="right"/>
          <w:rPr>
            <w:rFonts w:ascii="Times New Roman" w:hAnsi="Times New Roman" w:cs="Times New Roman"/>
            <w:sz w:val="24"/>
            <w:szCs w:val="24"/>
          </w:rPr>
        </w:pPr>
        <w:r w:rsidRPr="00300EB3">
          <w:rPr>
            <w:rFonts w:ascii="Times New Roman" w:hAnsi="Times New Roman" w:cs="Times New Roman"/>
            <w:sz w:val="24"/>
            <w:szCs w:val="24"/>
          </w:rPr>
          <w:fldChar w:fldCharType="begin"/>
        </w:r>
        <w:r w:rsidRPr="00300EB3">
          <w:rPr>
            <w:rFonts w:ascii="Times New Roman" w:hAnsi="Times New Roman" w:cs="Times New Roman"/>
            <w:sz w:val="24"/>
            <w:szCs w:val="24"/>
          </w:rPr>
          <w:instrText xml:space="preserve"> PAGE   \* MERGEFORMAT </w:instrText>
        </w:r>
        <w:r w:rsidRPr="00300EB3">
          <w:rPr>
            <w:rFonts w:ascii="Times New Roman" w:hAnsi="Times New Roman" w:cs="Times New Roman"/>
            <w:sz w:val="24"/>
            <w:szCs w:val="24"/>
          </w:rPr>
          <w:fldChar w:fldCharType="separate"/>
        </w:r>
        <w:r w:rsidR="00FB4338">
          <w:rPr>
            <w:rFonts w:ascii="Times New Roman" w:hAnsi="Times New Roman" w:cs="Times New Roman"/>
            <w:noProof/>
            <w:sz w:val="24"/>
            <w:szCs w:val="24"/>
          </w:rPr>
          <w:t>1</w:t>
        </w:r>
        <w:r w:rsidRPr="00300EB3">
          <w:rPr>
            <w:rFonts w:ascii="Times New Roman" w:hAnsi="Times New Roman" w:cs="Times New Roman"/>
            <w:noProof/>
            <w:sz w:val="24"/>
            <w:szCs w:val="24"/>
          </w:rPr>
          <w:fldChar w:fldCharType="end"/>
        </w:r>
      </w:p>
    </w:sdtContent>
  </w:sdt>
  <w:p w:rsidR="00AE393F" w:rsidRPr="00300EB3" w:rsidRDefault="00AE393F">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502F43"/>
    <w:multiLevelType w:val="hybridMultilevel"/>
    <w:tmpl w:val="D58AB8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EB3"/>
    <w:rsid w:val="000032D2"/>
    <w:rsid w:val="00005AC0"/>
    <w:rsid w:val="000241B2"/>
    <w:rsid w:val="00030995"/>
    <w:rsid w:val="00041BBF"/>
    <w:rsid w:val="00042C7E"/>
    <w:rsid w:val="00042D5C"/>
    <w:rsid w:val="00050588"/>
    <w:rsid w:val="000529EB"/>
    <w:rsid w:val="00063B0A"/>
    <w:rsid w:val="00066DA3"/>
    <w:rsid w:val="00067616"/>
    <w:rsid w:val="000709E8"/>
    <w:rsid w:val="00072E0D"/>
    <w:rsid w:val="000734F5"/>
    <w:rsid w:val="00081065"/>
    <w:rsid w:val="00084544"/>
    <w:rsid w:val="00087CA9"/>
    <w:rsid w:val="00091BE5"/>
    <w:rsid w:val="00092BEB"/>
    <w:rsid w:val="000A1DDC"/>
    <w:rsid w:val="000A4618"/>
    <w:rsid w:val="000A6E0C"/>
    <w:rsid w:val="000B2F4E"/>
    <w:rsid w:val="000B77FC"/>
    <w:rsid w:val="000C4555"/>
    <w:rsid w:val="000E33D6"/>
    <w:rsid w:val="000E50BE"/>
    <w:rsid w:val="000E6445"/>
    <w:rsid w:val="000F41BA"/>
    <w:rsid w:val="000F7EEB"/>
    <w:rsid w:val="001048C2"/>
    <w:rsid w:val="00106AF4"/>
    <w:rsid w:val="001267A7"/>
    <w:rsid w:val="00127C9A"/>
    <w:rsid w:val="00131F0C"/>
    <w:rsid w:val="001403B3"/>
    <w:rsid w:val="00143AEC"/>
    <w:rsid w:val="0014621A"/>
    <w:rsid w:val="001552A9"/>
    <w:rsid w:val="00162077"/>
    <w:rsid w:val="00171F4D"/>
    <w:rsid w:val="00177395"/>
    <w:rsid w:val="00181D6A"/>
    <w:rsid w:val="00182E1C"/>
    <w:rsid w:val="0018306A"/>
    <w:rsid w:val="0019371D"/>
    <w:rsid w:val="00195440"/>
    <w:rsid w:val="001A2C54"/>
    <w:rsid w:val="001B7043"/>
    <w:rsid w:val="001B7DDF"/>
    <w:rsid w:val="001D0DBA"/>
    <w:rsid w:val="0020669F"/>
    <w:rsid w:val="00207CA8"/>
    <w:rsid w:val="0021451A"/>
    <w:rsid w:val="0021557D"/>
    <w:rsid w:val="0021616B"/>
    <w:rsid w:val="00217E37"/>
    <w:rsid w:val="00225A22"/>
    <w:rsid w:val="002358BB"/>
    <w:rsid w:val="00246635"/>
    <w:rsid w:val="002622AC"/>
    <w:rsid w:val="00263E15"/>
    <w:rsid w:val="0028252D"/>
    <w:rsid w:val="002828F4"/>
    <w:rsid w:val="0029483D"/>
    <w:rsid w:val="0029671E"/>
    <w:rsid w:val="002A141A"/>
    <w:rsid w:val="002A4DEE"/>
    <w:rsid w:val="002B0F44"/>
    <w:rsid w:val="002B1A03"/>
    <w:rsid w:val="002D3488"/>
    <w:rsid w:val="002D6149"/>
    <w:rsid w:val="002F319C"/>
    <w:rsid w:val="002F37D4"/>
    <w:rsid w:val="002F5EC2"/>
    <w:rsid w:val="002F639B"/>
    <w:rsid w:val="00300EB3"/>
    <w:rsid w:val="00301F41"/>
    <w:rsid w:val="0031094D"/>
    <w:rsid w:val="003113B3"/>
    <w:rsid w:val="00316A1C"/>
    <w:rsid w:val="00323106"/>
    <w:rsid w:val="0032632F"/>
    <w:rsid w:val="0033147A"/>
    <w:rsid w:val="00331FAD"/>
    <w:rsid w:val="003601F2"/>
    <w:rsid w:val="00360735"/>
    <w:rsid w:val="003622A5"/>
    <w:rsid w:val="003703B9"/>
    <w:rsid w:val="00381054"/>
    <w:rsid w:val="00394AF9"/>
    <w:rsid w:val="00395D46"/>
    <w:rsid w:val="00395F39"/>
    <w:rsid w:val="00396036"/>
    <w:rsid w:val="003B2791"/>
    <w:rsid w:val="003B3BCF"/>
    <w:rsid w:val="003C1F7F"/>
    <w:rsid w:val="003C4984"/>
    <w:rsid w:val="003D5B98"/>
    <w:rsid w:val="003E4D85"/>
    <w:rsid w:val="003E5B91"/>
    <w:rsid w:val="003F4C20"/>
    <w:rsid w:val="00401869"/>
    <w:rsid w:val="00401A36"/>
    <w:rsid w:val="00401C97"/>
    <w:rsid w:val="0040225B"/>
    <w:rsid w:val="004052F0"/>
    <w:rsid w:val="004126CB"/>
    <w:rsid w:val="00417283"/>
    <w:rsid w:val="00421F52"/>
    <w:rsid w:val="00432003"/>
    <w:rsid w:val="00432AB7"/>
    <w:rsid w:val="00437ABB"/>
    <w:rsid w:val="00441413"/>
    <w:rsid w:val="00456AF5"/>
    <w:rsid w:val="00463160"/>
    <w:rsid w:val="0046401A"/>
    <w:rsid w:val="00466A8A"/>
    <w:rsid w:val="00480878"/>
    <w:rsid w:val="004852CF"/>
    <w:rsid w:val="004853A9"/>
    <w:rsid w:val="00486CE8"/>
    <w:rsid w:val="00490488"/>
    <w:rsid w:val="004A1B16"/>
    <w:rsid w:val="004A6CF6"/>
    <w:rsid w:val="004B7DC3"/>
    <w:rsid w:val="004C3D5B"/>
    <w:rsid w:val="004C4C81"/>
    <w:rsid w:val="004D2EE9"/>
    <w:rsid w:val="004D63A5"/>
    <w:rsid w:val="004D7C2C"/>
    <w:rsid w:val="004E2AA1"/>
    <w:rsid w:val="004E453B"/>
    <w:rsid w:val="004E535E"/>
    <w:rsid w:val="004E6D55"/>
    <w:rsid w:val="004F1788"/>
    <w:rsid w:val="004F3A56"/>
    <w:rsid w:val="004F6780"/>
    <w:rsid w:val="004F6967"/>
    <w:rsid w:val="004F6C0F"/>
    <w:rsid w:val="004F7D6A"/>
    <w:rsid w:val="00507124"/>
    <w:rsid w:val="0051721F"/>
    <w:rsid w:val="005208FF"/>
    <w:rsid w:val="00527E9A"/>
    <w:rsid w:val="005347A1"/>
    <w:rsid w:val="0054169E"/>
    <w:rsid w:val="005525AE"/>
    <w:rsid w:val="00554E45"/>
    <w:rsid w:val="00562D5A"/>
    <w:rsid w:val="00566A57"/>
    <w:rsid w:val="00567271"/>
    <w:rsid w:val="005730BC"/>
    <w:rsid w:val="005765B2"/>
    <w:rsid w:val="005B08A7"/>
    <w:rsid w:val="005B2890"/>
    <w:rsid w:val="005B420D"/>
    <w:rsid w:val="005C2FC4"/>
    <w:rsid w:val="005C32B8"/>
    <w:rsid w:val="005C5496"/>
    <w:rsid w:val="005D2578"/>
    <w:rsid w:val="005D2624"/>
    <w:rsid w:val="005D62ED"/>
    <w:rsid w:val="005E05F7"/>
    <w:rsid w:val="005F3293"/>
    <w:rsid w:val="00605BED"/>
    <w:rsid w:val="00616112"/>
    <w:rsid w:val="0062189F"/>
    <w:rsid w:val="00624486"/>
    <w:rsid w:val="00632E25"/>
    <w:rsid w:val="0064551A"/>
    <w:rsid w:val="006621CA"/>
    <w:rsid w:val="006676EB"/>
    <w:rsid w:val="006713F0"/>
    <w:rsid w:val="00675F30"/>
    <w:rsid w:val="00681015"/>
    <w:rsid w:val="00681A8F"/>
    <w:rsid w:val="00686ABF"/>
    <w:rsid w:val="00686CDE"/>
    <w:rsid w:val="00695B56"/>
    <w:rsid w:val="00697EDA"/>
    <w:rsid w:val="006A08E3"/>
    <w:rsid w:val="006A0E21"/>
    <w:rsid w:val="006A1C0C"/>
    <w:rsid w:val="006A1F75"/>
    <w:rsid w:val="006D0177"/>
    <w:rsid w:val="006D5A77"/>
    <w:rsid w:val="006E05C7"/>
    <w:rsid w:val="006F15BD"/>
    <w:rsid w:val="006F32B4"/>
    <w:rsid w:val="006F62B8"/>
    <w:rsid w:val="0070442A"/>
    <w:rsid w:val="007109FE"/>
    <w:rsid w:val="00712D6D"/>
    <w:rsid w:val="007229A7"/>
    <w:rsid w:val="00730579"/>
    <w:rsid w:val="007309D6"/>
    <w:rsid w:val="007574EE"/>
    <w:rsid w:val="00760E82"/>
    <w:rsid w:val="00775FB3"/>
    <w:rsid w:val="00777053"/>
    <w:rsid w:val="00781A84"/>
    <w:rsid w:val="00784548"/>
    <w:rsid w:val="007923A8"/>
    <w:rsid w:val="007962AC"/>
    <w:rsid w:val="00797F7C"/>
    <w:rsid w:val="007A25B9"/>
    <w:rsid w:val="007B2EEE"/>
    <w:rsid w:val="007C56D9"/>
    <w:rsid w:val="007D1538"/>
    <w:rsid w:val="007E3A85"/>
    <w:rsid w:val="007E3DF4"/>
    <w:rsid w:val="007E718E"/>
    <w:rsid w:val="007F00D5"/>
    <w:rsid w:val="007F0253"/>
    <w:rsid w:val="007F2979"/>
    <w:rsid w:val="00803B8B"/>
    <w:rsid w:val="00804E54"/>
    <w:rsid w:val="008155F4"/>
    <w:rsid w:val="00822B72"/>
    <w:rsid w:val="008261C3"/>
    <w:rsid w:val="00830BED"/>
    <w:rsid w:val="008324FB"/>
    <w:rsid w:val="008537C0"/>
    <w:rsid w:val="008542E3"/>
    <w:rsid w:val="008565F6"/>
    <w:rsid w:val="00861B1F"/>
    <w:rsid w:val="008621C5"/>
    <w:rsid w:val="00867CDF"/>
    <w:rsid w:val="00870525"/>
    <w:rsid w:val="00875F2E"/>
    <w:rsid w:val="008849B0"/>
    <w:rsid w:val="00891ED1"/>
    <w:rsid w:val="008A7551"/>
    <w:rsid w:val="008B3E71"/>
    <w:rsid w:val="008C021F"/>
    <w:rsid w:val="008D156A"/>
    <w:rsid w:val="008D3D45"/>
    <w:rsid w:val="008E30DE"/>
    <w:rsid w:val="008E7213"/>
    <w:rsid w:val="008F2D64"/>
    <w:rsid w:val="0090192E"/>
    <w:rsid w:val="00904A2E"/>
    <w:rsid w:val="0091049B"/>
    <w:rsid w:val="00913CD4"/>
    <w:rsid w:val="00917DC7"/>
    <w:rsid w:val="0092256C"/>
    <w:rsid w:val="009304C7"/>
    <w:rsid w:val="00933027"/>
    <w:rsid w:val="00941161"/>
    <w:rsid w:val="00954821"/>
    <w:rsid w:val="00962540"/>
    <w:rsid w:val="00987D53"/>
    <w:rsid w:val="00994639"/>
    <w:rsid w:val="00994CCD"/>
    <w:rsid w:val="009A1AFA"/>
    <w:rsid w:val="009A2388"/>
    <w:rsid w:val="009A308E"/>
    <w:rsid w:val="009A4748"/>
    <w:rsid w:val="009A757D"/>
    <w:rsid w:val="009B10AA"/>
    <w:rsid w:val="009C0ED8"/>
    <w:rsid w:val="009C1B1A"/>
    <w:rsid w:val="009C774C"/>
    <w:rsid w:val="009D6A63"/>
    <w:rsid w:val="009E1334"/>
    <w:rsid w:val="009E76F8"/>
    <w:rsid w:val="009E7E0F"/>
    <w:rsid w:val="00A01383"/>
    <w:rsid w:val="00A078B2"/>
    <w:rsid w:val="00A125F9"/>
    <w:rsid w:val="00A2067E"/>
    <w:rsid w:val="00A35B90"/>
    <w:rsid w:val="00A41B8D"/>
    <w:rsid w:val="00A42765"/>
    <w:rsid w:val="00A45D09"/>
    <w:rsid w:val="00A5471B"/>
    <w:rsid w:val="00A62D8A"/>
    <w:rsid w:val="00A63D9C"/>
    <w:rsid w:val="00A6509D"/>
    <w:rsid w:val="00A70625"/>
    <w:rsid w:val="00A800BE"/>
    <w:rsid w:val="00A809A5"/>
    <w:rsid w:val="00A9153E"/>
    <w:rsid w:val="00A958A1"/>
    <w:rsid w:val="00AA5F12"/>
    <w:rsid w:val="00AA66BB"/>
    <w:rsid w:val="00AA6BEF"/>
    <w:rsid w:val="00AB0D00"/>
    <w:rsid w:val="00AB738B"/>
    <w:rsid w:val="00AB764A"/>
    <w:rsid w:val="00AC0BC3"/>
    <w:rsid w:val="00AC3B35"/>
    <w:rsid w:val="00AD065F"/>
    <w:rsid w:val="00AD5861"/>
    <w:rsid w:val="00AD61FB"/>
    <w:rsid w:val="00AE2A9A"/>
    <w:rsid w:val="00AE393F"/>
    <w:rsid w:val="00AE608F"/>
    <w:rsid w:val="00AF0699"/>
    <w:rsid w:val="00AF0FD8"/>
    <w:rsid w:val="00B01D9F"/>
    <w:rsid w:val="00B07E11"/>
    <w:rsid w:val="00B14046"/>
    <w:rsid w:val="00B148F6"/>
    <w:rsid w:val="00B152BA"/>
    <w:rsid w:val="00B20456"/>
    <w:rsid w:val="00B2572A"/>
    <w:rsid w:val="00B260FA"/>
    <w:rsid w:val="00B27084"/>
    <w:rsid w:val="00B31AE7"/>
    <w:rsid w:val="00B4497C"/>
    <w:rsid w:val="00B459EC"/>
    <w:rsid w:val="00B53F40"/>
    <w:rsid w:val="00B5738B"/>
    <w:rsid w:val="00B64192"/>
    <w:rsid w:val="00B657A3"/>
    <w:rsid w:val="00B75AB9"/>
    <w:rsid w:val="00B837CD"/>
    <w:rsid w:val="00B938E6"/>
    <w:rsid w:val="00B940FF"/>
    <w:rsid w:val="00BA06DB"/>
    <w:rsid w:val="00BB10F3"/>
    <w:rsid w:val="00BB3ADF"/>
    <w:rsid w:val="00BB6AC5"/>
    <w:rsid w:val="00BC1FDF"/>
    <w:rsid w:val="00BD1102"/>
    <w:rsid w:val="00BD2290"/>
    <w:rsid w:val="00BE2F81"/>
    <w:rsid w:val="00BE32C9"/>
    <w:rsid w:val="00BE3D39"/>
    <w:rsid w:val="00BE666F"/>
    <w:rsid w:val="00BF4255"/>
    <w:rsid w:val="00C00DBC"/>
    <w:rsid w:val="00C16000"/>
    <w:rsid w:val="00C25B59"/>
    <w:rsid w:val="00C26743"/>
    <w:rsid w:val="00C328A5"/>
    <w:rsid w:val="00C36574"/>
    <w:rsid w:val="00C419B3"/>
    <w:rsid w:val="00C42241"/>
    <w:rsid w:val="00C42536"/>
    <w:rsid w:val="00C47DB7"/>
    <w:rsid w:val="00C54F54"/>
    <w:rsid w:val="00C55EF1"/>
    <w:rsid w:val="00C60A7D"/>
    <w:rsid w:val="00C6121A"/>
    <w:rsid w:val="00C62440"/>
    <w:rsid w:val="00C62A5C"/>
    <w:rsid w:val="00C733F6"/>
    <w:rsid w:val="00C833CA"/>
    <w:rsid w:val="00C921F4"/>
    <w:rsid w:val="00CA171D"/>
    <w:rsid w:val="00CA77DF"/>
    <w:rsid w:val="00CB1CDF"/>
    <w:rsid w:val="00CB60F5"/>
    <w:rsid w:val="00CC7486"/>
    <w:rsid w:val="00CE0538"/>
    <w:rsid w:val="00CE61C1"/>
    <w:rsid w:val="00D006E5"/>
    <w:rsid w:val="00D0641C"/>
    <w:rsid w:val="00D10900"/>
    <w:rsid w:val="00D207B3"/>
    <w:rsid w:val="00D34CE1"/>
    <w:rsid w:val="00D4214B"/>
    <w:rsid w:val="00D43817"/>
    <w:rsid w:val="00D4426D"/>
    <w:rsid w:val="00D526E2"/>
    <w:rsid w:val="00D7192C"/>
    <w:rsid w:val="00D7408E"/>
    <w:rsid w:val="00D77A32"/>
    <w:rsid w:val="00D8217B"/>
    <w:rsid w:val="00D928AF"/>
    <w:rsid w:val="00D93E90"/>
    <w:rsid w:val="00D949B4"/>
    <w:rsid w:val="00D97243"/>
    <w:rsid w:val="00DA2690"/>
    <w:rsid w:val="00DA7E54"/>
    <w:rsid w:val="00DC038A"/>
    <w:rsid w:val="00DC3087"/>
    <w:rsid w:val="00DC3B20"/>
    <w:rsid w:val="00DC6A21"/>
    <w:rsid w:val="00DE48F3"/>
    <w:rsid w:val="00DF2BE6"/>
    <w:rsid w:val="00DF4BB9"/>
    <w:rsid w:val="00DF66DE"/>
    <w:rsid w:val="00E00E62"/>
    <w:rsid w:val="00E02BB9"/>
    <w:rsid w:val="00E10E54"/>
    <w:rsid w:val="00E1299B"/>
    <w:rsid w:val="00E16169"/>
    <w:rsid w:val="00E5782A"/>
    <w:rsid w:val="00E61515"/>
    <w:rsid w:val="00E620C1"/>
    <w:rsid w:val="00E75927"/>
    <w:rsid w:val="00E75C0C"/>
    <w:rsid w:val="00E83605"/>
    <w:rsid w:val="00EA2DA1"/>
    <w:rsid w:val="00EC2755"/>
    <w:rsid w:val="00EC5603"/>
    <w:rsid w:val="00EC6A90"/>
    <w:rsid w:val="00ED37DE"/>
    <w:rsid w:val="00EE5217"/>
    <w:rsid w:val="00EF6E21"/>
    <w:rsid w:val="00EF70E7"/>
    <w:rsid w:val="00F132DC"/>
    <w:rsid w:val="00F21357"/>
    <w:rsid w:val="00F227E1"/>
    <w:rsid w:val="00F27C79"/>
    <w:rsid w:val="00F33CAB"/>
    <w:rsid w:val="00F625CD"/>
    <w:rsid w:val="00F95B4D"/>
    <w:rsid w:val="00FB4338"/>
    <w:rsid w:val="00FC7528"/>
    <w:rsid w:val="00FD78BA"/>
    <w:rsid w:val="00FE0AB9"/>
    <w:rsid w:val="00FE1A43"/>
    <w:rsid w:val="00FE3907"/>
    <w:rsid w:val="00FF6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0E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EB3"/>
  </w:style>
  <w:style w:type="paragraph" w:styleId="Footer">
    <w:name w:val="footer"/>
    <w:basedOn w:val="Normal"/>
    <w:link w:val="FooterChar"/>
    <w:uiPriority w:val="99"/>
    <w:unhideWhenUsed/>
    <w:rsid w:val="00300E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EB3"/>
  </w:style>
  <w:style w:type="paragraph" w:styleId="ListParagraph">
    <w:name w:val="List Paragraph"/>
    <w:basedOn w:val="Normal"/>
    <w:uiPriority w:val="34"/>
    <w:qFormat/>
    <w:rsid w:val="003C4984"/>
    <w:pPr>
      <w:ind w:left="720"/>
      <w:contextualSpacing/>
    </w:pPr>
  </w:style>
  <w:style w:type="paragraph" w:styleId="NormalWeb">
    <w:name w:val="Normal (Web)"/>
    <w:basedOn w:val="Normal"/>
    <w:uiPriority w:val="99"/>
    <w:semiHidden/>
    <w:unhideWhenUsed/>
    <w:rsid w:val="002A14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6401A"/>
    <w:rPr>
      <w:color w:val="0000FF" w:themeColor="hyperlink"/>
      <w:u w:val="single"/>
    </w:rPr>
  </w:style>
  <w:style w:type="character" w:styleId="FollowedHyperlink">
    <w:name w:val="FollowedHyperlink"/>
    <w:basedOn w:val="DefaultParagraphFont"/>
    <w:uiPriority w:val="99"/>
    <w:semiHidden/>
    <w:unhideWhenUsed/>
    <w:rsid w:val="00091BE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0E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EB3"/>
  </w:style>
  <w:style w:type="paragraph" w:styleId="Footer">
    <w:name w:val="footer"/>
    <w:basedOn w:val="Normal"/>
    <w:link w:val="FooterChar"/>
    <w:uiPriority w:val="99"/>
    <w:unhideWhenUsed/>
    <w:rsid w:val="00300E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EB3"/>
  </w:style>
  <w:style w:type="paragraph" w:styleId="ListParagraph">
    <w:name w:val="List Paragraph"/>
    <w:basedOn w:val="Normal"/>
    <w:uiPriority w:val="34"/>
    <w:qFormat/>
    <w:rsid w:val="003C4984"/>
    <w:pPr>
      <w:ind w:left="720"/>
      <w:contextualSpacing/>
    </w:pPr>
  </w:style>
  <w:style w:type="paragraph" w:styleId="NormalWeb">
    <w:name w:val="Normal (Web)"/>
    <w:basedOn w:val="Normal"/>
    <w:uiPriority w:val="99"/>
    <w:semiHidden/>
    <w:unhideWhenUsed/>
    <w:rsid w:val="002A14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6401A"/>
    <w:rPr>
      <w:color w:val="0000FF" w:themeColor="hyperlink"/>
      <w:u w:val="single"/>
    </w:rPr>
  </w:style>
  <w:style w:type="character" w:styleId="FollowedHyperlink">
    <w:name w:val="FollowedHyperlink"/>
    <w:basedOn w:val="DefaultParagraphFont"/>
    <w:uiPriority w:val="99"/>
    <w:semiHidden/>
    <w:unhideWhenUsed/>
    <w:rsid w:val="00091BE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558108">
      <w:bodyDiv w:val="1"/>
      <w:marLeft w:val="0"/>
      <w:marRight w:val="0"/>
      <w:marTop w:val="0"/>
      <w:marBottom w:val="0"/>
      <w:divBdr>
        <w:top w:val="none" w:sz="0" w:space="0" w:color="auto"/>
        <w:left w:val="none" w:sz="0" w:space="0" w:color="auto"/>
        <w:bottom w:val="none" w:sz="0" w:space="0" w:color="auto"/>
        <w:right w:val="none" w:sz="0" w:space="0" w:color="auto"/>
      </w:divBdr>
      <w:divsChild>
        <w:div w:id="998777278">
          <w:marLeft w:val="0"/>
          <w:marRight w:val="0"/>
          <w:marTop w:val="0"/>
          <w:marBottom w:val="0"/>
          <w:divBdr>
            <w:top w:val="none" w:sz="0" w:space="0" w:color="auto"/>
            <w:left w:val="none" w:sz="0" w:space="0" w:color="auto"/>
            <w:bottom w:val="none" w:sz="0" w:space="0" w:color="auto"/>
            <w:right w:val="none" w:sz="0" w:space="0" w:color="auto"/>
          </w:divBdr>
        </w:div>
      </w:divsChild>
    </w:div>
    <w:div w:id="382798775">
      <w:bodyDiv w:val="1"/>
      <w:marLeft w:val="0"/>
      <w:marRight w:val="0"/>
      <w:marTop w:val="0"/>
      <w:marBottom w:val="0"/>
      <w:divBdr>
        <w:top w:val="none" w:sz="0" w:space="0" w:color="auto"/>
        <w:left w:val="none" w:sz="0" w:space="0" w:color="auto"/>
        <w:bottom w:val="none" w:sz="0" w:space="0" w:color="auto"/>
        <w:right w:val="none" w:sz="0" w:space="0" w:color="auto"/>
      </w:divBdr>
      <w:divsChild>
        <w:div w:id="2021197391">
          <w:marLeft w:val="0"/>
          <w:marRight w:val="0"/>
          <w:marTop w:val="0"/>
          <w:marBottom w:val="0"/>
          <w:divBdr>
            <w:top w:val="none" w:sz="0" w:space="0" w:color="auto"/>
            <w:left w:val="none" w:sz="0" w:space="0" w:color="auto"/>
            <w:bottom w:val="none" w:sz="0" w:space="0" w:color="auto"/>
            <w:right w:val="none" w:sz="0" w:space="0" w:color="auto"/>
          </w:divBdr>
        </w:div>
      </w:divsChild>
    </w:div>
    <w:div w:id="451628456">
      <w:bodyDiv w:val="1"/>
      <w:marLeft w:val="0"/>
      <w:marRight w:val="0"/>
      <w:marTop w:val="0"/>
      <w:marBottom w:val="0"/>
      <w:divBdr>
        <w:top w:val="none" w:sz="0" w:space="0" w:color="auto"/>
        <w:left w:val="none" w:sz="0" w:space="0" w:color="auto"/>
        <w:bottom w:val="none" w:sz="0" w:space="0" w:color="auto"/>
        <w:right w:val="none" w:sz="0" w:space="0" w:color="auto"/>
      </w:divBdr>
      <w:divsChild>
        <w:div w:id="614408388">
          <w:marLeft w:val="0"/>
          <w:marRight w:val="0"/>
          <w:marTop w:val="0"/>
          <w:marBottom w:val="0"/>
          <w:divBdr>
            <w:top w:val="none" w:sz="0" w:space="0" w:color="auto"/>
            <w:left w:val="none" w:sz="0" w:space="0" w:color="auto"/>
            <w:bottom w:val="none" w:sz="0" w:space="0" w:color="auto"/>
            <w:right w:val="none" w:sz="0" w:space="0" w:color="auto"/>
          </w:divBdr>
        </w:div>
      </w:divsChild>
    </w:div>
    <w:div w:id="682122570">
      <w:bodyDiv w:val="1"/>
      <w:marLeft w:val="0"/>
      <w:marRight w:val="0"/>
      <w:marTop w:val="0"/>
      <w:marBottom w:val="0"/>
      <w:divBdr>
        <w:top w:val="none" w:sz="0" w:space="0" w:color="auto"/>
        <w:left w:val="none" w:sz="0" w:space="0" w:color="auto"/>
        <w:bottom w:val="none" w:sz="0" w:space="0" w:color="auto"/>
        <w:right w:val="none" w:sz="0" w:space="0" w:color="auto"/>
      </w:divBdr>
      <w:divsChild>
        <w:div w:id="205144073">
          <w:marLeft w:val="0"/>
          <w:marRight w:val="0"/>
          <w:marTop w:val="0"/>
          <w:marBottom w:val="0"/>
          <w:divBdr>
            <w:top w:val="none" w:sz="0" w:space="0" w:color="auto"/>
            <w:left w:val="none" w:sz="0" w:space="0" w:color="auto"/>
            <w:bottom w:val="none" w:sz="0" w:space="0" w:color="auto"/>
            <w:right w:val="none" w:sz="0" w:space="0" w:color="auto"/>
          </w:divBdr>
        </w:div>
      </w:divsChild>
    </w:div>
    <w:div w:id="737633870">
      <w:bodyDiv w:val="1"/>
      <w:marLeft w:val="0"/>
      <w:marRight w:val="0"/>
      <w:marTop w:val="0"/>
      <w:marBottom w:val="0"/>
      <w:divBdr>
        <w:top w:val="none" w:sz="0" w:space="0" w:color="auto"/>
        <w:left w:val="none" w:sz="0" w:space="0" w:color="auto"/>
        <w:bottom w:val="none" w:sz="0" w:space="0" w:color="auto"/>
        <w:right w:val="none" w:sz="0" w:space="0" w:color="auto"/>
      </w:divBdr>
      <w:divsChild>
        <w:div w:id="1967154681">
          <w:marLeft w:val="0"/>
          <w:marRight w:val="0"/>
          <w:marTop w:val="0"/>
          <w:marBottom w:val="0"/>
          <w:divBdr>
            <w:top w:val="none" w:sz="0" w:space="0" w:color="auto"/>
            <w:left w:val="none" w:sz="0" w:space="0" w:color="auto"/>
            <w:bottom w:val="none" w:sz="0" w:space="0" w:color="auto"/>
            <w:right w:val="none" w:sz="0" w:space="0" w:color="auto"/>
          </w:divBdr>
        </w:div>
      </w:divsChild>
    </w:div>
    <w:div w:id="740635023">
      <w:bodyDiv w:val="1"/>
      <w:marLeft w:val="0"/>
      <w:marRight w:val="0"/>
      <w:marTop w:val="0"/>
      <w:marBottom w:val="0"/>
      <w:divBdr>
        <w:top w:val="none" w:sz="0" w:space="0" w:color="auto"/>
        <w:left w:val="none" w:sz="0" w:space="0" w:color="auto"/>
        <w:bottom w:val="none" w:sz="0" w:space="0" w:color="auto"/>
        <w:right w:val="none" w:sz="0" w:space="0" w:color="auto"/>
      </w:divBdr>
      <w:divsChild>
        <w:div w:id="71976759">
          <w:marLeft w:val="0"/>
          <w:marRight w:val="0"/>
          <w:marTop w:val="0"/>
          <w:marBottom w:val="0"/>
          <w:divBdr>
            <w:top w:val="none" w:sz="0" w:space="0" w:color="auto"/>
            <w:left w:val="none" w:sz="0" w:space="0" w:color="auto"/>
            <w:bottom w:val="none" w:sz="0" w:space="0" w:color="auto"/>
            <w:right w:val="none" w:sz="0" w:space="0" w:color="auto"/>
          </w:divBdr>
        </w:div>
      </w:divsChild>
    </w:div>
    <w:div w:id="769622013">
      <w:bodyDiv w:val="1"/>
      <w:marLeft w:val="0"/>
      <w:marRight w:val="0"/>
      <w:marTop w:val="0"/>
      <w:marBottom w:val="0"/>
      <w:divBdr>
        <w:top w:val="none" w:sz="0" w:space="0" w:color="auto"/>
        <w:left w:val="none" w:sz="0" w:space="0" w:color="auto"/>
        <w:bottom w:val="none" w:sz="0" w:space="0" w:color="auto"/>
        <w:right w:val="none" w:sz="0" w:space="0" w:color="auto"/>
      </w:divBdr>
      <w:divsChild>
        <w:div w:id="413863051">
          <w:marLeft w:val="0"/>
          <w:marRight w:val="0"/>
          <w:marTop w:val="0"/>
          <w:marBottom w:val="0"/>
          <w:divBdr>
            <w:top w:val="none" w:sz="0" w:space="0" w:color="auto"/>
            <w:left w:val="none" w:sz="0" w:space="0" w:color="auto"/>
            <w:bottom w:val="none" w:sz="0" w:space="0" w:color="auto"/>
            <w:right w:val="none" w:sz="0" w:space="0" w:color="auto"/>
          </w:divBdr>
        </w:div>
      </w:divsChild>
    </w:div>
    <w:div w:id="852886410">
      <w:bodyDiv w:val="1"/>
      <w:marLeft w:val="0"/>
      <w:marRight w:val="0"/>
      <w:marTop w:val="0"/>
      <w:marBottom w:val="0"/>
      <w:divBdr>
        <w:top w:val="none" w:sz="0" w:space="0" w:color="auto"/>
        <w:left w:val="none" w:sz="0" w:space="0" w:color="auto"/>
        <w:bottom w:val="none" w:sz="0" w:space="0" w:color="auto"/>
        <w:right w:val="none" w:sz="0" w:space="0" w:color="auto"/>
      </w:divBdr>
      <w:divsChild>
        <w:div w:id="33698240">
          <w:marLeft w:val="0"/>
          <w:marRight w:val="0"/>
          <w:marTop w:val="0"/>
          <w:marBottom w:val="0"/>
          <w:divBdr>
            <w:top w:val="none" w:sz="0" w:space="0" w:color="auto"/>
            <w:left w:val="none" w:sz="0" w:space="0" w:color="auto"/>
            <w:bottom w:val="none" w:sz="0" w:space="0" w:color="auto"/>
            <w:right w:val="none" w:sz="0" w:space="0" w:color="auto"/>
          </w:divBdr>
        </w:div>
      </w:divsChild>
    </w:div>
    <w:div w:id="911819437">
      <w:bodyDiv w:val="1"/>
      <w:marLeft w:val="0"/>
      <w:marRight w:val="0"/>
      <w:marTop w:val="0"/>
      <w:marBottom w:val="0"/>
      <w:divBdr>
        <w:top w:val="none" w:sz="0" w:space="0" w:color="auto"/>
        <w:left w:val="none" w:sz="0" w:space="0" w:color="auto"/>
        <w:bottom w:val="none" w:sz="0" w:space="0" w:color="auto"/>
        <w:right w:val="none" w:sz="0" w:space="0" w:color="auto"/>
      </w:divBdr>
      <w:divsChild>
        <w:div w:id="1644310813">
          <w:marLeft w:val="0"/>
          <w:marRight w:val="0"/>
          <w:marTop w:val="0"/>
          <w:marBottom w:val="0"/>
          <w:divBdr>
            <w:top w:val="none" w:sz="0" w:space="0" w:color="auto"/>
            <w:left w:val="none" w:sz="0" w:space="0" w:color="auto"/>
            <w:bottom w:val="none" w:sz="0" w:space="0" w:color="auto"/>
            <w:right w:val="none" w:sz="0" w:space="0" w:color="auto"/>
          </w:divBdr>
        </w:div>
      </w:divsChild>
    </w:div>
    <w:div w:id="1084453824">
      <w:bodyDiv w:val="1"/>
      <w:marLeft w:val="0"/>
      <w:marRight w:val="0"/>
      <w:marTop w:val="0"/>
      <w:marBottom w:val="0"/>
      <w:divBdr>
        <w:top w:val="none" w:sz="0" w:space="0" w:color="auto"/>
        <w:left w:val="none" w:sz="0" w:space="0" w:color="auto"/>
        <w:bottom w:val="none" w:sz="0" w:space="0" w:color="auto"/>
        <w:right w:val="none" w:sz="0" w:space="0" w:color="auto"/>
      </w:divBdr>
      <w:divsChild>
        <w:div w:id="1904872831">
          <w:marLeft w:val="0"/>
          <w:marRight w:val="0"/>
          <w:marTop w:val="0"/>
          <w:marBottom w:val="0"/>
          <w:divBdr>
            <w:top w:val="none" w:sz="0" w:space="0" w:color="auto"/>
            <w:left w:val="none" w:sz="0" w:space="0" w:color="auto"/>
            <w:bottom w:val="none" w:sz="0" w:space="0" w:color="auto"/>
            <w:right w:val="none" w:sz="0" w:space="0" w:color="auto"/>
          </w:divBdr>
        </w:div>
      </w:divsChild>
    </w:div>
    <w:div w:id="1461262388">
      <w:bodyDiv w:val="1"/>
      <w:marLeft w:val="0"/>
      <w:marRight w:val="0"/>
      <w:marTop w:val="0"/>
      <w:marBottom w:val="0"/>
      <w:divBdr>
        <w:top w:val="none" w:sz="0" w:space="0" w:color="auto"/>
        <w:left w:val="none" w:sz="0" w:space="0" w:color="auto"/>
        <w:bottom w:val="none" w:sz="0" w:space="0" w:color="auto"/>
        <w:right w:val="none" w:sz="0" w:space="0" w:color="auto"/>
      </w:divBdr>
      <w:divsChild>
        <w:div w:id="170221293">
          <w:marLeft w:val="0"/>
          <w:marRight w:val="0"/>
          <w:marTop w:val="0"/>
          <w:marBottom w:val="0"/>
          <w:divBdr>
            <w:top w:val="none" w:sz="0" w:space="0" w:color="auto"/>
            <w:left w:val="none" w:sz="0" w:space="0" w:color="auto"/>
            <w:bottom w:val="none" w:sz="0" w:space="0" w:color="auto"/>
            <w:right w:val="none" w:sz="0" w:space="0" w:color="auto"/>
          </w:divBdr>
        </w:div>
      </w:divsChild>
    </w:div>
    <w:div w:id="1462193184">
      <w:bodyDiv w:val="1"/>
      <w:marLeft w:val="0"/>
      <w:marRight w:val="0"/>
      <w:marTop w:val="0"/>
      <w:marBottom w:val="0"/>
      <w:divBdr>
        <w:top w:val="none" w:sz="0" w:space="0" w:color="auto"/>
        <w:left w:val="none" w:sz="0" w:space="0" w:color="auto"/>
        <w:bottom w:val="none" w:sz="0" w:space="0" w:color="auto"/>
        <w:right w:val="none" w:sz="0" w:space="0" w:color="auto"/>
      </w:divBdr>
      <w:divsChild>
        <w:div w:id="875234760">
          <w:marLeft w:val="0"/>
          <w:marRight w:val="0"/>
          <w:marTop w:val="0"/>
          <w:marBottom w:val="0"/>
          <w:divBdr>
            <w:top w:val="none" w:sz="0" w:space="0" w:color="auto"/>
            <w:left w:val="none" w:sz="0" w:space="0" w:color="auto"/>
            <w:bottom w:val="none" w:sz="0" w:space="0" w:color="auto"/>
            <w:right w:val="none" w:sz="0" w:space="0" w:color="auto"/>
          </w:divBdr>
        </w:div>
      </w:divsChild>
    </w:div>
    <w:div w:id="1463386072">
      <w:bodyDiv w:val="1"/>
      <w:marLeft w:val="0"/>
      <w:marRight w:val="0"/>
      <w:marTop w:val="0"/>
      <w:marBottom w:val="0"/>
      <w:divBdr>
        <w:top w:val="none" w:sz="0" w:space="0" w:color="auto"/>
        <w:left w:val="none" w:sz="0" w:space="0" w:color="auto"/>
        <w:bottom w:val="none" w:sz="0" w:space="0" w:color="auto"/>
        <w:right w:val="none" w:sz="0" w:space="0" w:color="auto"/>
      </w:divBdr>
      <w:divsChild>
        <w:div w:id="1539390110">
          <w:marLeft w:val="0"/>
          <w:marRight w:val="0"/>
          <w:marTop w:val="0"/>
          <w:marBottom w:val="0"/>
          <w:divBdr>
            <w:top w:val="none" w:sz="0" w:space="0" w:color="auto"/>
            <w:left w:val="none" w:sz="0" w:space="0" w:color="auto"/>
            <w:bottom w:val="none" w:sz="0" w:space="0" w:color="auto"/>
            <w:right w:val="none" w:sz="0" w:space="0" w:color="auto"/>
          </w:divBdr>
        </w:div>
      </w:divsChild>
    </w:div>
    <w:div w:id="1508326393">
      <w:bodyDiv w:val="1"/>
      <w:marLeft w:val="0"/>
      <w:marRight w:val="0"/>
      <w:marTop w:val="0"/>
      <w:marBottom w:val="0"/>
      <w:divBdr>
        <w:top w:val="none" w:sz="0" w:space="0" w:color="auto"/>
        <w:left w:val="none" w:sz="0" w:space="0" w:color="auto"/>
        <w:bottom w:val="none" w:sz="0" w:space="0" w:color="auto"/>
        <w:right w:val="none" w:sz="0" w:space="0" w:color="auto"/>
      </w:divBdr>
      <w:divsChild>
        <w:div w:id="1374038605">
          <w:marLeft w:val="0"/>
          <w:marRight w:val="0"/>
          <w:marTop w:val="0"/>
          <w:marBottom w:val="0"/>
          <w:divBdr>
            <w:top w:val="none" w:sz="0" w:space="0" w:color="auto"/>
            <w:left w:val="none" w:sz="0" w:space="0" w:color="auto"/>
            <w:bottom w:val="none" w:sz="0" w:space="0" w:color="auto"/>
            <w:right w:val="none" w:sz="0" w:space="0" w:color="auto"/>
          </w:divBdr>
        </w:div>
      </w:divsChild>
    </w:div>
    <w:div w:id="1664505170">
      <w:bodyDiv w:val="1"/>
      <w:marLeft w:val="0"/>
      <w:marRight w:val="0"/>
      <w:marTop w:val="0"/>
      <w:marBottom w:val="0"/>
      <w:divBdr>
        <w:top w:val="none" w:sz="0" w:space="0" w:color="auto"/>
        <w:left w:val="none" w:sz="0" w:space="0" w:color="auto"/>
        <w:bottom w:val="none" w:sz="0" w:space="0" w:color="auto"/>
        <w:right w:val="none" w:sz="0" w:space="0" w:color="auto"/>
      </w:divBdr>
      <w:divsChild>
        <w:div w:id="2086367462">
          <w:marLeft w:val="0"/>
          <w:marRight w:val="0"/>
          <w:marTop w:val="0"/>
          <w:marBottom w:val="0"/>
          <w:divBdr>
            <w:top w:val="none" w:sz="0" w:space="0" w:color="auto"/>
            <w:left w:val="none" w:sz="0" w:space="0" w:color="auto"/>
            <w:bottom w:val="none" w:sz="0" w:space="0" w:color="auto"/>
            <w:right w:val="none" w:sz="0" w:space="0" w:color="auto"/>
          </w:divBdr>
        </w:div>
      </w:divsChild>
    </w:div>
    <w:div w:id="1702587290">
      <w:bodyDiv w:val="1"/>
      <w:marLeft w:val="0"/>
      <w:marRight w:val="0"/>
      <w:marTop w:val="0"/>
      <w:marBottom w:val="0"/>
      <w:divBdr>
        <w:top w:val="none" w:sz="0" w:space="0" w:color="auto"/>
        <w:left w:val="none" w:sz="0" w:space="0" w:color="auto"/>
        <w:bottom w:val="none" w:sz="0" w:space="0" w:color="auto"/>
        <w:right w:val="none" w:sz="0" w:space="0" w:color="auto"/>
      </w:divBdr>
      <w:divsChild>
        <w:div w:id="1850758292">
          <w:marLeft w:val="0"/>
          <w:marRight w:val="0"/>
          <w:marTop w:val="0"/>
          <w:marBottom w:val="0"/>
          <w:divBdr>
            <w:top w:val="none" w:sz="0" w:space="0" w:color="auto"/>
            <w:left w:val="none" w:sz="0" w:space="0" w:color="auto"/>
            <w:bottom w:val="none" w:sz="0" w:space="0" w:color="auto"/>
            <w:right w:val="none" w:sz="0" w:space="0" w:color="auto"/>
          </w:divBdr>
        </w:div>
      </w:divsChild>
    </w:div>
    <w:div w:id="1793740730">
      <w:bodyDiv w:val="1"/>
      <w:marLeft w:val="0"/>
      <w:marRight w:val="0"/>
      <w:marTop w:val="0"/>
      <w:marBottom w:val="0"/>
      <w:divBdr>
        <w:top w:val="none" w:sz="0" w:space="0" w:color="auto"/>
        <w:left w:val="none" w:sz="0" w:space="0" w:color="auto"/>
        <w:bottom w:val="none" w:sz="0" w:space="0" w:color="auto"/>
        <w:right w:val="none" w:sz="0" w:space="0" w:color="auto"/>
      </w:divBdr>
      <w:divsChild>
        <w:div w:id="679047545">
          <w:marLeft w:val="0"/>
          <w:marRight w:val="0"/>
          <w:marTop w:val="0"/>
          <w:marBottom w:val="0"/>
          <w:divBdr>
            <w:top w:val="none" w:sz="0" w:space="0" w:color="auto"/>
            <w:left w:val="none" w:sz="0" w:space="0" w:color="auto"/>
            <w:bottom w:val="none" w:sz="0" w:space="0" w:color="auto"/>
            <w:right w:val="none" w:sz="0" w:space="0" w:color="auto"/>
          </w:divBdr>
        </w:div>
      </w:divsChild>
    </w:div>
    <w:div w:id="1909532000">
      <w:bodyDiv w:val="1"/>
      <w:marLeft w:val="0"/>
      <w:marRight w:val="0"/>
      <w:marTop w:val="0"/>
      <w:marBottom w:val="0"/>
      <w:divBdr>
        <w:top w:val="none" w:sz="0" w:space="0" w:color="auto"/>
        <w:left w:val="none" w:sz="0" w:space="0" w:color="auto"/>
        <w:bottom w:val="none" w:sz="0" w:space="0" w:color="auto"/>
        <w:right w:val="none" w:sz="0" w:space="0" w:color="auto"/>
      </w:divBdr>
      <w:divsChild>
        <w:div w:id="1907109003">
          <w:marLeft w:val="0"/>
          <w:marRight w:val="0"/>
          <w:marTop w:val="0"/>
          <w:marBottom w:val="0"/>
          <w:divBdr>
            <w:top w:val="none" w:sz="0" w:space="0" w:color="auto"/>
            <w:left w:val="none" w:sz="0" w:space="0" w:color="auto"/>
            <w:bottom w:val="none" w:sz="0" w:space="0" w:color="auto"/>
            <w:right w:val="none" w:sz="0" w:space="0" w:color="auto"/>
          </w:divBdr>
        </w:div>
      </w:divsChild>
    </w:div>
    <w:div w:id="1917014684">
      <w:bodyDiv w:val="1"/>
      <w:marLeft w:val="0"/>
      <w:marRight w:val="0"/>
      <w:marTop w:val="0"/>
      <w:marBottom w:val="0"/>
      <w:divBdr>
        <w:top w:val="none" w:sz="0" w:space="0" w:color="auto"/>
        <w:left w:val="none" w:sz="0" w:space="0" w:color="auto"/>
        <w:bottom w:val="none" w:sz="0" w:space="0" w:color="auto"/>
        <w:right w:val="none" w:sz="0" w:space="0" w:color="auto"/>
      </w:divBdr>
      <w:divsChild>
        <w:div w:id="414086185">
          <w:marLeft w:val="0"/>
          <w:marRight w:val="0"/>
          <w:marTop w:val="0"/>
          <w:marBottom w:val="0"/>
          <w:divBdr>
            <w:top w:val="none" w:sz="0" w:space="0" w:color="auto"/>
            <w:left w:val="none" w:sz="0" w:space="0" w:color="auto"/>
            <w:bottom w:val="none" w:sz="0" w:space="0" w:color="auto"/>
            <w:right w:val="none" w:sz="0" w:space="0" w:color="auto"/>
          </w:divBdr>
        </w:div>
      </w:divsChild>
    </w:div>
    <w:div w:id="2035107739">
      <w:bodyDiv w:val="1"/>
      <w:marLeft w:val="0"/>
      <w:marRight w:val="0"/>
      <w:marTop w:val="0"/>
      <w:marBottom w:val="0"/>
      <w:divBdr>
        <w:top w:val="none" w:sz="0" w:space="0" w:color="auto"/>
        <w:left w:val="none" w:sz="0" w:space="0" w:color="auto"/>
        <w:bottom w:val="none" w:sz="0" w:space="0" w:color="auto"/>
        <w:right w:val="none" w:sz="0" w:space="0" w:color="auto"/>
      </w:divBdr>
      <w:divsChild>
        <w:div w:id="5729297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841</TotalTime>
  <Pages>1</Pages>
  <Words>3704</Words>
  <Characters>21115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Nicky Nicky</dc:creator>
  <cp:lastModifiedBy>Nicky Nicky</cp:lastModifiedBy>
  <cp:revision>5</cp:revision>
  <dcterms:created xsi:type="dcterms:W3CDTF">2022-06-10T21:48:00Z</dcterms:created>
  <dcterms:modified xsi:type="dcterms:W3CDTF">2022-06-17T18:55:00Z</dcterms:modified>
</cp:coreProperties>
</file>