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p>
      <w:pPr>
        <w:spacing w:after="80" w:before="0"/>
        <w:jc w:val="center"/>
      </w:pPr>
      <w:r>
        <w:drawing>
          <wp:inline distT="0" distB="0" distL="0" distR="0">
            <wp:extent cx="1714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4A"/>
          <w:sz w:val="52"/>
          <w:szCs w:val="52"/>
        </w:rPr>
        <w:t xml:space="preserve">MANUAL DE USUARIO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Vigilancia Tropical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Sistema de Monitoreo Epidemiologico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Choco, Colombia  —  2026</w:t>
      </w:r>
    </w:p>
    <w:p>
      <w:pPr>
        <w:pBdr>
          <w:bottom w:val="single" w:color="00C96A" w:sz="8" w:space="1"/>
        </w:pBdr>
        <w:spacing w:after="40" w:before="0"/>
      </w:pPr>
    </w:p>
    <w:p>
      <w:pPr>
        <w:spacing w:after="4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Tabla de contenido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Iniciar sesion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Registrarse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Pantalla de Inicio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Mapa Interactivo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Prediccion de Riesgo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Enfermedades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7.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Asistente Virtual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8.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 Panel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 9.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Reportar Sintomas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10.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 Reportes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11.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Mensajes</w:t>
      </w:r>
    </w:p>
    <w:p>
      <w:pPr>
        <w:tabs>
          <w:tab w:val="right" w:pos="8640"/>
        </w:tabs>
        <w:spacing w:after="60" w:before="60"/>
      </w:pPr>
      <w:r>
        <w:rPr>
          <w:rFonts w:ascii="Arial" w:cs="Arial" w:eastAsia="Arial" w:hAnsi="Arial"/>
          <w:b/>
          <w:bCs/>
          <w:color w:val="00C96A"/>
          <w:sz w:val="22"/>
          <w:szCs w:val="22"/>
        </w:rPr>
        <w:t xml:space="preserve">  12.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 Perfil</w:t>
      </w:r>
    </w:p>
    <w:p>
      <w:pPr>
        <w:pBdr>
          <w:bottom w:val="single" w:color="00C96A" w:sz="8" w:space="1"/>
        </w:pBdr>
        <w:spacing w:after="0" w:before="4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1.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Iniciar sesion en Vigilancia Tropical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Vigilancia Tropical permite al usuario iniciar sesion para acceder a las funciones del sistema: mapa de brotes, prediccion de riesgo, reporte de sintomas y mensajeria con el equipo de salud.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el boton Iniciar sesion ubicado en la parte inferior izquierda de la pantalla.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6672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Pantalla de inicio de sesion del sistema Vigilancia Tropical.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Ingrese su correo electronico en el campo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Ingrese su contrasena.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el boton INGRESAR para acceder al sistema.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olvido su contrasena, comuniquese con el administrador del sistema para restablecerla.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2.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Registrarse en Vigilancia Tropical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modulo de registro permite crear una cuenta nueva en el sistema para poder reportar sintomas, consultar informacion epidemiologica y comunicarse con el equipo de salud.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el boton Registrarse ubicado en la parte inferior izquierda de la pantalla.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6672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2.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Formulario de creacion de cuenta en Vigilancia Tropical.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el campo Nombre completo.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Ingrese un Correo electronico valido.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Cree una Contrasena de minimo 6 caracteres.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Confirme la contrasena en el campo correspondiente.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CREAR CUENTA para finalizar el registro.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ya dispone de una cuenta, haga clic en el enlace Inicia sesion aqui ubicado al pie del formulario.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3.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Pantalla de Inicio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 pantalla de inicio presenta un resumen del estado epidemiologico de la region en tiempo real, incluyendo estadisticas del sistema, herramientas de vigilancia disponibles y los municipios bajo monitoreo.</w:t>
      </w:r>
    </w:p>
    <w:p>
      <w:pPr>
        <w:spacing w:after="8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3.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Vista principal con estadisticas epidemiologicas en tiempo real.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Enfermedades vigiladas: numero total de enfermedades bajo monitoreo activo.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Municipios monitoreados: municipios con cobertura epidemiologica activa.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Precision del modelo: porcentaje de precision del modelo de inteligencia artificial.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Actualizacion continua: el sistema opera las 24 horas, los 7 dias de la semana.</w:t>
      </w:r>
    </w:p>
    <w:p>
      <w:pPr>
        <w:spacing w:after="100" w:before="0"/>
      </w:pP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Al desplazarse hacia abajo encontrara las herramientas de vigilancia disponibles y la cobertura por municipio:</w:t>
      </w:r>
    </w:p>
    <w:p>
      <w:pPr>
        <w:spacing w:after="6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4.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Herramientas de vigilancia disponibles en el sistema.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5.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Municipios en cobertura epidemiologica.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4.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Mapa Interactivo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mapa interactivo permite visualizar geograficamente la distribucion de casos de enfermedades tropicales en los municipios de Quibdo e Istmina, con opciones de filtrado por tipo de enfermedad y capa de calor.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Mapa interactivo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6.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Mapa de brotes georreferenciados con filtros de municipio y enfermedad.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Seleccione el municipio usando el filtro MUNICIPIO ubicado en la parte superior del mapa.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Filtre por tipo de enfermedad: Todas, Dengue, Malaria, Zika o Chikungunya.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o desactive la capa de calor con el boton Capa de calor.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 la leyenda en la parte derecha para identificar el tipo de caso.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mapa se actualiza automaticamente con los datos mas recientes del sistema SIVIGILA.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5.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Prediccion de Riesgo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modulo de prediccion de riesgo utiliza un modelo de inteligencia artificial para estimar la probabilidad de brotes epidemiologicos, integrando datos de SIVIGILA, condiciones climaticas y variables ambientales de la region.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Prediccion de riesgo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7.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Panel de prediccion de riesgo epidemiologico por municipio y enfermedad.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Seleccione el municipio de interes: Quibdo o Istmina.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Revise el indicador de Riesgo Global expresado en porcentaje.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 la probabilidad de brote por enfermedad en el panel derecho.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Analice los datos climaticos recientes en la seccion inferior del panel.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precision del modelo es del 85%, calculada a partir de datos historicos y variables climaticas y ambientales de la region.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6.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Enfermedades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 seccion Enfermedades provee informacion clinica detallada y actualizada sobre las principales enfermedades tropicales vigiladas por el sistema: dengue, malaria, zika y chikungunya.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Enfermedades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8.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Fichas clinicas de enfermedades tropicales — Vista superior.</w:t>
      </w:r>
    </w:p>
    <w:p>
      <w:pPr>
        <w:spacing w:after="6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9.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Fichas clinicas de enfermedades tropicales — Vista inferior.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Revise la descripcion general y el periodo de incubacion de cada enfermedad.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 los sintomas principales para orientar el diagnostico.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Identifique la forma de transmision y las medidas de prevencion recomendadas.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informacion clinica se actualiza periodicamente con base en los reportes oficiales del sistema SIVIGILA y las guias del Ministerio de Salud.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7.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Asistente Virtual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asistente virtual de sintomas orienta al usuario sobre posibles enfermedades tropicales a partir de los sintomas reportados, siguiendo un arbol de decision clinico. Este modulo no reemplaza la consulta medica profesional.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Asistente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10.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Asistente virtual de orientacion por sintomas.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 el mensaje de bienvenida del asistente.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Seleccione una de las tres opciones: Si, tengo sintomas / Solo quiero informacion / No, estoy bien.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Siga las indicaciones del asistente para orientar el posible diagnostico.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Ante la presencia de sintomas graves o de alta urgencia, dirijase inmediatamente a un centro de atencion medica. El asistente es unicamente una herramienta de orientacion preliminar.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8.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Mi Panel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panel personal del usuario centraliza la informacion de su actividad en el sistema: reportes enviados, mensajes recibidos y pendientes, junto con accesos directos a las funciones principales.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Mi panel en la seccion MI CUENTA del menu lateral izquierdo.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11.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Panel personal del usuario con resumen de actividad.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Revise los contadores de reportes enviados y pendientes de respuesta.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 el numero de mensajes enviados y con respuesta del equipo de salud.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Utilice los accesos rapidos: Reportar sintomas, Mis reportes, Enviar mensaje y Asistente.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9.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Reportar Sintomas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Este modulo permite al usuario registrar un reporte de sintomas en el sistema de vigilancia epidemiologica. Los reportes son analizados por el equipo de salud para detectar y gestionar posibles brotes en la region.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Reportar sintomas del menu lateral izquierdo para acceder al formulario.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12.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Formulario de reporte de sintomas — Datos del paciente.</w:t>
      </w:r>
    </w:p>
    <w:p>
      <w:pPr>
        <w:spacing w:after="6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13.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Formulario de reporte — Seleccion de sintomas y nivel de urgencia.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los datos del paciente: nombre completo, direccion, municipio y telefono.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Seleccione la enfermedad sospechosa en el campo correspondiente.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Marque todos los sintomas presentes.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Seleccione el nivel de urgencia: Normal, Urgente o Critico.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el boton ENVIAR REPORTE para registrar el reporte en el sistema.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reportes son de caracter confidencial y se utilizan exclusivamente con fines de vigilancia epidemiologica. En caso de emergencia medica, comuniquese de inmediato con los servicios de salud locales.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10.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Mis Reportes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historial de reportes permite al usuario consultar todos los reportes de sintomas enviados al sistema, revisar su estado de atencion y acceder a las ordenes de atencion emitidas por el equipo de salud.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Mis reportes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14.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Historial de reportes de sintomas enviados al sistema.</w:t>
      </w:r>
    </w:p>
    <w:p>
      <w:pPr>
        <w:spacing w:after="6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15.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Detalle de reporte con Orden de Atencion emitida.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Identifique el estado de cada reporte: Urgente, Revisado u otro.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Ver orden de atencion para consultar la respuesta del equipo medico.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Ver respuesta del equipo de salud para leer el diagnostico preliminar.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aun no ha enviado reportes, la lista aparecera vacia. Puede enviar su primer reporte desde la seccion Reportar Sintomas.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11.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Mensajes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modulo de mensajes habilita la comunicacion directa entre el usuario y el equipo de salud de Vigilancia Tropical para consultas, seguimiento de reportes o aclaracion de dudas sobre el sistema.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la opcion Mensajes del menu lateral izquierdo para acceder.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16.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Modulo de mensajeria con el equipo de salud.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Escriba el asunto del mensaje en el campo Asunto.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Redacte el contenido del mensaje en el campo Mensaje.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Haga clic en ENVIAR MENSAJE para enviar la comunicacion.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 el historial de mensajes enviados en la seccion inferior de la pantalla.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 recomienda revisar periodicamente este modulo para estar al tanto de notificaciones, alertas y respuestas del equipo de salud.</w:t>
      </w:r>
    </w:p>
    <w:p>
      <w:pPr>
        <w:pBdr>
          <w:bottom w:val="single" w:color="DDDDDD" w:sz="2" w:space="1"/>
        </w:pBdr>
        <w:spacing w:after="0" w:before="320"/>
      </w:pPr>
    </w:p>
    <w:p>
      <w:r>
        <w:br w:type="page"/>
      </w:r>
    </w:p>
    <w:p>
      <w:pPr>
        <w:pBdr>
          <w:left w:val="single" w:color="00C96A" w:sz="24" w:space="6"/>
        </w:pBdr>
        <w:shd w:fill="E8F5EE" w:val="clear"/>
        <w:spacing w:after="240" w:before="480"/>
      </w:pPr>
      <w:r>
        <w:rPr>
          <w:rFonts w:ascii="Arial" w:cs="Arial" w:eastAsia="Arial" w:hAnsi="Arial"/>
          <w:b/>
          <w:bCs/>
          <w:color w:val="00C96A"/>
          <w:sz w:val="30"/>
          <w:szCs w:val="30"/>
        </w:rPr>
        <w:t xml:space="preserve">  12.  </w:t>
      </w: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Mi Perfil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El modulo de perfil permite al usuario visualizar y actualizar su informacion personal, asi como gestionar sus credenciales de acceso al sistema: correo electronico y contrasena.</w:t>
      </w:r>
    </w:p>
    <w:p>
      <w:pPr>
        <w:spacing w:after="80" w:before="0"/>
      </w:pPr>
    </w:p>
    <w:p>
      <w:pPr>
        <w:pBdr>
          <w:left w:val="single" w:color="00C96A" w:sz="12" w:space="8"/>
        </w:pBdr>
        <w:shd w:fill="F0FAF4" w:val="clear"/>
        <w:spacing w:after="80" w:before="12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  Accion: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Haga clic en su nombre o avatar ubicados en la parte inferior izquierda del menu lateral para acceder a su perfil.</w:t>
      </w:r>
    </w:p>
    <w:p>
      <w:pPr>
        <w:spacing w:after="4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17.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Perfil del usuario con informacion personal y datos de registro.</w:t>
      </w:r>
    </w:p>
    <w:p>
      <w:pPr>
        <w:spacing w:after="60" w:before="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AFAFA" w:val="clear"/>
        <w:spacing w:after="200" w:before="16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9"/>
          <w:szCs w:val="19"/>
        </w:rPr>
        <w:t xml:space="preserve">Figura 18.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Opciones de actualizacion de credenciales de acceso.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Edite los campos de informacion personal y haga clic en GUARDAR CAMBIOS.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cambiar su correo, ingrese el nuevo correo y su contrasena actual, luego haga clic en ACTUALIZAR CORREO.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cambiar su contrasena, ingrese la contrasena actual, la nueva y su confirmacion, luego haga clic en ACTUALIZAR CONTRASENA.</w:t>
      </w:r>
    </w:p>
    <w:p>
      <w:pPr>
        <w:spacing w:after="80" w:before="0"/>
      </w:pPr>
    </w:p>
    <w:p>
      <w:pPr>
        <w:pBdr>
          <w:left w:val="single" w:color="AAAAAA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Nota.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 actualizar el correo electronico o la contrasena es obligatorio ingresar la contrasena actual como medida de seguridad.</w:t>
      </w:r>
    </w:p>
    <w:sectPr>
      <w:headerReference w:type="default" r:id="rId7"/>
      <w:footerReference w:type="default" r:id="rId8"/>
      <w:pgSz w:w="12240" w:h="15840" w:orient="portrait"/>
      <w:pgMar w:top="17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left"/>
    </w:pPr>
    <w:r>
      <w:drawing>
        <wp:inline distT="0" distB="0" distL="0" distR="0">
          <wp:extent cx="59436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drawing>
        <wp:inline distT="0" distB="0" distL="0" distR="0">
          <wp:extent cx="5943600" cy="1095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95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2439c3ac1d24ade2ad561b00a6172ac036ff79.png"/><Relationship Id="rId10" Type="http://schemas.openxmlformats.org/officeDocument/2006/relationships/image" Target="media/71b4fb1f8d3a952be87b88e9f3c82074762b0f21.png"/><Relationship Id="rId11" Type="http://schemas.openxmlformats.org/officeDocument/2006/relationships/image" Target="media/c963c4c66e5292e60ff0034ea905ee6576146e91.png"/><Relationship Id="rId12" Type="http://schemas.openxmlformats.org/officeDocument/2006/relationships/image" Target="media/84969b1f8230645a6f9ec9c3c3de94647e5dd842.png"/><Relationship Id="rId13" Type="http://schemas.openxmlformats.org/officeDocument/2006/relationships/image" Target="media/edff479e6419d5314a2c599039024f3dd9b8f1fe.png"/><Relationship Id="rId14" Type="http://schemas.openxmlformats.org/officeDocument/2006/relationships/image" Target="media/51c08c5f314c858bb6a1f684775b355cb51c206b.png"/><Relationship Id="rId15" Type="http://schemas.openxmlformats.org/officeDocument/2006/relationships/image" Target="media/4e63651441b2b3b00a7c8603d706c1a0ea58d0ba.png"/><Relationship Id="rId16" Type="http://schemas.openxmlformats.org/officeDocument/2006/relationships/image" Target="media/1501adcc3e7f83af70db8d7e685ee614206e5256.png"/><Relationship Id="rId17" Type="http://schemas.openxmlformats.org/officeDocument/2006/relationships/image" Target="media/fb8568ce92917c61121077e3b67a6ed27b8687fc.png"/><Relationship Id="rId18" Type="http://schemas.openxmlformats.org/officeDocument/2006/relationships/image" Target="media/a4e412724613054136bb4bb62517a6342bd86ae6.png"/><Relationship Id="rId19" Type="http://schemas.openxmlformats.org/officeDocument/2006/relationships/image" Target="media/7982f02109cdaed690851c27146e3091634deb47.png"/><Relationship Id="rId20" Type="http://schemas.openxmlformats.org/officeDocument/2006/relationships/image" Target="media/578843720c15d37bb695afc1d70816031bb7c082.png"/><Relationship Id="rId21" Type="http://schemas.openxmlformats.org/officeDocument/2006/relationships/image" Target="media/7cee9aea194cfe1689e89b6ac714df701218fd5b.png"/><Relationship Id="rId22" Type="http://schemas.openxmlformats.org/officeDocument/2006/relationships/image" Target="media/d78a5b9abe37c8b125e730fca8325f4ff13dfaf6.png"/><Relationship Id="rId23" Type="http://schemas.openxmlformats.org/officeDocument/2006/relationships/image" Target="media/433d7fd903a7f3efc8dd9f0050e55ae4e49c78e6.png"/><Relationship Id="rId24" Type="http://schemas.openxmlformats.org/officeDocument/2006/relationships/image" Target="media/bb226cab476c8e8ccd002788d1403ba46ebdcfb2.png"/><Relationship Id="rId25" Type="http://schemas.openxmlformats.org/officeDocument/2006/relationships/image" Target="media/d806b9d8827e5de24617b9c0c97311607c969627.png"/><Relationship Id="rId26" Type="http://schemas.openxmlformats.org/officeDocument/2006/relationships/image" Target="media/88d3543990ceb03b7ec86dc52a25fd634f99c6a5.png"/><Relationship Id="rId27" Type="http://schemas.openxmlformats.org/officeDocument/2006/relationships/image" Target="media/552fdcbc3501cdbc66b6d3c1431d5f85f6a435e8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1968cdab28b4fb507eaf8fa6b058f6d8cfe801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2ff1fe3fa85bafa60c6e3ae0ad03eb5903134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2026-05-26T10:18:37.338Z</dcterms:created>
  <dcterms:modified xsi:type="dcterms:W3CDTF">2026-05-26T10:18:37.350Z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