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Georgia" w:cs="Georgia" w:eastAsia="Georgia" w:hAnsi="Georgia"/>
          <w:b/>
          <w:bCs/>
          <w:color w:val="1B2A4A"/>
          <w:sz w:val="44"/>
          <w:szCs w:val="44"/>
        </w:rPr>
        <w:t xml:space="preserve">CO-FOUNDER AGREEMENT</w:t>
      </w:r>
    </w:p>
    <w:p>
      <w:pPr>
        <w:pBdr>
          <w:bottom w:val="single" w:color="5DB347" w:sz="4" w:space="8"/>
        </w:pBdr>
        <w:spacing w:after="100"/>
        <w:jc w:val="center"/>
      </w:pPr>
      <w:r>
        <w:rPr>
          <w:rFonts w:ascii="Georgia" w:cs="Georgia" w:eastAsia="Georgia" w:hAnsi="Georgia"/>
          <w:color w:val="5DB347"/>
          <w:sz w:val="28"/>
          <w:szCs w:val="28"/>
        </w:rPr>
        <w:t xml:space="preserve">AFRICAN FARMING UNION (PTY) LTD</w:t>
      </w:r>
    </w:p>
    <w:p>
      <w:pPr>
        <w:spacing w:before="600"/>
        <w:jc w:val="center"/>
      </w:pPr>
      <w:r>
        <w:rPr>
          <w:rFonts w:ascii="Georgia" w:cs="Georgia" w:eastAsia="Georgia" w:hAnsi="Georgia"/>
          <w:color w:val="666666"/>
          <w:sz w:val="24"/>
          <w:szCs w:val="24"/>
        </w:rPr>
        <w:t xml:space="preserve">Date: ________________________</w:t>
      </w:r>
    </w:p>
    <w:p>
      <w:pPr>
        <w:spacing w:before="200"/>
        <w:jc w:val="center"/>
      </w:pPr>
      <w:r>
        <w:rPr>
          <w:rFonts w:ascii="Georgia" w:cs="Georgia" w:eastAsia="Georgia" w:hAnsi="Georgia"/>
          <w:color w:val="666666"/>
          <w:sz w:val="22"/>
          <w:szCs w:val="22"/>
        </w:rPr>
        <w:t xml:space="preserve">Effective Date: Upon execution by all parties</w:t>
      </w:r>
    </w:p>
    <w:p>
      <w:pPr>
        <w:spacing w:before="1200"/>
        <w:jc w:val="center"/>
      </w:pPr>
      <w:r>
        <w:rPr>
          <w:rFonts w:ascii="Georgia" w:cs="Georgia" w:eastAsia="Georgia" w:hAnsi="Georgia"/>
          <w:b/>
          <w:bCs/>
          <w:color w:val="CC0000"/>
          <w:sz w:val="20"/>
          <w:szCs w:val="20"/>
        </w:rPr>
        <w:t xml:space="preserve">CONFIDENTIAL</w:t>
      </w:r>
    </w:p>
    <w:p>
      <w:pPr>
        <w:spacing w:after="100"/>
        <w:jc w:val="center"/>
      </w:pPr>
      <w:r>
        <w:rPr>
          <w:rFonts w:ascii="Georgia" w:cs="Georgia" w:eastAsia="Georgia" w:hAnsi="Georgia"/>
          <w:i/>
          <w:iCs/>
          <w:color w:val="666666"/>
          <w:sz w:val="18"/>
          <w:szCs w:val="18"/>
        </w:rPr>
        <w:t xml:space="preserve">This document is a template for discussion purposes.</w:t>
      </w:r>
    </w:p>
    <w:p>
      <w:pPr>
        <w:jc w:val="center"/>
      </w:pPr>
      <w:r>
        <w:rPr>
          <w:rFonts w:ascii="Georgia" w:cs="Georgia" w:eastAsia="Georgia" w:hAnsi="Georgia"/>
          <w:i/>
          <w:iCs/>
          <w:color w:val="666666"/>
          <w:sz w:val="18"/>
          <w:szCs w:val="18"/>
        </w:rPr>
        <w:t xml:space="preserve">The Co-Founders are advised to have this Agreement reviewed by a qualified legal professional before execution.</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1. PARTIES</w:t>
      </w:r>
    </w:p>
    <w:p>
      <w:pPr>
        <w:spacing w:after="120"/>
      </w:pPr>
      <w:r>
        <w:rPr>
          <w:rFonts w:ascii="Georgia" w:cs="Georgia" w:eastAsia="Georgia" w:hAnsi="Georgia"/>
          <w:color w:val="333333"/>
          <w:sz w:val="22"/>
          <w:szCs w:val="22"/>
        </w:rPr>
        <w:t xml:space="preserve">This Co-Founder Agreement (the "Agreement") is entered into by and between:</w:t>
      </w:r>
    </w:p>
    <w:p>
      <w:pPr>
        <w:spacing w:after="60" w:before="160"/>
      </w:pPr>
      <w:r>
        <w:rPr>
          <w:rFonts w:ascii="Georgia" w:cs="Georgia" w:eastAsia="Georgia" w:hAnsi="Georgia"/>
          <w:b/>
          <w:bCs/>
          <w:color w:val="333333"/>
          <w:sz w:val="22"/>
          <w:szCs w:val="22"/>
        </w:rPr>
        <w:t xml:space="preserve">1. Peter Watson </w:t>
      </w:r>
      <w:r>
        <w:rPr>
          <w:rFonts w:ascii="Georgia" w:cs="Georgia" w:eastAsia="Georgia" w:hAnsi="Georgia"/>
          <w:color w:val="333333"/>
          <w:sz w:val="22"/>
          <w:szCs w:val="22"/>
        </w:rPr>
        <w:t xml:space="preserve">("Watson") — Founder &amp; Chief Executive Officer</w:t>
      </w:r>
    </w:p>
    <w:p>
      <w:pPr>
        <w:pStyle w:val="ListParagraph"/>
        <w:numPr>
          <w:ilvl w:val="0"/>
          <w:numId w:val="2"/>
        </w:numPr>
        <w:spacing w:after="60"/>
        <w:ind w:left="720" w:hanging="360"/>
      </w:pPr>
      <w:r>
        <w:rPr>
          <w:rFonts w:ascii="Georgia" w:cs="Georgia" w:eastAsia="Georgia" w:hAnsi="Georgia"/>
          <w:color w:val="333333"/>
          <w:sz w:val="22"/>
          <w:szCs w:val="22"/>
        </w:rPr>
        <w:t xml:space="preserve">ID/Passport: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Address: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Email: ________________________</w:t>
      </w:r>
    </w:p>
    <w:p>
      <w:pPr>
        <w:spacing w:after="60" w:before="160"/>
      </w:pPr>
      <w:r>
        <w:rPr>
          <w:rFonts w:ascii="Georgia" w:cs="Georgia" w:eastAsia="Georgia" w:hAnsi="Georgia"/>
          <w:b/>
          <w:bCs/>
          <w:color w:val="333333"/>
          <w:sz w:val="22"/>
          <w:szCs w:val="22"/>
        </w:rPr>
        <w:t xml:space="preserve">2. Devon Kennaird </w:t>
      </w:r>
      <w:r>
        <w:rPr>
          <w:rFonts w:ascii="Georgia" w:cs="Georgia" w:eastAsia="Georgia" w:hAnsi="Georgia"/>
          <w:color w:val="333333"/>
          <w:sz w:val="22"/>
          <w:szCs w:val="22"/>
        </w:rPr>
        <w:t xml:space="preserve">("Kennaird") — Co-Founder, CTO, Head of Product &amp; Operations</w:t>
      </w:r>
    </w:p>
    <w:p>
      <w:pPr>
        <w:pStyle w:val="ListParagraph"/>
        <w:numPr>
          <w:ilvl w:val="0"/>
          <w:numId w:val="2"/>
        </w:numPr>
        <w:spacing w:after="60"/>
        <w:ind w:left="720" w:hanging="360"/>
      </w:pPr>
      <w:r>
        <w:rPr>
          <w:rFonts w:ascii="Georgia" w:cs="Georgia" w:eastAsia="Georgia" w:hAnsi="Georgia"/>
          <w:color w:val="333333"/>
          <w:sz w:val="22"/>
          <w:szCs w:val="22"/>
        </w:rPr>
        <w:t xml:space="preserve">ID/Passport: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Address: ________________________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Email: dkennaird8@gmail.com</w:t>
      </w:r>
    </w:p>
    <w:p>
      <w:pPr>
        <w:spacing w:after="120"/>
      </w:pPr>
      <w:r>
        <w:rPr>
          <w:rFonts w:ascii="Georgia" w:cs="Georgia" w:eastAsia="Georgia" w:hAnsi="Georgia"/>
          <w:i/>
          <w:iCs/>
          <w:color w:val="333333"/>
          <w:sz w:val="22"/>
          <w:szCs w:val="22"/>
        </w:rPr>
        <w:t xml:space="preserve">Collectively referred to as the "Co-Founders" or individually as a "Co-Founder."</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2. RECITALS</w:t>
      </w:r>
    </w:p>
    <w:p>
      <w:pPr>
        <w:spacing w:after="120"/>
      </w:pPr>
      <w:r>
        <w:rPr>
          <w:rFonts w:ascii="Georgia" w:cs="Georgia" w:eastAsia="Georgia" w:hAnsi="Georgia"/>
          <w:b/>
          <w:bCs/>
          <w:color w:val="1B2A4A"/>
          <w:sz w:val="22"/>
          <w:szCs w:val="22"/>
        </w:rPr>
        <w:t xml:space="preserve">WHEREAS:</w:t>
      </w:r>
    </w:p>
    <w:p>
      <w:pPr>
        <w:spacing w:after="120"/>
      </w:pPr>
      <w:r>
        <w:rPr>
          <w:rFonts w:ascii="Georgia" w:cs="Georgia" w:eastAsia="Georgia" w:hAnsi="Georgia"/>
          <w:color w:val="333333"/>
          <w:sz w:val="22"/>
          <w:szCs w:val="22"/>
        </w:rPr>
        <w:t xml:space="preserve">A. The Co-Founders wish to establish and operate AFU, a technology-enabled agricultural finance, insurance, and marketplace platform serving smallholder and commercial farmers across Africa;</w:t>
      </w:r>
    </w:p>
    <w:p>
      <w:pPr>
        <w:spacing w:after="120"/>
      </w:pPr>
      <w:r>
        <w:rPr>
          <w:rFonts w:ascii="Georgia" w:cs="Georgia" w:eastAsia="Georgia" w:hAnsi="Georgia"/>
          <w:color w:val="333333"/>
          <w:sz w:val="22"/>
          <w:szCs w:val="22"/>
        </w:rPr>
        <w:t xml:space="preserve">B. Watson has contributed the founding vision, agricultural expertise, commercial farming relationships, and business development efforts;</w:t>
      </w:r>
    </w:p>
    <w:p>
      <w:pPr>
        <w:spacing w:after="120"/>
      </w:pPr>
      <w:r>
        <w:rPr>
          <w:rFonts w:ascii="Georgia" w:cs="Georgia" w:eastAsia="Georgia" w:hAnsi="Georgia"/>
          <w:color w:val="333333"/>
          <w:sz w:val="22"/>
          <w:szCs w:val="22"/>
        </w:rPr>
        <w:t xml:space="preserve">C. Kennaird has designed, architected, and built the entire AFU technology platform, comprising:</w:t>
      </w:r>
    </w:p>
    <w:p>
      <w:pPr>
        <w:pStyle w:val="ListParagraph"/>
        <w:numPr>
          <w:ilvl w:val="0"/>
          <w:numId w:val="2"/>
        </w:numPr>
        <w:spacing w:after="60"/>
        <w:ind w:left="720" w:hanging="360"/>
      </w:pPr>
      <w:r>
        <w:rPr>
          <w:rFonts w:ascii="Georgia" w:cs="Georgia" w:eastAsia="Georgia" w:hAnsi="Georgia"/>
          <w:color w:val="333333"/>
          <w:sz w:val="22"/>
          <w:szCs w:val="22"/>
        </w:rPr>
        <w:t xml:space="preserve">200+ page web application (Next.js, TypeScript, React)</w:t>
      </w:r>
    </w:p>
    <w:p>
      <w:pPr>
        <w:pStyle w:val="ListParagraph"/>
        <w:numPr>
          <w:ilvl w:val="0"/>
          <w:numId w:val="2"/>
        </w:numPr>
        <w:spacing w:after="60"/>
        <w:ind w:left="720" w:hanging="360"/>
      </w:pPr>
      <w:r>
        <w:rPr>
          <w:rFonts w:ascii="Georgia" w:cs="Georgia" w:eastAsia="Georgia" w:hAnsi="Georgia"/>
          <w:color w:val="333333"/>
          <w:sz w:val="22"/>
          <w:szCs w:val="22"/>
        </w:rPr>
        <w:t xml:space="preserve">5 operational portals (Public Website, Farmer Portal, Commercial Dashboard, Supplier Portal, Admin Portal)</w:t>
      </w:r>
    </w:p>
    <w:p>
      <w:pPr>
        <w:pStyle w:val="ListParagraph"/>
        <w:numPr>
          <w:ilvl w:val="0"/>
          <w:numId w:val="2"/>
        </w:numPr>
        <w:spacing w:after="60"/>
        <w:ind w:left="720" w:hanging="360"/>
      </w:pPr>
      <w:r>
        <w:rPr>
          <w:rFonts w:ascii="Georgia" w:cs="Georgia" w:eastAsia="Georgia" w:hAnsi="Georgia"/>
          <w:color w:val="333333"/>
          <w:sz w:val="22"/>
          <w:szCs w:val="22"/>
        </w:rPr>
        <w:t xml:space="preserve">40+ database tables with row-level security (Supabase/PostgreSQL)</w:t>
      </w:r>
    </w:p>
    <w:p>
      <w:pPr>
        <w:pStyle w:val="ListParagraph"/>
        <w:numPr>
          <w:ilvl w:val="0"/>
          <w:numId w:val="2"/>
        </w:numPr>
        <w:spacing w:after="60"/>
        <w:ind w:left="720" w:hanging="360"/>
      </w:pPr>
      <w:r>
        <w:rPr>
          <w:rFonts w:ascii="Georgia" w:cs="Georgia" w:eastAsia="Georgia" w:hAnsi="Georgia"/>
          <w:color w:val="333333"/>
          <w:sz w:val="22"/>
          <w:szCs w:val="22"/>
        </w:rPr>
        <w:t xml:space="preserve">Stripe payment infrastructure with 5 mobile money gateway integrations</w:t>
      </w:r>
    </w:p>
    <w:p>
      <w:pPr>
        <w:pStyle w:val="ListParagraph"/>
        <w:numPr>
          <w:ilvl w:val="0"/>
          <w:numId w:val="2"/>
        </w:numPr>
        <w:spacing w:after="60"/>
        <w:ind w:left="720" w:hanging="360"/>
      </w:pPr>
      <w:r>
        <w:rPr>
          <w:rFonts w:ascii="Georgia" w:cs="Georgia" w:eastAsia="Georgia" w:hAnsi="Georgia"/>
          <w:color w:val="333333"/>
          <w:sz w:val="22"/>
          <w:szCs w:val="22"/>
        </w:rPr>
        <w:t xml:space="preserve">AI-powered crop advisory system (Google Gemini integration)</w:t>
      </w:r>
    </w:p>
    <w:p>
      <w:pPr>
        <w:pStyle w:val="ListParagraph"/>
        <w:numPr>
          <w:ilvl w:val="0"/>
          <w:numId w:val="2"/>
        </w:numPr>
        <w:spacing w:after="60"/>
        <w:ind w:left="720" w:hanging="360"/>
      </w:pPr>
      <w:r>
        <w:rPr>
          <w:rFonts w:ascii="Georgia" w:cs="Georgia" w:eastAsia="Georgia" w:hAnsi="Georgia"/>
          <w:color w:val="333333"/>
          <w:sz w:val="22"/>
          <w:szCs w:val="22"/>
        </w:rPr>
        <w:t xml:space="preserve">Multi-channel notification engine (email, SMS, push, in-app, WhatsApp)</w:t>
      </w:r>
    </w:p>
    <w:p>
      <w:pPr>
        <w:pStyle w:val="ListParagraph"/>
        <w:numPr>
          <w:ilvl w:val="0"/>
          <w:numId w:val="2"/>
        </w:numPr>
        <w:spacing w:after="60"/>
        <w:ind w:left="720" w:hanging="360"/>
      </w:pPr>
      <w:r>
        <w:rPr>
          <w:rFonts w:ascii="Georgia" w:cs="Georgia" w:eastAsia="Georgia" w:hAnsi="Georgia"/>
          <w:color w:val="333333"/>
          <w:sz w:val="22"/>
          <w:szCs w:val="22"/>
        </w:rPr>
        <w:t xml:space="preserve">Loan origination and approval workflow engine</w:t>
      </w:r>
    </w:p>
    <w:p>
      <w:pPr>
        <w:pStyle w:val="ListParagraph"/>
        <w:numPr>
          <w:ilvl w:val="0"/>
          <w:numId w:val="2"/>
        </w:numPr>
        <w:spacing w:after="60"/>
        <w:ind w:left="720" w:hanging="360"/>
      </w:pPr>
      <w:r>
        <w:rPr>
          <w:rFonts w:ascii="Georgia" w:cs="Georgia" w:eastAsia="Georgia" w:hAnsi="Georgia"/>
          <w:color w:val="333333"/>
          <w:sz w:val="22"/>
          <w:szCs w:val="22"/>
        </w:rPr>
        <w:t xml:space="preserve">Insurance application and claims processing system</w:t>
      </w:r>
    </w:p>
    <w:p>
      <w:pPr>
        <w:pStyle w:val="ListParagraph"/>
        <w:numPr>
          <w:ilvl w:val="0"/>
          <w:numId w:val="2"/>
        </w:numPr>
        <w:spacing w:after="60"/>
        <w:ind w:left="720" w:hanging="360"/>
      </w:pPr>
      <w:r>
        <w:rPr>
          <w:rFonts w:ascii="Georgia" w:cs="Georgia" w:eastAsia="Georgia" w:hAnsi="Georgia"/>
          <w:color w:val="333333"/>
          <w:sz w:val="22"/>
          <w:szCs w:val="22"/>
        </w:rPr>
        <w:t xml:space="preserve">Equipment financing and marketplace infrastructure</w:t>
      </w:r>
    </w:p>
    <w:p>
      <w:pPr>
        <w:pStyle w:val="ListParagraph"/>
        <w:numPr>
          <w:ilvl w:val="0"/>
          <w:numId w:val="2"/>
        </w:numPr>
        <w:spacing w:after="60"/>
        <w:ind w:left="720" w:hanging="360"/>
      </w:pPr>
      <w:r>
        <w:rPr>
          <w:rFonts w:ascii="Georgia" w:cs="Georgia" w:eastAsia="Georgia" w:hAnsi="Georgia"/>
          <w:color w:val="333333"/>
          <w:sz w:val="22"/>
          <w:szCs w:val="22"/>
        </w:rPr>
        <w:t xml:space="preserve">KYC/AML verification system with document upload</w:t>
      </w:r>
    </w:p>
    <w:p>
      <w:pPr>
        <w:pStyle w:val="ListParagraph"/>
        <w:numPr>
          <w:ilvl w:val="0"/>
          <w:numId w:val="2"/>
        </w:numPr>
        <w:spacing w:after="60"/>
        <w:ind w:left="720" w:hanging="360"/>
      </w:pPr>
      <w:r>
        <w:rPr>
          <w:rFonts w:ascii="Georgia" w:cs="Georgia" w:eastAsia="Georgia" w:hAnsi="Georgia"/>
          <w:color w:val="333333"/>
          <w:sz w:val="22"/>
          <w:szCs w:val="22"/>
        </w:rPr>
        <w:t xml:space="preserve">Admin CMS with content management, feature flags, and analytics</w:t>
      </w:r>
    </w:p>
    <w:p>
      <w:pPr>
        <w:pStyle w:val="ListParagraph"/>
        <w:numPr>
          <w:ilvl w:val="0"/>
          <w:numId w:val="2"/>
        </w:numPr>
        <w:spacing w:after="60"/>
        <w:ind w:left="720" w:hanging="360"/>
      </w:pPr>
      <w:r>
        <w:rPr>
          <w:rFonts w:ascii="Georgia" w:cs="Georgia" w:eastAsia="Georgia" w:hAnsi="Georgia"/>
          <w:color w:val="333333"/>
          <w:sz w:val="22"/>
          <w:szCs w:val="22"/>
        </w:rPr>
        <w:t xml:space="preserve">Progressive farmer training and tier system</w:t>
      </w:r>
    </w:p>
    <w:p>
      <w:pPr>
        <w:pStyle w:val="ListParagraph"/>
        <w:numPr>
          <w:ilvl w:val="0"/>
          <w:numId w:val="2"/>
        </w:numPr>
        <w:spacing w:after="60"/>
        <w:ind w:left="720" w:hanging="360"/>
      </w:pPr>
      <w:r>
        <w:rPr>
          <w:rFonts w:ascii="Georgia" w:cs="Georgia" w:eastAsia="Georgia" w:hAnsi="Georgia"/>
          <w:color w:val="333333"/>
          <w:sz w:val="22"/>
          <w:szCs w:val="22"/>
        </w:rPr>
        <w:t xml:space="preserve">Jobs marketplace and ambassador platform</w:t>
      </w:r>
    </w:p>
    <w:p>
      <w:pPr>
        <w:pStyle w:val="ListParagraph"/>
        <w:numPr>
          <w:ilvl w:val="0"/>
          <w:numId w:val="2"/>
        </w:numPr>
        <w:spacing w:after="60"/>
        <w:ind w:left="720" w:hanging="360"/>
      </w:pPr>
      <w:r>
        <w:rPr>
          <w:rFonts w:ascii="Georgia" w:cs="Georgia" w:eastAsia="Georgia" w:hAnsi="Georgia"/>
          <w:color w:val="333333"/>
          <w:sz w:val="22"/>
          <w:szCs w:val="22"/>
        </w:rPr>
        <w:t xml:space="preserve">Investor portal and pitch materials</w:t>
      </w:r>
    </w:p>
    <w:p>
      <w:pPr>
        <w:pStyle w:val="ListParagraph"/>
        <w:numPr>
          <w:ilvl w:val="0"/>
          <w:numId w:val="2"/>
        </w:numPr>
        <w:spacing w:after="60"/>
        <w:ind w:left="720" w:hanging="360"/>
      </w:pPr>
      <w:r>
        <w:rPr>
          <w:rFonts w:ascii="Georgia" w:cs="Georgia" w:eastAsia="Georgia" w:hAnsi="Georgia"/>
          <w:color w:val="333333"/>
          <w:sz w:val="22"/>
          <w:szCs w:val="22"/>
        </w:rPr>
        <w:t xml:space="preserve">93+ automated tests with CI/CD pipeline</w:t>
      </w:r>
    </w:p>
    <w:p>
      <w:pPr>
        <w:pStyle w:val="ListParagraph"/>
        <w:numPr>
          <w:ilvl w:val="0"/>
          <w:numId w:val="2"/>
        </w:numPr>
        <w:spacing w:after="60"/>
        <w:ind w:left="720" w:hanging="360"/>
      </w:pPr>
      <w:r>
        <w:rPr>
          <w:rFonts w:ascii="Georgia" w:cs="Georgia" w:eastAsia="Georgia" w:hAnsi="Georgia"/>
          <w:color w:val="333333"/>
          <w:sz w:val="22"/>
          <w:szCs w:val="22"/>
        </w:rPr>
        <w:t xml:space="preserve">Trade finance infrastructure (SBLCs, Letters of Credit)</w:t>
      </w:r>
    </w:p>
    <w:p>
      <w:pPr>
        <w:pStyle w:val="ListParagraph"/>
        <w:numPr>
          <w:ilvl w:val="0"/>
          <w:numId w:val="2"/>
        </w:numPr>
        <w:spacing w:after="60"/>
        <w:ind w:left="720" w:hanging="360"/>
      </w:pPr>
      <w:r>
        <w:rPr>
          <w:rFonts w:ascii="Georgia" w:cs="Georgia" w:eastAsia="Georgia" w:hAnsi="Georgia"/>
          <w:color w:val="333333"/>
          <w:sz w:val="22"/>
          <w:szCs w:val="22"/>
        </w:rPr>
        <w:t xml:space="preserve">Bulk farmer onboarding with CSV import</w:t>
      </w:r>
    </w:p>
    <w:p>
      <w:pPr>
        <w:pStyle w:val="ListParagraph"/>
        <w:numPr>
          <w:ilvl w:val="0"/>
          <w:numId w:val="2"/>
        </w:numPr>
        <w:spacing w:after="60"/>
        <w:ind w:left="720" w:hanging="360"/>
      </w:pPr>
      <w:r>
        <w:rPr>
          <w:rFonts w:ascii="Georgia" w:cs="Georgia" w:eastAsia="Georgia" w:hAnsi="Georgia"/>
          <w:color w:val="333333"/>
          <w:sz w:val="22"/>
          <w:szCs w:val="22"/>
        </w:rPr>
        <w:t xml:space="preserve">Farm Intelligence Map with geospatial data</w:t>
      </w:r>
    </w:p>
    <w:p>
      <w:pPr>
        <w:spacing w:after="120"/>
      </w:pPr>
      <w:r>
        <w:rPr>
          <w:rFonts w:ascii="Georgia" w:cs="Georgia" w:eastAsia="Georgia" w:hAnsi="Georgia"/>
          <w:color w:val="333333"/>
          <w:sz w:val="22"/>
          <w:szCs w:val="22"/>
        </w:rPr>
        <w:t xml:space="preserve">D. The Co-Founders now wish to formalize their respective rights, obligations, and equity interests.</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3. EQUITY ALLOCATION</w:t>
      </w:r>
    </w:p>
    <w:p>
      <w:pPr>
        <w:spacing w:after="120" w:before="240"/>
      </w:pPr>
      <w:r>
        <w:rPr>
          <w:rFonts w:ascii="Georgia" w:cs="Georgia" w:eastAsia="Georgia" w:hAnsi="Georgia"/>
          <w:b/>
          <w:bCs/>
          <w:color w:val="1B2A4A"/>
          <w:sz w:val="24"/>
          <w:szCs w:val="24"/>
        </w:rPr>
        <w:t xml:space="preserve">3.1 Initial Equity Split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Co-Founder</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Equity</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Peter Watson</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Founder &amp; CEO</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Devon Kennaird</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Co-Founder, CTO, Head of Product &amp; Operations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Employee Option Pool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Future hires</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w:t>
            </w:r>
          </w:p>
        </w:tc>
      </w:tr>
      <w:tr>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TOTAL</w:t>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
            </w:r>
          </w:p>
        </w:tc>
        <w:tc>
          <w:tcPr>
            <w:tcW w:type="dxa" w:w="312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bCs/>
                <w:color w:val="333333"/>
                <w:sz w:val="20"/>
                <w:szCs w:val="20"/>
              </w:rPr>
              <w:t xml:space="preserve">100%</w:t>
            </w:r>
          </w:p>
        </w:tc>
      </w:tr>
    </w:tbl>
    <w:p>
      <w:pPr>
        <w:spacing w:after="120"/>
      </w:pPr>
      <w:r>
        <w:rPr>
          <w:rFonts w:ascii="Georgia" w:cs="Georgia" w:eastAsia="Georgia" w:hAnsi="Georgia"/>
          <w:i/>
          <w:iCs/>
          <w:color w:val="666666"/>
          <w:sz w:val="20"/>
          <w:szCs w:val="20"/>
        </w:rPr>
        <w:t xml:space="preserve">Note: Co-Founders to agree on percentages prior to execution.</w:t>
      </w:r>
    </w:p>
    <w:p>
      <w:pPr>
        <w:spacing w:after="120" w:before="240"/>
      </w:pPr>
      <w:r>
        <w:rPr>
          <w:rFonts w:ascii="Georgia" w:cs="Georgia" w:eastAsia="Georgia" w:hAnsi="Georgia"/>
          <w:b/>
          <w:bCs/>
          <w:color w:val="1B2A4A"/>
          <w:sz w:val="24"/>
          <w:szCs w:val="24"/>
        </w:rPr>
        <w:t xml:space="preserve">3.2 Vesting Schedule</w:t>
      </w:r>
    </w:p>
    <w:p>
      <w:pPr>
        <w:spacing w:after="120"/>
      </w:pPr>
      <w:r>
        <w:rPr>
          <w:rFonts w:ascii="Georgia" w:cs="Georgia" w:eastAsia="Georgia" w:hAnsi="Georgia"/>
          <w:color w:val="333333"/>
          <w:sz w:val="22"/>
          <w:szCs w:val="22"/>
        </w:rPr>
        <w:t xml:space="preserve">All Co-Founder equity shall vest over a 4-year period with a 1-year cliff:</w:t>
      </w:r>
    </w:p>
    <w:p>
      <w:pPr>
        <w:pStyle w:val="ListParagraph"/>
        <w:numPr>
          <w:ilvl w:val="0"/>
          <w:numId w:val="2"/>
        </w:numPr>
        <w:spacing w:after="60"/>
        <w:ind w:left="720" w:hanging="360"/>
      </w:pPr>
      <w:r>
        <w:rPr>
          <w:rFonts w:ascii="Georgia" w:cs="Georgia" w:eastAsia="Georgia" w:hAnsi="Georgia"/>
          <w:b/>
          <w:bCs/>
          <w:color w:val="333333"/>
          <w:sz w:val="22"/>
          <w:szCs w:val="22"/>
        </w:rPr>
        <w:t xml:space="preserve">Year 1 Cliff: </w:t>
      </w:r>
      <w:r>
        <w:rPr>
          <w:rFonts w:ascii="Georgia" w:cs="Georgia" w:eastAsia="Georgia" w:hAnsi="Georgia"/>
          <w:color w:val="333333"/>
          <w:sz w:val="22"/>
          <w:szCs w:val="22"/>
        </w:rPr>
        <w:t xml:space="preserve">25% of allocated equity vests on the 1-year anniversary</w:t>
      </w:r>
    </w:p>
    <w:p>
      <w:pPr>
        <w:pStyle w:val="ListParagraph"/>
        <w:numPr>
          <w:ilvl w:val="0"/>
          <w:numId w:val="2"/>
        </w:numPr>
        <w:spacing w:after="60"/>
        <w:ind w:left="720" w:hanging="360"/>
      </w:pPr>
      <w:r>
        <w:rPr>
          <w:rFonts w:ascii="Georgia" w:cs="Georgia" w:eastAsia="Georgia" w:hAnsi="Georgia"/>
          <w:b/>
          <w:bCs/>
          <w:color w:val="333333"/>
          <w:sz w:val="22"/>
          <w:szCs w:val="22"/>
        </w:rPr>
        <w:t xml:space="preserve">Years 2-4: </w:t>
      </w:r>
      <w:r>
        <w:rPr>
          <w:rFonts w:ascii="Georgia" w:cs="Georgia" w:eastAsia="Georgia" w:hAnsi="Georgia"/>
          <w:color w:val="333333"/>
          <w:sz w:val="22"/>
          <w:szCs w:val="22"/>
        </w:rPr>
        <w:t xml:space="preserve">Remaining 75% vests monthly (2.083% per month)</w:t>
      </w:r>
    </w:p>
    <w:p>
      <w:pPr>
        <w:pStyle w:val="ListParagraph"/>
        <w:numPr>
          <w:ilvl w:val="0"/>
          <w:numId w:val="2"/>
        </w:numPr>
        <w:spacing w:after="60"/>
        <w:ind w:left="720" w:hanging="360"/>
      </w:pPr>
      <w:r>
        <w:rPr>
          <w:rFonts w:ascii="Georgia" w:cs="Georgia" w:eastAsia="Georgia" w:hAnsi="Georgia"/>
          <w:b/>
          <w:bCs/>
          <w:color w:val="333333"/>
          <w:sz w:val="22"/>
          <w:szCs w:val="22"/>
        </w:rPr>
        <w:t xml:space="preserve">Acceleration: </w:t>
      </w:r>
      <w:r>
        <w:rPr>
          <w:rFonts w:ascii="Georgia" w:cs="Georgia" w:eastAsia="Georgia" w:hAnsi="Georgia"/>
          <w:color w:val="333333"/>
          <w:sz w:val="22"/>
          <w:szCs w:val="22"/>
        </w:rPr>
        <w:t xml:space="preserve">100% acceleration on Change of Control (acquisition, merger, or IPO) if the Co-Founder is terminated without Cause within 12 months following such event ("Double Trigger")</w:t>
      </w:r>
    </w:p>
    <w:p>
      <w:pPr>
        <w:spacing w:after="120" w:before="240"/>
      </w:pPr>
      <w:r>
        <w:rPr>
          <w:rFonts w:ascii="Georgia" w:cs="Georgia" w:eastAsia="Georgia" w:hAnsi="Georgia"/>
          <w:b/>
          <w:bCs/>
          <w:color w:val="1B2A4A"/>
          <w:sz w:val="24"/>
          <w:szCs w:val="24"/>
        </w:rPr>
        <w:t xml:space="preserve">3.3 Vesting Commencement</w:t>
      </w:r>
    </w:p>
    <w:p>
      <w:pPr>
        <w:spacing w:after="120"/>
      </w:pPr>
      <w:r>
        <w:rPr>
          <w:rFonts w:ascii="Georgia" w:cs="Georgia" w:eastAsia="Georgia" w:hAnsi="Georgia"/>
          <w:color w:val="333333"/>
          <w:sz w:val="22"/>
          <w:szCs w:val="22"/>
        </w:rPr>
        <w:t xml:space="preserve">Vesting shall be deemed to have commenced on ________________________ (the date work on the AFU platform began), recognizing prior contributions.</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4. ROLES AND RESPONSIBILITIES</w:t>
      </w:r>
    </w:p>
    <w:p>
      <w:pPr>
        <w:spacing w:after="120" w:before="240"/>
      </w:pPr>
      <w:r>
        <w:rPr>
          <w:rFonts w:ascii="Georgia" w:cs="Georgia" w:eastAsia="Georgia" w:hAnsi="Georgia"/>
          <w:b/>
          <w:bCs/>
          <w:color w:val="1B2A4A"/>
          <w:sz w:val="24"/>
          <w:szCs w:val="24"/>
        </w:rPr>
        <w:t xml:space="preserve">4.1 Peter Watson — Founder &amp; CEO</w:t>
      </w:r>
    </w:p>
    <w:p>
      <w:pPr>
        <w:pStyle w:val="ListParagraph"/>
        <w:numPr>
          <w:ilvl w:val="0"/>
          <w:numId w:val="2"/>
        </w:numPr>
        <w:spacing w:after="60"/>
        <w:ind w:left="720" w:hanging="360"/>
      </w:pPr>
      <w:r>
        <w:rPr>
          <w:rFonts w:ascii="Georgia" w:cs="Georgia" w:eastAsia="Georgia" w:hAnsi="Georgia"/>
          <w:color w:val="333333"/>
          <w:sz w:val="22"/>
          <w:szCs w:val="22"/>
        </w:rPr>
        <w:t xml:space="preserve">Overall business strategy and vision</w:t>
      </w:r>
    </w:p>
    <w:p>
      <w:pPr>
        <w:pStyle w:val="ListParagraph"/>
        <w:numPr>
          <w:ilvl w:val="0"/>
          <w:numId w:val="2"/>
        </w:numPr>
        <w:spacing w:after="60"/>
        <w:ind w:left="720" w:hanging="360"/>
      </w:pPr>
      <w:r>
        <w:rPr>
          <w:rFonts w:ascii="Georgia" w:cs="Georgia" w:eastAsia="Georgia" w:hAnsi="Georgia"/>
          <w:color w:val="333333"/>
          <w:sz w:val="22"/>
          <w:szCs w:val="22"/>
        </w:rPr>
        <w:t xml:space="preserve">Investor relations and fundraising</w:t>
      </w:r>
    </w:p>
    <w:p>
      <w:pPr>
        <w:pStyle w:val="ListParagraph"/>
        <w:numPr>
          <w:ilvl w:val="0"/>
          <w:numId w:val="2"/>
        </w:numPr>
        <w:spacing w:after="60"/>
        <w:ind w:left="720" w:hanging="360"/>
      </w:pPr>
      <w:r>
        <w:rPr>
          <w:rFonts w:ascii="Georgia" w:cs="Georgia" w:eastAsia="Georgia" w:hAnsi="Georgia"/>
          <w:color w:val="333333"/>
          <w:sz w:val="22"/>
          <w:szCs w:val="22"/>
        </w:rPr>
        <w:t xml:space="preserve">Agricultural partnerships and farm network development</w:t>
      </w:r>
    </w:p>
    <w:p>
      <w:pPr>
        <w:pStyle w:val="ListParagraph"/>
        <w:numPr>
          <w:ilvl w:val="0"/>
          <w:numId w:val="2"/>
        </w:numPr>
        <w:spacing w:after="60"/>
        <w:ind w:left="720" w:hanging="360"/>
      </w:pPr>
      <w:r>
        <w:rPr>
          <w:rFonts w:ascii="Georgia" w:cs="Georgia" w:eastAsia="Georgia" w:hAnsi="Georgia"/>
          <w:color w:val="333333"/>
          <w:sz w:val="22"/>
          <w:szCs w:val="22"/>
        </w:rPr>
        <w:t xml:space="preserve">Commercial relationships (offtake agreements, export hubs)</w:t>
      </w:r>
    </w:p>
    <w:p>
      <w:pPr>
        <w:pStyle w:val="ListParagraph"/>
        <w:numPr>
          <w:ilvl w:val="0"/>
          <w:numId w:val="2"/>
        </w:numPr>
        <w:spacing w:after="60"/>
        <w:ind w:left="720" w:hanging="360"/>
      </w:pPr>
      <w:r>
        <w:rPr>
          <w:rFonts w:ascii="Georgia" w:cs="Georgia" w:eastAsia="Georgia" w:hAnsi="Georgia"/>
          <w:color w:val="333333"/>
          <w:sz w:val="22"/>
          <w:szCs w:val="22"/>
        </w:rPr>
        <w:t xml:space="preserve">Government and regulatory affairs</w:t>
      </w:r>
    </w:p>
    <w:p>
      <w:pPr>
        <w:pStyle w:val="ListParagraph"/>
        <w:numPr>
          <w:ilvl w:val="0"/>
          <w:numId w:val="2"/>
        </w:numPr>
        <w:spacing w:after="60"/>
        <w:ind w:left="720" w:hanging="360"/>
      </w:pPr>
      <w:r>
        <w:rPr>
          <w:rFonts w:ascii="Georgia" w:cs="Georgia" w:eastAsia="Georgia" w:hAnsi="Georgia"/>
          <w:color w:val="333333"/>
          <w:sz w:val="22"/>
          <w:szCs w:val="22"/>
        </w:rPr>
        <w:t xml:space="preserve">Insurance partnerships (Lloyd’s of London, local underwriters)</w:t>
      </w:r>
    </w:p>
    <w:p>
      <w:pPr>
        <w:pStyle w:val="ListParagraph"/>
        <w:numPr>
          <w:ilvl w:val="0"/>
          <w:numId w:val="2"/>
        </w:numPr>
        <w:spacing w:after="60"/>
        <w:ind w:left="720" w:hanging="360"/>
      </w:pPr>
      <w:r>
        <w:rPr>
          <w:rFonts w:ascii="Georgia" w:cs="Georgia" w:eastAsia="Georgia" w:hAnsi="Georgia"/>
          <w:color w:val="333333"/>
          <w:sz w:val="22"/>
          <w:szCs w:val="22"/>
        </w:rPr>
        <w:t xml:space="preserve">Banking partnerships (Hamilton Reserve, local banks)</w:t>
      </w:r>
    </w:p>
    <w:p>
      <w:pPr>
        <w:spacing w:after="120" w:before="240"/>
      </w:pPr>
      <w:r>
        <w:rPr>
          <w:rFonts w:ascii="Georgia" w:cs="Georgia" w:eastAsia="Georgia" w:hAnsi="Georgia"/>
          <w:b/>
          <w:bCs/>
          <w:color w:val="1B2A4A"/>
          <w:sz w:val="24"/>
          <w:szCs w:val="24"/>
        </w:rPr>
        <w:t xml:space="preserve">4.2 Devon Kennaird — Co-Founder, CTO, Head of Product &amp; Operations</w:t>
      </w:r>
    </w:p>
    <w:p>
      <w:pPr>
        <w:spacing w:after="120"/>
      </w:pPr>
      <w:r>
        <w:rPr>
          <w:rFonts w:ascii="Georgia" w:cs="Georgia" w:eastAsia="Georgia" w:hAnsi="Georgia"/>
          <w:b/>
          <w:bCs/>
          <w:color w:val="1B2A4A"/>
          <w:sz w:val="22"/>
          <w:szCs w:val="22"/>
        </w:rPr>
        <w:t xml:space="preserve">Technology &amp; Product:</w:t>
      </w:r>
    </w:p>
    <w:p>
      <w:pPr>
        <w:pStyle w:val="ListParagraph"/>
        <w:numPr>
          <w:ilvl w:val="0"/>
          <w:numId w:val="2"/>
        </w:numPr>
        <w:spacing w:after="60"/>
        <w:ind w:left="720" w:hanging="360"/>
      </w:pPr>
      <w:r>
        <w:rPr>
          <w:rFonts w:ascii="Georgia" w:cs="Georgia" w:eastAsia="Georgia" w:hAnsi="Georgia"/>
          <w:color w:val="333333"/>
          <w:sz w:val="22"/>
          <w:szCs w:val="22"/>
        </w:rPr>
        <w:t xml:space="preserve">All technology architecture, development, and maintenance</w:t>
      </w:r>
    </w:p>
    <w:p>
      <w:pPr>
        <w:pStyle w:val="ListParagraph"/>
        <w:numPr>
          <w:ilvl w:val="0"/>
          <w:numId w:val="2"/>
        </w:numPr>
        <w:spacing w:after="60"/>
        <w:ind w:left="720" w:hanging="360"/>
      </w:pPr>
      <w:r>
        <w:rPr>
          <w:rFonts w:ascii="Georgia" w:cs="Georgia" w:eastAsia="Georgia" w:hAnsi="Georgia"/>
          <w:color w:val="333333"/>
          <w:sz w:val="22"/>
          <w:szCs w:val="22"/>
        </w:rPr>
        <w:t xml:space="preserve">Platform security, performance, and scalability</w:t>
      </w:r>
    </w:p>
    <w:p>
      <w:pPr>
        <w:pStyle w:val="ListParagraph"/>
        <w:numPr>
          <w:ilvl w:val="0"/>
          <w:numId w:val="2"/>
        </w:numPr>
        <w:spacing w:after="60"/>
        <w:ind w:left="720" w:hanging="360"/>
      </w:pPr>
      <w:r>
        <w:rPr>
          <w:rFonts w:ascii="Georgia" w:cs="Georgia" w:eastAsia="Georgia" w:hAnsi="Georgia"/>
          <w:color w:val="333333"/>
          <w:sz w:val="22"/>
          <w:szCs w:val="22"/>
        </w:rPr>
        <w:t xml:space="preserve">AI/ML systems and data infrastructure</w:t>
      </w:r>
    </w:p>
    <w:p>
      <w:pPr>
        <w:pStyle w:val="ListParagraph"/>
        <w:numPr>
          <w:ilvl w:val="0"/>
          <w:numId w:val="2"/>
        </w:numPr>
        <w:spacing w:after="60"/>
        <w:ind w:left="720" w:hanging="360"/>
      </w:pPr>
      <w:r>
        <w:rPr>
          <w:rFonts w:ascii="Georgia" w:cs="Georgia" w:eastAsia="Georgia" w:hAnsi="Georgia"/>
          <w:color w:val="333333"/>
          <w:sz w:val="22"/>
          <w:szCs w:val="22"/>
        </w:rPr>
        <w:t xml:space="preserve">Technical hiring and engineering team leadership</w:t>
      </w:r>
    </w:p>
    <w:p>
      <w:pPr>
        <w:pStyle w:val="ListParagraph"/>
        <w:numPr>
          <w:ilvl w:val="0"/>
          <w:numId w:val="2"/>
        </w:numPr>
        <w:spacing w:after="60"/>
        <w:ind w:left="720" w:hanging="360"/>
      </w:pPr>
      <w:r>
        <w:rPr>
          <w:rFonts w:ascii="Georgia" w:cs="Georgia" w:eastAsia="Georgia" w:hAnsi="Georgia"/>
          <w:color w:val="333333"/>
          <w:sz w:val="22"/>
          <w:szCs w:val="22"/>
        </w:rPr>
        <w:t xml:space="preserve">Product strategy, design, UX/UI, and feature roadmap</w:t>
      </w:r>
    </w:p>
    <w:p>
      <w:pPr>
        <w:pStyle w:val="ListParagraph"/>
        <w:numPr>
          <w:ilvl w:val="0"/>
          <w:numId w:val="2"/>
        </w:numPr>
        <w:spacing w:after="60"/>
        <w:ind w:left="720" w:hanging="360"/>
      </w:pPr>
      <w:r>
        <w:rPr>
          <w:rFonts w:ascii="Georgia" w:cs="Georgia" w:eastAsia="Georgia" w:hAnsi="Georgia"/>
          <w:color w:val="333333"/>
          <w:sz w:val="22"/>
          <w:szCs w:val="22"/>
        </w:rPr>
        <w:t xml:space="preserve">DevOps, CI/CD, and infrastructure management</w:t>
      </w:r>
    </w:p>
    <w:p>
      <w:pPr>
        <w:pStyle w:val="ListParagraph"/>
        <w:numPr>
          <w:ilvl w:val="0"/>
          <w:numId w:val="2"/>
        </w:numPr>
        <w:spacing w:after="60"/>
        <w:ind w:left="720" w:hanging="360"/>
      </w:pPr>
      <w:r>
        <w:rPr>
          <w:rFonts w:ascii="Georgia" w:cs="Georgia" w:eastAsia="Georgia" w:hAnsi="Georgia"/>
          <w:color w:val="333333"/>
          <w:sz w:val="22"/>
          <w:szCs w:val="22"/>
        </w:rPr>
        <w:t xml:space="preserve">Blockchain and digital asset layer (when implemented)</w:t>
      </w:r>
    </w:p>
    <w:p>
      <w:pPr>
        <w:pStyle w:val="ListParagraph"/>
        <w:numPr>
          <w:ilvl w:val="0"/>
          <w:numId w:val="2"/>
        </w:numPr>
        <w:spacing w:after="60"/>
        <w:ind w:left="720" w:hanging="360"/>
      </w:pPr>
      <w:r>
        <w:rPr>
          <w:rFonts w:ascii="Georgia" w:cs="Georgia" w:eastAsia="Georgia" w:hAnsi="Georgia"/>
          <w:color w:val="333333"/>
          <w:sz w:val="22"/>
          <w:szCs w:val="22"/>
        </w:rPr>
        <w:t xml:space="preserve">Digital strategy, marketplace architecture, and platform integrations</w:t>
      </w:r>
    </w:p>
    <w:p>
      <w:pPr>
        <w:pStyle w:val="ListParagraph"/>
        <w:numPr>
          <w:ilvl w:val="0"/>
          <w:numId w:val="2"/>
        </w:numPr>
        <w:spacing w:after="60"/>
        <w:ind w:left="720" w:hanging="360"/>
      </w:pPr>
      <w:r>
        <w:rPr>
          <w:rFonts w:ascii="Georgia" w:cs="Georgia" w:eastAsia="Georgia" w:hAnsi="Georgia"/>
          <w:color w:val="333333"/>
          <w:sz w:val="22"/>
          <w:szCs w:val="22"/>
        </w:rPr>
        <w:t xml:space="preserve">Data analytics, reporting dashboards, and business intelligence</w:t>
      </w:r>
    </w:p>
    <w:p>
      <w:pPr>
        <w:spacing w:after="120"/>
      </w:pPr>
      <w:r>
        <w:rPr>
          <w:rFonts w:ascii="Georgia" w:cs="Georgia" w:eastAsia="Georgia" w:hAnsi="Georgia"/>
          <w:b/>
          <w:bCs/>
          <w:color w:val="1B2A4A"/>
          <w:sz w:val="22"/>
          <w:szCs w:val="22"/>
        </w:rPr>
        <w:t xml:space="preserve">Operations &amp; Business Setup:</w:t>
      </w:r>
    </w:p>
    <w:p>
      <w:pPr>
        <w:pStyle w:val="ListParagraph"/>
        <w:numPr>
          <w:ilvl w:val="0"/>
          <w:numId w:val="2"/>
        </w:numPr>
        <w:spacing w:after="60"/>
        <w:ind w:left="720" w:hanging="360"/>
      </w:pPr>
      <w:r>
        <w:rPr>
          <w:rFonts w:ascii="Georgia" w:cs="Georgia" w:eastAsia="Georgia" w:hAnsi="Georgia"/>
          <w:color w:val="333333"/>
          <w:sz w:val="22"/>
          <w:szCs w:val="22"/>
        </w:rPr>
        <w:t xml:space="preserve">Supplier sourcing, vetting, and onboarding (inputs, equipment, services)</w:t>
      </w:r>
    </w:p>
    <w:p>
      <w:pPr>
        <w:pStyle w:val="ListParagraph"/>
        <w:numPr>
          <w:ilvl w:val="0"/>
          <w:numId w:val="2"/>
        </w:numPr>
        <w:spacing w:after="60"/>
        <w:ind w:left="720" w:hanging="360"/>
      </w:pPr>
      <w:r>
        <w:rPr>
          <w:rFonts w:ascii="Georgia" w:cs="Georgia" w:eastAsia="Georgia" w:hAnsi="Georgia"/>
          <w:color w:val="333333"/>
          <w:sz w:val="22"/>
          <w:szCs w:val="22"/>
        </w:rPr>
        <w:t xml:space="preserve">Country launch operations and local infrastructure setup</w:t>
      </w:r>
    </w:p>
    <w:p>
      <w:pPr>
        <w:pStyle w:val="ListParagraph"/>
        <w:numPr>
          <w:ilvl w:val="0"/>
          <w:numId w:val="2"/>
        </w:numPr>
        <w:spacing w:after="60"/>
        <w:ind w:left="720" w:hanging="360"/>
      </w:pPr>
      <w:r>
        <w:rPr>
          <w:rFonts w:ascii="Georgia" w:cs="Georgia" w:eastAsia="Georgia" w:hAnsi="Georgia"/>
          <w:color w:val="333333"/>
          <w:sz w:val="22"/>
          <w:szCs w:val="22"/>
        </w:rPr>
        <w:t xml:space="preserve">Farmer onboarding programs and support operations</w:t>
      </w:r>
    </w:p>
    <w:p>
      <w:pPr>
        <w:pStyle w:val="ListParagraph"/>
        <w:numPr>
          <w:ilvl w:val="0"/>
          <w:numId w:val="2"/>
        </w:numPr>
        <w:spacing w:after="60"/>
        <w:ind w:left="720" w:hanging="360"/>
      </w:pPr>
      <w:r>
        <w:rPr>
          <w:rFonts w:ascii="Georgia" w:cs="Georgia" w:eastAsia="Georgia" w:hAnsi="Georgia"/>
          <w:color w:val="333333"/>
          <w:sz w:val="22"/>
          <w:szCs w:val="22"/>
        </w:rPr>
        <w:t xml:space="preserve">Processing hub and cold chain logistics coordination</w:t>
      </w:r>
    </w:p>
    <w:p>
      <w:pPr>
        <w:pStyle w:val="ListParagraph"/>
        <w:numPr>
          <w:ilvl w:val="0"/>
          <w:numId w:val="2"/>
        </w:numPr>
        <w:spacing w:after="60"/>
        <w:ind w:left="720" w:hanging="360"/>
      </w:pPr>
      <w:r>
        <w:rPr>
          <w:rFonts w:ascii="Georgia" w:cs="Georgia" w:eastAsia="Georgia" w:hAnsi="Georgia"/>
          <w:color w:val="333333"/>
          <w:sz w:val="22"/>
          <w:szCs w:val="22"/>
        </w:rPr>
        <w:t xml:space="preserve">Payment systems, mobile money, and financial operations setup</w:t>
      </w:r>
    </w:p>
    <w:p>
      <w:pPr>
        <w:pStyle w:val="ListParagraph"/>
        <w:numPr>
          <w:ilvl w:val="0"/>
          <w:numId w:val="2"/>
        </w:numPr>
        <w:spacing w:after="60"/>
        <w:ind w:left="720" w:hanging="360"/>
      </w:pPr>
      <w:r>
        <w:rPr>
          <w:rFonts w:ascii="Georgia" w:cs="Georgia" w:eastAsia="Georgia" w:hAnsi="Georgia"/>
          <w:color w:val="333333"/>
          <w:sz w:val="22"/>
          <w:szCs w:val="22"/>
        </w:rPr>
        <w:t xml:space="preserve">Compliance systems, KYC/AML processes, and regulatory tech</w:t>
      </w:r>
    </w:p>
    <w:p>
      <w:pPr>
        <w:pStyle w:val="ListParagraph"/>
        <w:numPr>
          <w:ilvl w:val="0"/>
          <w:numId w:val="2"/>
        </w:numPr>
        <w:spacing w:after="60"/>
        <w:ind w:left="720" w:hanging="360"/>
      </w:pPr>
      <w:r>
        <w:rPr>
          <w:rFonts w:ascii="Georgia" w:cs="Georgia" w:eastAsia="Georgia" w:hAnsi="Georgia"/>
          <w:color w:val="333333"/>
          <w:sz w:val="22"/>
          <w:szCs w:val="22"/>
        </w:rPr>
        <w:t xml:space="preserve">Insurance product design and claims workflow management</w:t>
      </w:r>
    </w:p>
    <w:p>
      <w:pPr>
        <w:pStyle w:val="ListParagraph"/>
        <w:numPr>
          <w:ilvl w:val="0"/>
          <w:numId w:val="2"/>
        </w:numPr>
        <w:spacing w:after="60"/>
        <w:ind w:left="720" w:hanging="360"/>
      </w:pPr>
      <w:r>
        <w:rPr>
          <w:rFonts w:ascii="Georgia" w:cs="Georgia" w:eastAsia="Georgia" w:hAnsi="Georgia"/>
          <w:color w:val="333333"/>
          <w:sz w:val="22"/>
          <w:szCs w:val="22"/>
        </w:rPr>
        <w:t xml:space="preserve">Trade finance operations (SBLC processing, LC documentation)</w:t>
      </w:r>
    </w:p>
    <w:p>
      <w:pPr>
        <w:pStyle w:val="ListParagraph"/>
        <w:numPr>
          <w:ilvl w:val="0"/>
          <w:numId w:val="2"/>
        </w:numPr>
        <w:spacing w:after="60"/>
        <w:ind w:left="720" w:hanging="360"/>
      </w:pPr>
      <w:r>
        <w:rPr>
          <w:rFonts w:ascii="Georgia" w:cs="Georgia" w:eastAsia="Georgia" w:hAnsi="Georgia"/>
          <w:color w:val="333333"/>
          <w:sz w:val="22"/>
          <w:szCs w:val="22"/>
        </w:rPr>
        <w:t xml:space="preserve">Recruitment engine and talent pipeline management</w:t>
      </w:r>
    </w:p>
    <w:p>
      <w:pPr>
        <w:pStyle w:val="ListParagraph"/>
        <w:numPr>
          <w:ilvl w:val="0"/>
          <w:numId w:val="2"/>
        </w:numPr>
        <w:spacing w:after="60"/>
        <w:ind w:left="720" w:hanging="360"/>
      </w:pPr>
      <w:r>
        <w:rPr>
          <w:rFonts w:ascii="Georgia" w:cs="Georgia" w:eastAsia="Georgia" w:hAnsi="Georgia"/>
          <w:color w:val="333333"/>
          <w:sz w:val="22"/>
          <w:szCs w:val="22"/>
        </w:rPr>
        <w:t xml:space="preserve">Training program design and certification workflows</w:t>
      </w:r>
    </w:p>
    <w:p>
      <w:pPr>
        <w:pStyle w:val="ListParagraph"/>
        <w:numPr>
          <w:ilvl w:val="0"/>
          <w:numId w:val="2"/>
        </w:numPr>
        <w:spacing w:after="60"/>
        <w:ind w:left="720" w:hanging="360"/>
      </w:pPr>
      <w:r>
        <w:rPr>
          <w:rFonts w:ascii="Georgia" w:cs="Georgia" w:eastAsia="Georgia" w:hAnsi="Georgia"/>
          <w:color w:val="333333"/>
          <w:sz w:val="22"/>
          <w:szCs w:val="22"/>
        </w:rPr>
        <w:t xml:space="preserve">Marketplace operations (exchange, bartering, AFU Fresh)</w:t>
      </w:r>
    </w:p>
    <w:p>
      <w:pPr>
        <w:pStyle w:val="ListParagraph"/>
        <w:numPr>
          <w:ilvl w:val="0"/>
          <w:numId w:val="2"/>
        </w:numPr>
        <w:spacing w:after="60"/>
        <w:ind w:left="720" w:hanging="360"/>
      </w:pPr>
      <w:r>
        <w:rPr>
          <w:rFonts w:ascii="Georgia" w:cs="Georgia" w:eastAsia="Georgia" w:hAnsi="Georgia"/>
          <w:color w:val="333333"/>
          <w:sz w:val="22"/>
          <w:szCs w:val="22"/>
        </w:rPr>
        <w:t xml:space="preserve">Ambassador program management and coordination</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5. INTELLECTUAL PROPERTY</w:t>
      </w:r>
    </w:p>
    <w:p>
      <w:pPr>
        <w:spacing w:after="120" w:before="240"/>
      </w:pPr>
      <w:r>
        <w:rPr>
          <w:rFonts w:ascii="Georgia" w:cs="Georgia" w:eastAsia="Georgia" w:hAnsi="Georgia"/>
          <w:b/>
          <w:bCs/>
          <w:color w:val="1B2A4A"/>
          <w:sz w:val="24"/>
          <w:szCs w:val="24"/>
        </w:rPr>
        <w:t xml:space="preserve">5.1 Assignment of IP</w:t>
      </w:r>
    </w:p>
    <w:p>
      <w:pPr>
        <w:spacing w:after="120"/>
      </w:pPr>
      <w:r>
        <w:rPr>
          <w:rFonts w:ascii="Georgia" w:cs="Georgia" w:eastAsia="Georgia" w:hAnsi="Georgia"/>
          <w:color w:val="333333"/>
          <w:sz w:val="22"/>
          <w:szCs w:val="22"/>
        </w:rPr>
        <w:t xml:space="preserve">Each Co-Founder hereby irrevocably assigns to AFU all right, title, and interest in any Intellectual Property created in connection with AFU’s business, including but not limited to:</w:t>
      </w:r>
    </w:p>
    <w:p>
      <w:pPr>
        <w:pStyle w:val="ListParagraph"/>
        <w:numPr>
          <w:ilvl w:val="0"/>
          <w:numId w:val="2"/>
        </w:numPr>
        <w:spacing w:after="60"/>
        <w:ind w:left="720" w:hanging="360"/>
      </w:pPr>
      <w:r>
        <w:rPr>
          <w:rFonts w:ascii="Georgia" w:cs="Georgia" w:eastAsia="Georgia" w:hAnsi="Georgia"/>
          <w:color w:val="333333"/>
          <w:sz w:val="22"/>
          <w:szCs w:val="22"/>
        </w:rPr>
        <w:t xml:space="preserve">Source code, software, databases, and technical documentation</w:t>
      </w:r>
    </w:p>
    <w:p>
      <w:pPr>
        <w:pStyle w:val="ListParagraph"/>
        <w:numPr>
          <w:ilvl w:val="0"/>
          <w:numId w:val="2"/>
        </w:numPr>
        <w:spacing w:after="60"/>
        <w:ind w:left="720" w:hanging="360"/>
      </w:pPr>
      <w:r>
        <w:rPr>
          <w:rFonts w:ascii="Georgia" w:cs="Georgia" w:eastAsia="Georgia" w:hAnsi="Georgia"/>
          <w:color w:val="333333"/>
          <w:sz w:val="22"/>
          <w:szCs w:val="22"/>
        </w:rPr>
        <w:t xml:space="preserve">Business plans, strategies, and financial models</w:t>
      </w:r>
    </w:p>
    <w:p>
      <w:pPr>
        <w:pStyle w:val="ListParagraph"/>
        <w:numPr>
          <w:ilvl w:val="0"/>
          <w:numId w:val="2"/>
        </w:numPr>
        <w:spacing w:after="60"/>
        <w:ind w:left="720" w:hanging="360"/>
      </w:pPr>
      <w:r>
        <w:rPr>
          <w:rFonts w:ascii="Georgia" w:cs="Georgia" w:eastAsia="Georgia" w:hAnsi="Georgia"/>
          <w:color w:val="333333"/>
          <w:sz w:val="22"/>
          <w:szCs w:val="22"/>
        </w:rPr>
        <w:t xml:space="preserve">Trademarks, branding, and design assets</w:t>
      </w:r>
    </w:p>
    <w:p>
      <w:pPr>
        <w:pStyle w:val="ListParagraph"/>
        <w:numPr>
          <w:ilvl w:val="0"/>
          <w:numId w:val="2"/>
        </w:numPr>
        <w:spacing w:after="60"/>
        <w:ind w:left="720" w:hanging="360"/>
      </w:pPr>
      <w:r>
        <w:rPr>
          <w:rFonts w:ascii="Georgia" w:cs="Georgia" w:eastAsia="Georgia" w:hAnsi="Georgia"/>
          <w:color w:val="333333"/>
          <w:sz w:val="22"/>
          <w:szCs w:val="22"/>
        </w:rPr>
        <w:t xml:space="preserve">Trade secrets, algorithms, and proprietary processes</w:t>
      </w:r>
    </w:p>
    <w:p>
      <w:pPr>
        <w:pStyle w:val="ListParagraph"/>
        <w:numPr>
          <w:ilvl w:val="0"/>
          <w:numId w:val="2"/>
        </w:numPr>
        <w:spacing w:after="60"/>
        <w:ind w:left="720" w:hanging="360"/>
      </w:pPr>
      <w:r>
        <w:rPr>
          <w:rFonts w:ascii="Georgia" w:cs="Georgia" w:eastAsia="Georgia" w:hAnsi="Georgia"/>
          <w:color w:val="333333"/>
          <w:sz w:val="22"/>
          <w:szCs w:val="22"/>
        </w:rPr>
        <w:t xml:space="preserve">Customer and farmer data, relationships, and goodwill</w:t>
      </w:r>
    </w:p>
    <w:p>
      <w:pPr>
        <w:spacing w:after="120" w:before="240"/>
      </w:pPr>
      <w:r>
        <w:rPr>
          <w:rFonts w:ascii="Georgia" w:cs="Georgia" w:eastAsia="Georgia" w:hAnsi="Georgia"/>
          <w:b/>
          <w:bCs/>
          <w:color w:val="1B2A4A"/>
          <w:sz w:val="24"/>
          <w:szCs w:val="24"/>
        </w:rPr>
        <w:t xml:space="preserve">5.2 Prior IP Acknowledgment</w:t>
      </w:r>
    </w:p>
    <w:p>
      <w:pPr>
        <w:spacing w:after="120"/>
      </w:pPr>
      <w:r>
        <w:rPr>
          <w:rFonts w:ascii="Georgia" w:cs="Georgia" w:eastAsia="Georgia" w:hAnsi="Georgia"/>
          <w:color w:val="333333"/>
          <w:sz w:val="22"/>
          <w:szCs w:val="22"/>
        </w:rPr>
        <w:t xml:space="preserve">The parties acknowledge that Devon Kennaird has developed the AFU technology platform prior to formal incorporation. All such prior work product is hereby assigned to AFU upon execution of this Agreement, in consideration of the equity allocation in Section 3.</w:t>
      </w:r>
    </w:p>
    <w:p>
      <w:pPr>
        <w:spacing w:after="120" w:before="240"/>
      </w:pPr>
      <w:r>
        <w:rPr>
          <w:rFonts w:ascii="Georgia" w:cs="Georgia" w:eastAsia="Georgia" w:hAnsi="Georgia"/>
          <w:b/>
          <w:bCs/>
          <w:color w:val="1B2A4A"/>
          <w:sz w:val="24"/>
          <w:szCs w:val="24"/>
        </w:rPr>
        <w:t xml:space="preserve">5.3 Third-Party IP</w:t>
      </w:r>
    </w:p>
    <w:p>
      <w:pPr>
        <w:spacing w:after="120"/>
      </w:pPr>
      <w:r>
        <w:rPr>
          <w:rFonts w:ascii="Georgia" w:cs="Georgia" w:eastAsia="Georgia" w:hAnsi="Georgia"/>
          <w:color w:val="333333"/>
          <w:sz w:val="22"/>
          <w:szCs w:val="22"/>
        </w:rPr>
        <w:t xml:space="preserve">No Co-Founder shall incorporate third-party proprietary IP into AFU’s products without prior written consent of the other Co-Founders.</w:t>
      </w:r>
    </w:p>
    <w:p>
      <w:pPr>
        <w:pBdr>
          <w:bottom w:val="single" w:color="5DB347" w:sz="2" w:space="4"/>
        </w:pBdr>
        <w:spacing w:after="200" w:before="360"/>
      </w:pPr>
      <w:r>
        <w:rPr>
          <w:rFonts w:ascii="Georgia" w:cs="Georgia" w:eastAsia="Georgia" w:hAnsi="Georgia"/>
          <w:b/>
          <w:bCs/>
          <w:color w:val="1B2A4A"/>
          <w:sz w:val="28"/>
          <w:szCs w:val="28"/>
        </w:rPr>
        <w:t xml:space="preserve">6. FINANCIAL COMMITMENTS</w:t>
      </w:r>
    </w:p>
    <w:p>
      <w:pPr>
        <w:spacing w:after="120" w:before="240"/>
      </w:pPr>
      <w:r>
        <w:rPr>
          <w:rFonts w:ascii="Georgia" w:cs="Georgia" w:eastAsia="Georgia" w:hAnsi="Georgia"/>
          <w:b/>
          <w:bCs/>
          <w:color w:val="1B2A4A"/>
          <w:sz w:val="24"/>
          <w:szCs w:val="24"/>
        </w:rPr>
        <w:t xml:space="preserve">6.1 Capital Contributions</w:t>
      </w:r>
    </w:p>
    <w:p>
      <w:pPr>
        <w:spacing w:after="120"/>
      </w:pPr>
      <w:r>
        <w:rPr>
          <w:rFonts w:ascii="Georgia" w:cs="Georgia" w:eastAsia="Georgia" w:hAnsi="Georgia"/>
          <w:color w:val="333333"/>
          <w:sz w:val="22"/>
          <w:szCs w:val="22"/>
        </w:rPr>
        <w:t xml:space="preserve">Initial capital contributions, if any: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Co-Founder</w:t>
            </w:r>
          </w:p>
        </w:tc>
        <w:tc>
          <w:tcPr>
            <w:tcW w:type="dxa" w:w="234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Cash Contribution</w:t>
            </w:r>
          </w:p>
        </w:tc>
        <w:tc>
          <w:tcPr>
            <w:tcW w:type="dxa" w:w="468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Georgia" w:cs="Georgia" w:eastAsia="Georgia" w:hAnsi="Georgia"/>
                <w:b/>
                <w:bCs/>
                <w:color w:val="FFFFFF"/>
                <w:sz w:val="20"/>
                <w:szCs w:val="20"/>
              </w:rPr>
              <w:t xml:space="preserve">In-Kind Contribution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Peter Watson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Agricultural expertise, farm network, business relationships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Devon Kennaird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$__________</w:t>
            </w:r>
          </w:p>
        </w:tc>
        <w:tc>
          <w:tcPr>
            <w:tcW w:type="dxa" w:w="46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color w:val="333333"/>
                <w:sz w:val="20"/>
                <w:szCs w:val="20"/>
              </w:rPr>
              <w:t xml:space="preserve">Technology platform (valued at $__________)</w:t>
            </w:r>
          </w:p>
        </w:tc>
      </w:tr>
    </w:tbl>
    <w:p>
      <w:pPr>
        <w:spacing w:after="120" w:before="240"/>
      </w:pPr>
      <w:r>
        <w:rPr>
          <w:rFonts w:ascii="Georgia" w:cs="Georgia" w:eastAsia="Georgia" w:hAnsi="Georgia"/>
          <w:b/>
          <w:bCs/>
          <w:color w:val="1B2A4A"/>
          <w:sz w:val="24"/>
          <w:szCs w:val="24"/>
        </w:rPr>
        <w:t xml:space="preserve">6.2 Compensation</w:t>
      </w:r>
    </w:p>
    <w:p>
      <w:pPr>
        <w:pStyle w:val="ListParagraph"/>
        <w:numPr>
          <w:ilvl w:val="0"/>
          <w:numId w:val="2"/>
        </w:numPr>
        <w:spacing w:after="60"/>
        <w:ind w:left="720" w:hanging="360"/>
      </w:pPr>
      <w:r>
        <w:rPr>
          <w:rFonts w:ascii="Georgia" w:cs="Georgia" w:eastAsia="Georgia" w:hAnsi="Georgia"/>
          <w:color w:val="333333"/>
          <w:sz w:val="22"/>
          <w:szCs w:val="22"/>
        </w:rPr>
        <w:t xml:space="preserve">No Co-Founder shall receive a salary until the company has secured seed funding of at least $__________ or generates revenue of at least $__________ per month</w:t>
      </w:r>
    </w:p>
    <w:p>
      <w:pPr>
        <w:pStyle w:val="ListParagraph"/>
        <w:numPr>
          <w:ilvl w:val="0"/>
          <w:numId w:val="2"/>
        </w:numPr>
        <w:spacing w:after="60"/>
        <w:ind w:left="720" w:hanging="360"/>
      </w:pPr>
      <w:r>
        <w:rPr>
          <w:rFonts w:ascii="Georgia" w:cs="Georgia" w:eastAsia="Georgia" w:hAnsi="Georgia"/>
          <w:color w:val="333333"/>
          <w:sz w:val="22"/>
          <w:szCs w:val="22"/>
        </w:rPr>
        <w:t xml:space="preserve">Once compensation commences, salaries shall be determined by the Board and shall be market-competitive</w:t>
      </w:r>
    </w:p>
    <w:p>
      <w:pPr>
        <w:pStyle w:val="ListParagraph"/>
        <w:numPr>
          <w:ilvl w:val="0"/>
          <w:numId w:val="2"/>
        </w:numPr>
        <w:spacing w:after="60"/>
        <w:ind w:left="720" w:hanging="360"/>
      </w:pPr>
      <w:r>
        <w:rPr>
          <w:rFonts w:ascii="Georgia" w:cs="Georgia" w:eastAsia="Georgia" w:hAnsi="Georgia"/>
          <w:color w:val="333333"/>
          <w:sz w:val="22"/>
          <w:szCs w:val="22"/>
        </w:rPr>
        <w:t xml:space="preserve">All Co-Founders shall receive equal base compensation unless unanimously agreed otherwise</w:t>
      </w:r>
    </w:p>
    <w:p>
      <w:pPr>
        <w:spacing w:after="120" w:before="240"/>
      </w:pPr>
      <w:r>
        <w:rPr>
          <w:rFonts w:ascii="Georgia" w:cs="Georgia" w:eastAsia="Georgia" w:hAnsi="Georgia"/>
          <w:b/>
          <w:bCs/>
          <w:color w:val="1B2A4A"/>
          <w:sz w:val="24"/>
          <w:szCs w:val="24"/>
        </w:rPr>
        <w:t xml:space="preserve">6.3 Expense Reimbursement</w:t>
      </w:r>
    </w:p>
    <w:p>
      <w:pPr>
        <w:spacing w:after="120"/>
      </w:pPr>
      <w:r>
        <w:rPr>
          <w:rFonts w:ascii="Georgia" w:cs="Georgia" w:eastAsia="Georgia" w:hAnsi="Georgia"/>
          <w:color w:val="333333"/>
          <w:sz w:val="22"/>
          <w:szCs w:val="22"/>
        </w:rPr>
        <w:t xml:space="preserve">Reasonable business expenses incurred by any Co-Founder shall be reimbursed by AFU upon presentation of receipts, subject to a monthly cap of $__________ per Co-Founder until funding is secured.</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7. DECISION MAKING</w:t>
      </w:r>
    </w:p>
    <w:p>
      <w:pPr>
        <w:spacing w:after="120" w:before="240"/>
      </w:pPr>
      <w:r>
        <w:rPr>
          <w:rFonts w:ascii="Georgia" w:cs="Georgia" w:eastAsia="Georgia" w:hAnsi="Georgia"/>
          <w:b/>
          <w:bCs/>
          <w:color w:val="1B2A4A"/>
          <w:sz w:val="24"/>
          <w:szCs w:val="24"/>
        </w:rPr>
        <w:t xml:space="preserve">7.1 Major Decisions (Unanimous Consent Required)</w:t>
      </w:r>
    </w:p>
    <w:p>
      <w:pPr>
        <w:spacing w:after="120"/>
      </w:pPr>
      <w:r>
        <w:rPr>
          <w:rFonts w:ascii="Georgia" w:cs="Georgia" w:eastAsia="Georgia" w:hAnsi="Georgia"/>
          <w:color w:val="333333"/>
          <w:sz w:val="22"/>
          <w:szCs w:val="22"/>
        </w:rPr>
        <w:t xml:space="preserve">The following require unanimous consent of all Co-Founders:</w:t>
      </w:r>
    </w:p>
    <w:p>
      <w:pPr>
        <w:pStyle w:val="ListParagraph"/>
        <w:numPr>
          <w:ilvl w:val="0"/>
          <w:numId w:val="2"/>
        </w:numPr>
        <w:spacing w:after="60"/>
        <w:ind w:left="720" w:hanging="360"/>
      </w:pPr>
      <w:r>
        <w:rPr>
          <w:rFonts w:ascii="Georgia" w:cs="Georgia" w:eastAsia="Georgia" w:hAnsi="Georgia"/>
          <w:color w:val="333333"/>
          <w:sz w:val="22"/>
          <w:szCs w:val="22"/>
        </w:rPr>
        <w:t xml:space="preserve">Issuing new equity or convertible instruments</w:t>
      </w:r>
    </w:p>
    <w:p>
      <w:pPr>
        <w:pStyle w:val="ListParagraph"/>
        <w:numPr>
          <w:ilvl w:val="0"/>
          <w:numId w:val="2"/>
        </w:numPr>
        <w:spacing w:after="60"/>
        <w:ind w:left="720" w:hanging="360"/>
      </w:pPr>
      <w:r>
        <w:rPr>
          <w:rFonts w:ascii="Georgia" w:cs="Georgia" w:eastAsia="Georgia" w:hAnsi="Georgia"/>
          <w:color w:val="333333"/>
          <w:sz w:val="22"/>
          <w:szCs w:val="22"/>
        </w:rPr>
        <w:t xml:space="preserve">Taking on debt exceeding $__________</w:t>
      </w:r>
    </w:p>
    <w:p>
      <w:pPr>
        <w:pStyle w:val="ListParagraph"/>
        <w:numPr>
          <w:ilvl w:val="0"/>
          <w:numId w:val="2"/>
        </w:numPr>
        <w:spacing w:after="60"/>
        <w:ind w:left="720" w:hanging="360"/>
      </w:pPr>
      <w:r>
        <w:rPr>
          <w:rFonts w:ascii="Georgia" w:cs="Georgia" w:eastAsia="Georgia" w:hAnsi="Georgia"/>
          <w:color w:val="333333"/>
          <w:sz w:val="22"/>
          <w:szCs w:val="22"/>
        </w:rPr>
        <w:t xml:space="preserve">Entering contracts exceeding $__________ in value</w:t>
      </w:r>
    </w:p>
    <w:p>
      <w:pPr>
        <w:pStyle w:val="ListParagraph"/>
        <w:numPr>
          <w:ilvl w:val="0"/>
          <w:numId w:val="2"/>
        </w:numPr>
        <w:spacing w:after="60"/>
        <w:ind w:left="720" w:hanging="360"/>
      </w:pPr>
      <w:r>
        <w:rPr>
          <w:rFonts w:ascii="Georgia" w:cs="Georgia" w:eastAsia="Georgia" w:hAnsi="Georgia"/>
          <w:color w:val="333333"/>
          <w:sz w:val="22"/>
          <w:szCs w:val="22"/>
        </w:rPr>
        <w:t xml:space="preserve">Changing the company’s core business model</w:t>
      </w:r>
    </w:p>
    <w:p>
      <w:pPr>
        <w:pStyle w:val="ListParagraph"/>
        <w:numPr>
          <w:ilvl w:val="0"/>
          <w:numId w:val="2"/>
        </w:numPr>
        <w:spacing w:after="60"/>
        <w:ind w:left="720" w:hanging="360"/>
      </w:pPr>
      <w:r>
        <w:rPr>
          <w:rFonts w:ascii="Georgia" w:cs="Georgia" w:eastAsia="Georgia" w:hAnsi="Georgia"/>
          <w:color w:val="333333"/>
          <w:sz w:val="22"/>
          <w:szCs w:val="22"/>
        </w:rPr>
        <w:t xml:space="preserve">Hiring or terminating C-level executives</w:t>
      </w:r>
    </w:p>
    <w:p>
      <w:pPr>
        <w:pStyle w:val="ListParagraph"/>
        <w:numPr>
          <w:ilvl w:val="0"/>
          <w:numId w:val="2"/>
        </w:numPr>
        <w:spacing w:after="60"/>
        <w:ind w:left="720" w:hanging="360"/>
      </w:pPr>
      <w:r>
        <w:rPr>
          <w:rFonts w:ascii="Georgia" w:cs="Georgia" w:eastAsia="Georgia" w:hAnsi="Georgia"/>
          <w:color w:val="333333"/>
          <w:sz w:val="22"/>
          <w:szCs w:val="22"/>
        </w:rPr>
        <w:t xml:space="preserve">Selling, merging, or dissolving the company</w:t>
      </w:r>
    </w:p>
    <w:p>
      <w:pPr>
        <w:pStyle w:val="ListParagraph"/>
        <w:numPr>
          <w:ilvl w:val="0"/>
          <w:numId w:val="2"/>
        </w:numPr>
        <w:spacing w:after="60"/>
        <w:ind w:left="720" w:hanging="360"/>
      </w:pPr>
      <w:r>
        <w:rPr>
          <w:rFonts w:ascii="Georgia" w:cs="Georgia" w:eastAsia="Georgia" w:hAnsi="Georgia"/>
          <w:color w:val="333333"/>
          <w:sz w:val="22"/>
          <w:szCs w:val="22"/>
        </w:rPr>
        <w:t xml:space="preserve">Changing this Agreement</w:t>
      </w:r>
    </w:p>
    <w:p>
      <w:pPr>
        <w:spacing w:after="120" w:before="240"/>
      </w:pPr>
      <w:r>
        <w:rPr>
          <w:rFonts w:ascii="Georgia" w:cs="Georgia" w:eastAsia="Georgia" w:hAnsi="Georgia"/>
          <w:b/>
          <w:bCs/>
          <w:color w:val="1B2A4A"/>
          <w:sz w:val="24"/>
          <w:szCs w:val="24"/>
        </w:rPr>
        <w:t xml:space="preserve">7.2 Anti-Dilution Protection</w:t>
      </w:r>
    </w:p>
    <w:p>
      <w:pPr>
        <w:spacing w:after="120"/>
      </w:pPr>
      <w:r>
        <w:rPr>
          <w:rFonts w:ascii="Georgia" w:cs="Georgia" w:eastAsia="Georgia" w:hAnsi="Georgia"/>
          <w:color w:val="333333"/>
          <w:sz w:val="22"/>
          <w:szCs w:val="22"/>
        </w:rPr>
        <w:t xml:space="preserve">Neither Co-Founder’s equity may be diluted below ___% of total issued shares without that Co-Founder’s express written consent. Any new share issuance, convertible instrument, or equity grant that would cause dilution below this threshold requires the affected Co-Founder’s prior approval. Each Co-Founder shall have pro-rata rights to participate in any future funding round to maintain their percentage ownership.</w:t>
      </w:r>
    </w:p>
    <w:p>
      <w:pPr>
        <w:spacing w:after="120" w:before="240"/>
      </w:pPr>
      <w:r>
        <w:rPr>
          <w:rFonts w:ascii="Georgia" w:cs="Georgia" w:eastAsia="Georgia" w:hAnsi="Georgia"/>
          <w:b/>
          <w:bCs/>
          <w:color w:val="1B2A4A"/>
          <w:sz w:val="24"/>
          <w:szCs w:val="24"/>
        </w:rPr>
        <w:t xml:space="preserve">7.3 Board Composition</w:t>
      </w:r>
    </w:p>
    <w:p>
      <w:pPr>
        <w:spacing w:after="120"/>
      </w:pPr>
      <w:r>
        <w:rPr>
          <w:rFonts w:ascii="Georgia" w:cs="Georgia" w:eastAsia="Georgia" w:hAnsi="Georgia"/>
          <w:color w:val="333333"/>
          <w:sz w:val="22"/>
          <w:szCs w:val="22"/>
        </w:rPr>
        <w:t xml:space="preserve">The Board of Directors shall consist of three (3) members:</w:t>
      </w:r>
    </w:p>
    <w:p>
      <w:pPr>
        <w:pStyle w:val="ListParagraph"/>
        <w:numPr>
          <w:ilvl w:val="0"/>
          <w:numId w:val="2"/>
        </w:numPr>
        <w:spacing w:after="60"/>
        <w:ind w:left="720" w:hanging="360"/>
      </w:pPr>
      <w:r>
        <w:rPr>
          <w:rFonts w:ascii="Georgia" w:cs="Georgia" w:eastAsia="Georgia" w:hAnsi="Georgia"/>
          <w:color w:val="333333"/>
          <w:sz w:val="22"/>
          <w:szCs w:val="22"/>
        </w:rPr>
        <w:t xml:space="preserve">One (1) seat appointed by Watson</w:t>
      </w:r>
    </w:p>
    <w:p>
      <w:pPr>
        <w:pStyle w:val="ListParagraph"/>
        <w:numPr>
          <w:ilvl w:val="0"/>
          <w:numId w:val="2"/>
        </w:numPr>
        <w:spacing w:after="60"/>
        <w:ind w:left="720" w:hanging="360"/>
      </w:pPr>
      <w:r>
        <w:rPr>
          <w:rFonts w:ascii="Georgia" w:cs="Georgia" w:eastAsia="Georgia" w:hAnsi="Georgia"/>
          <w:color w:val="333333"/>
          <w:sz w:val="22"/>
          <w:szCs w:val="22"/>
        </w:rPr>
        <w:t xml:space="preserve">One (1) seat appointed by Kennaird</w:t>
      </w:r>
    </w:p>
    <w:p>
      <w:pPr>
        <w:pStyle w:val="ListParagraph"/>
        <w:numPr>
          <w:ilvl w:val="0"/>
          <w:numId w:val="2"/>
        </w:numPr>
        <w:spacing w:after="60"/>
        <w:ind w:left="720" w:hanging="360"/>
      </w:pPr>
      <w:r>
        <w:rPr>
          <w:rFonts w:ascii="Georgia" w:cs="Georgia" w:eastAsia="Georgia" w:hAnsi="Georgia"/>
          <w:color w:val="333333"/>
          <w:sz w:val="22"/>
          <w:szCs w:val="22"/>
        </w:rPr>
        <w:t xml:space="preserve">One (1) independent advisor, mutually agreed upon by both Co-Founders</w:t>
      </w:r>
    </w:p>
    <w:p>
      <w:pPr>
        <w:spacing w:after="120"/>
      </w:pPr>
      <w:r>
        <w:rPr>
          <w:rFonts w:ascii="Georgia" w:cs="Georgia" w:eastAsia="Georgia" w:hAnsi="Georgia"/>
          <w:color w:val="333333"/>
          <w:sz w:val="22"/>
          <w:szCs w:val="22"/>
        </w:rPr>
        <w:t xml:space="preserve">Board decisions shall be made by simple majority. Neither Co-Founder may unilaterally remove or replace the independent advisor without the other’s consent.</w:t>
      </w:r>
    </w:p>
    <w:p>
      <w:pPr>
        <w:spacing w:after="120" w:before="240"/>
      </w:pPr>
      <w:r>
        <w:rPr>
          <w:rFonts w:ascii="Georgia" w:cs="Georgia" w:eastAsia="Georgia" w:hAnsi="Georgia"/>
          <w:b/>
          <w:bCs/>
          <w:color w:val="1B2A4A"/>
          <w:sz w:val="24"/>
          <w:szCs w:val="24"/>
        </w:rPr>
        <w:t xml:space="preserve">7.4 Deadlock Resolution</w:t>
      </w:r>
    </w:p>
    <w:p>
      <w:pPr>
        <w:spacing w:after="120"/>
      </w:pPr>
      <w:r>
        <w:rPr>
          <w:rFonts w:ascii="Georgia" w:cs="Georgia" w:eastAsia="Georgia" w:hAnsi="Georgia"/>
          <w:color w:val="333333"/>
          <w:sz w:val="22"/>
          <w:szCs w:val="22"/>
        </w:rPr>
        <w:t xml:space="preserve">In the event the Co-Founders reach a deadlock on any Major Decision:</w:t>
      </w:r>
    </w:p>
    <w:p>
      <w:pPr>
        <w:pStyle w:val="ListParagraph"/>
        <w:numPr>
          <w:ilvl w:val="0"/>
          <w:numId w:val="2"/>
        </w:numPr>
        <w:spacing w:after="60"/>
        <w:ind w:left="720" w:hanging="360"/>
      </w:pPr>
      <w:r>
        <w:rPr>
          <w:rFonts w:ascii="Georgia" w:cs="Georgia" w:eastAsia="Georgia" w:hAnsi="Georgia"/>
          <w:color w:val="333333"/>
          <w:sz w:val="22"/>
          <w:szCs w:val="22"/>
        </w:rPr>
        <w:t xml:space="preserve">The independent Board advisor shall serve as the initial mediator for a period of 14 days</w:t>
      </w:r>
    </w:p>
    <w:p>
      <w:pPr>
        <w:pStyle w:val="ListParagraph"/>
        <w:numPr>
          <w:ilvl w:val="0"/>
          <w:numId w:val="2"/>
        </w:numPr>
        <w:spacing w:after="60"/>
        <w:ind w:left="720" w:hanging="360"/>
      </w:pPr>
      <w:r>
        <w:rPr>
          <w:rFonts w:ascii="Georgia" w:cs="Georgia" w:eastAsia="Georgia" w:hAnsi="Georgia"/>
          <w:color w:val="333333"/>
          <w:sz w:val="22"/>
          <w:szCs w:val="22"/>
        </w:rPr>
        <w:t xml:space="preserve">If unresolved, the matter shall be referred to an independent mediator agreed upon by both Co-Founders for a further 30 days</w:t>
      </w:r>
    </w:p>
    <w:p>
      <w:pPr>
        <w:pStyle w:val="ListParagraph"/>
        <w:numPr>
          <w:ilvl w:val="0"/>
          <w:numId w:val="2"/>
        </w:numPr>
        <w:spacing w:after="60"/>
        <w:ind w:left="720" w:hanging="360"/>
      </w:pPr>
      <w:r>
        <w:rPr>
          <w:rFonts w:ascii="Georgia" w:cs="Georgia" w:eastAsia="Georgia" w:hAnsi="Georgia"/>
          <w:color w:val="333333"/>
          <w:sz w:val="22"/>
          <w:szCs w:val="22"/>
        </w:rPr>
        <w:t xml:space="preserve">If still unresolved, either Co-Founder may invoke a Buy-Sell provision ("Texas Shootout"): one Co-Founder makes a written offer to purchase the other’s equity at a stated price per share. The receiving Co-Founder has 30 days to either accept the offer or reverse it by purchasing the offering Co-Founder’s equity at the same price per share</w:t>
      </w:r>
    </w:p>
    <w:p>
      <w:pPr>
        <w:spacing w:after="120" w:before="240"/>
      </w:pPr>
      <w:r>
        <w:rPr>
          <w:rFonts w:ascii="Georgia" w:cs="Georgia" w:eastAsia="Georgia" w:hAnsi="Georgia"/>
          <w:b/>
          <w:bCs/>
          <w:color w:val="1B2A4A"/>
          <w:sz w:val="24"/>
          <w:szCs w:val="24"/>
        </w:rPr>
        <w:t xml:space="preserve">7.5 Day-to-Day Decisions</w:t>
      </w:r>
    </w:p>
    <w:p>
      <w:pPr>
        <w:spacing w:after="120"/>
      </w:pPr>
      <w:r>
        <w:rPr>
          <w:rFonts w:ascii="Georgia" w:cs="Georgia" w:eastAsia="Georgia" w:hAnsi="Georgia"/>
          <w:color w:val="333333"/>
          <w:sz w:val="22"/>
          <w:szCs w:val="22"/>
        </w:rPr>
        <w:t xml:space="preserve">Each Co-Founder has authority to make decisions within their area of responsibility (as defined in Section 4) up to a value of $__________ without requiring approval from the other Co-Founder.</w:t>
      </w:r>
    </w:p>
    <w:p>
      <w:pPr>
        <w:pBdr>
          <w:bottom w:val="single" w:color="5DB347" w:sz="2" w:space="4"/>
        </w:pBdr>
        <w:spacing w:after="200" w:before="360"/>
      </w:pPr>
      <w:r>
        <w:rPr>
          <w:rFonts w:ascii="Georgia" w:cs="Georgia" w:eastAsia="Georgia" w:hAnsi="Georgia"/>
          <w:b/>
          <w:bCs/>
          <w:color w:val="1B2A4A"/>
          <w:sz w:val="28"/>
          <w:szCs w:val="28"/>
        </w:rPr>
        <w:t xml:space="preserve">8. DEPARTURE AND TERMINATION</w:t>
      </w:r>
    </w:p>
    <w:p>
      <w:pPr>
        <w:spacing w:after="120" w:before="240"/>
      </w:pPr>
      <w:r>
        <w:rPr>
          <w:rFonts w:ascii="Georgia" w:cs="Georgia" w:eastAsia="Georgia" w:hAnsi="Georgia"/>
          <w:b/>
          <w:bCs/>
          <w:color w:val="1B2A4A"/>
          <w:sz w:val="24"/>
          <w:szCs w:val="24"/>
        </w:rPr>
        <w:t xml:space="preserve">8.1 Voluntary Departure</w:t>
      </w:r>
    </w:p>
    <w:p>
      <w:pPr>
        <w:spacing w:after="120"/>
      </w:pPr>
      <w:r>
        <w:rPr>
          <w:rFonts w:ascii="Georgia" w:cs="Georgia" w:eastAsia="Georgia" w:hAnsi="Georgia"/>
          <w:color w:val="333333"/>
          <w:sz w:val="22"/>
          <w:szCs w:val="22"/>
        </w:rPr>
        <w:t xml:space="preserve">If a Co-Founder voluntarily departs:</w:t>
      </w:r>
    </w:p>
    <w:p>
      <w:pPr>
        <w:pStyle w:val="ListParagraph"/>
        <w:numPr>
          <w:ilvl w:val="0"/>
          <w:numId w:val="2"/>
        </w:numPr>
        <w:spacing w:after="60"/>
        <w:ind w:left="720" w:hanging="360"/>
      </w:pPr>
      <w:r>
        <w:rPr>
          <w:rFonts w:ascii="Georgia" w:cs="Georgia" w:eastAsia="Georgia" w:hAnsi="Georgia"/>
          <w:b/>
          <w:bCs/>
          <w:color w:val="333333"/>
          <w:sz w:val="22"/>
          <w:szCs w:val="22"/>
        </w:rPr>
        <w:t xml:space="preserve">Unvested equity </w:t>
      </w:r>
      <w:r>
        <w:rPr>
          <w:rFonts w:ascii="Georgia" w:cs="Georgia" w:eastAsia="Georgia" w:hAnsi="Georgia"/>
          <w:color w:val="333333"/>
          <w:sz w:val="22"/>
          <w:szCs w:val="22"/>
        </w:rPr>
        <w:t xml:space="preserve">is forfeited and returns to the company pool</w:t>
      </w:r>
    </w:p>
    <w:p>
      <w:pPr>
        <w:pStyle w:val="ListParagraph"/>
        <w:numPr>
          <w:ilvl w:val="0"/>
          <w:numId w:val="2"/>
        </w:numPr>
        <w:spacing w:after="60"/>
        <w:ind w:left="720" w:hanging="360"/>
      </w:pPr>
      <w:r>
        <w:rPr>
          <w:rFonts w:ascii="Georgia" w:cs="Georgia" w:eastAsia="Georgia" w:hAnsi="Georgia"/>
          <w:b/>
          <w:bCs/>
          <w:color w:val="333333"/>
          <w:sz w:val="22"/>
          <w:szCs w:val="22"/>
        </w:rPr>
        <w:t xml:space="preserve">Vested equity </w:t>
      </w:r>
      <w:r>
        <w:rPr>
          <w:rFonts w:ascii="Georgia" w:cs="Georgia" w:eastAsia="Georgia" w:hAnsi="Georgia"/>
          <w:color w:val="333333"/>
          <w:sz w:val="22"/>
          <w:szCs w:val="22"/>
        </w:rPr>
        <w:t xml:space="preserve">is retained by the departing Co-Founder</w:t>
      </w:r>
    </w:p>
    <w:p>
      <w:pPr>
        <w:pStyle w:val="ListParagraph"/>
        <w:numPr>
          <w:ilvl w:val="0"/>
          <w:numId w:val="2"/>
        </w:numPr>
        <w:spacing w:after="60"/>
        <w:ind w:left="720" w:hanging="360"/>
      </w:pPr>
      <w:r>
        <w:rPr>
          <w:rFonts w:ascii="Georgia" w:cs="Georgia" w:eastAsia="Georgia" w:hAnsi="Georgia"/>
          <w:b/>
          <w:bCs/>
          <w:color w:val="333333"/>
          <w:sz w:val="22"/>
          <w:szCs w:val="22"/>
        </w:rPr>
        <w:t xml:space="preserve">Right of First Refusal </w:t>
      </w:r>
      <w:r>
        <w:rPr>
          <w:rFonts w:ascii="Georgia" w:cs="Georgia" w:eastAsia="Georgia" w:hAnsi="Georgia"/>
          <w:color w:val="333333"/>
          <w:sz w:val="22"/>
          <w:szCs w:val="22"/>
        </w:rPr>
        <w:t xml:space="preserve">to purchase vested equity at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90-day transition period for knowledge transfer</w:t>
      </w:r>
    </w:p>
    <w:p>
      <w:pPr>
        <w:spacing w:after="120" w:before="240"/>
      </w:pPr>
      <w:r>
        <w:rPr>
          <w:rFonts w:ascii="Georgia" w:cs="Georgia" w:eastAsia="Georgia" w:hAnsi="Georgia"/>
          <w:b/>
          <w:bCs/>
          <w:color w:val="1B2A4A"/>
          <w:sz w:val="24"/>
          <w:szCs w:val="24"/>
        </w:rPr>
        <w:t xml:space="preserve">8.2 Termination for Cause</w:t>
      </w:r>
    </w:p>
    <w:p>
      <w:pPr>
        <w:spacing w:after="120"/>
      </w:pPr>
      <w:r>
        <w:rPr>
          <w:rFonts w:ascii="Georgia" w:cs="Georgia" w:eastAsia="Georgia" w:hAnsi="Georgia"/>
          <w:color w:val="333333"/>
          <w:sz w:val="22"/>
          <w:szCs w:val="22"/>
        </w:rPr>
        <w:t xml:space="preserve">A Co-Founder may be terminated for Cause (fraud, gross negligence, material breach, conviction of a felony) by unanimous vote of the remaining Co-Founders:</w:t>
      </w:r>
    </w:p>
    <w:p>
      <w:pPr>
        <w:pStyle w:val="ListParagraph"/>
        <w:numPr>
          <w:ilvl w:val="0"/>
          <w:numId w:val="2"/>
        </w:numPr>
        <w:spacing w:after="60"/>
        <w:ind w:left="720" w:hanging="360"/>
      </w:pPr>
      <w:r>
        <w:rPr>
          <w:rFonts w:ascii="Georgia" w:cs="Georgia" w:eastAsia="Georgia" w:hAnsi="Georgia"/>
          <w:b/>
          <w:bCs/>
          <w:color w:val="333333"/>
          <w:sz w:val="22"/>
          <w:szCs w:val="22"/>
        </w:rPr>
        <w:t xml:space="preserve">All unvested equity </w:t>
      </w:r>
      <w:r>
        <w:rPr>
          <w:rFonts w:ascii="Georgia" w:cs="Georgia" w:eastAsia="Georgia" w:hAnsi="Georgia"/>
          <w:color w:val="333333"/>
          <w:sz w:val="22"/>
          <w:szCs w:val="22"/>
        </w:rPr>
        <w:t xml:space="preserve">is immediately forfeited</w:t>
      </w:r>
    </w:p>
    <w:p>
      <w:pPr>
        <w:pStyle w:val="ListParagraph"/>
        <w:numPr>
          <w:ilvl w:val="0"/>
          <w:numId w:val="2"/>
        </w:numPr>
        <w:spacing w:after="60"/>
        <w:ind w:left="720" w:hanging="360"/>
      </w:pPr>
      <w:r>
        <w:rPr>
          <w:rFonts w:ascii="Georgia" w:cs="Georgia" w:eastAsia="Georgia" w:hAnsi="Georgia"/>
          <w:b/>
          <w:bCs/>
          <w:color w:val="333333"/>
          <w:sz w:val="22"/>
          <w:szCs w:val="22"/>
        </w:rPr>
        <w:t xml:space="preserve">Vested equity </w:t>
      </w:r>
      <w:r>
        <w:rPr>
          <w:rFonts w:ascii="Georgia" w:cs="Georgia" w:eastAsia="Georgia" w:hAnsi="Georgia"/>
          <w:color w:val="333333"/>
          <w:sz w:val="22"/>
          <w:szCs w:val="22"/>
        </w:rPr>
        <w:t xml:space="preserve">may be repurchased by the company at a 50% discount to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Departing Co-Founder must immediately return all company property and materials</w:t>
      </w:r>
    </w:p>
    <w:p>
      <w:pPr>
        <w:spacing w:after="120" w:before="240"/>
      </w:pPr>
      <w:r>
        <w:rPr>
          <w:rFonts w:ascii="Georgia" w:cs="Georgia" w:eastAsia="Georgia" w:hAnsi="Georgia"/>
          <w:b/>
          <w:bCs/>
          <w:color w:val="1B2A4A"/>
          <w:sz w:val="24"/>
          <w:szCs w:val="24"/>
        </w:rPr>
        <w:t xml:space="preserve">8.3 Death or Incapacity</w:t>
      </w:r>
    </w:p>
    <w:p>
      <w:pPr>
        <w:spacing w:after="120"/>
      </w:pPr>
      <w:r>
        <w:rPr>
          <w:rFonts w:ascii="Georgia" w:cs="Georgia" w:eastAsia="Georgia" w:hAnsi="Georgia"/>
          <w:color w:val="333333"/>
          <w:sz w:val="22"/>
          <w:szCs w:val="22"/>
        </w:rPr>
        <w:t xml:space="preserve">In the event of death or permanent incapacity:</w:t>
      </w:r>
    </w:p>
    <w:p>
      <w:pPr>
        <w:pStyle w:val="ListParagraph"/>
        <w:numPr>
          <w:ilvl w:val="0"/>
          <w:numId w:val="2"/>
        </w:numPr>
        <w:spacing w:after="60"/>
        <w:ind w:left="720" w:hanging="360"/>
      </w:pPr>
      <w:r>
        <w:rPr>
          <w:rFonts w:ascii="Georgia" w:cs="Georgia" w:eastAsia="Georgia" w:hAnsi="Georgia"/>
          <w:color w:val="333333"/>
          <w:sz w:val="22"/>
          <w:szCs w:val="22"/>
        </w:rPr>
        <w:t xml:space="preserve">All equity shall be deemed fully vested</w:t>
      </w:r>
    </w:p>
    <w:p>
      <w:pPr>
        <w:pStyle w:val="ListParagraph"/>
        <w:numPr>
          <w:ilvl w:val="0"/>
          <w:numId w:val="2"/>
        </w:numPr>
        <w:spacing w:after="60"/>
        <w:ind w:left="720" w:hanging="360"/>
      </w:pPr>
      <w:r>
        <w:rPr>
          <w:rFonts w:ascii="Georgia" w:cs="Georgia" w:eastAsia="Georgia" w:hAnsi="Georgia"/>
          <w:color w:val="333333"/>
          <w:sz w:val="22"/>
          <w:szCs w:val="22"/>
        </w:rPr>
        <w:t xml:space="preserve">The estate/representative has 12 months to sell equity back to the company at Fair Market Value</w:t>
      </w:r>
    </w:p>
    <w:p>
      <w:pPr>
        <w:pStyle w:val="ListParagraph"/>
        <w:numPr>
          <w:ilvl w:val="0"/>
          <w:numId w:val="2"/>
        </w:numPr>
        <w:spacing w:after="60"/>
        <w:ind w:left="720" w:hanging="360"/>
      </w:pPr>
      <w:r>
        <w:rPr>
          <w:rFonts w:ascii="Georgia" w:cs="Georgia" w:eastAsia="Georgia" w:hAnsi="Georgia"/>
          <w:color w:val="333333"/>
          <w:sz w:val="22"/>
          <w:szCs w:val="22"/>
        </w:rPr>
        <w:t xml:space="preserve">Company has Right of First Refusal</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9. CONFIDENTIALITY</w:t>
      </w:r>
    </w:p>
    <w:p>
      <w:pPr>
        <w:spacing w:after="120" w:before="240"/>
      </w:pPr>
      <w:r>
        <w:rPr>
          <w:rFonts w:ascii="Georgia" w:cs="Georgia" w:eastAsia="Georgia" w:hAnsi="Georgia"/>
          <w:b/>
          <w:bCs/>
          <w:color w:val="1B2A4A"/>
          <w:sz w:val="24"/>
          <w:szCs w:val="24"/>
        </w:rPr>
        <w:t xml:space="preserve">9.1</w:t>
      </w:r>
    </w:p>
    <w:p>
      <w:pPr>
        <w:spacing w:after="120"/>
      </w:pPr>
      <w:r>
        <w:rPr>
          <w:rFonts w:ascii="Georgia" w:cs="Georgia" w:eastAsia="Georgia" w:hAnsi="Georgia"/>
          <w:color w:val="333333"/>
          <w:sz w:val="22"/>
          <w:szCs w:val="22"/>
        </w:rPr>
        <w:t xml:space="preserve">Each Co-Founder agrees to maintain strict confidentiality regarding all proprietary information, trade secrets, business strategies, financial data, farmer data, and technical architecture of AFU, both during and for a period of 3 years after departure.</w:t>
      </w:r>
    </w:p>
    <w:p>
      <w:pPr>
        <w:spacing w:after="120" w:before="240"/>
      </w:pPr>
      <w:r>
        <w:rPr>
          <w:rFonts w:ascii="Georgia" w:cs="Georgia" w:eastAsia="Georgia" w:hAnsi="Georgia"/>
          <w:b/>
          <w:bCs/>
          <w:color w:val="1B2A4A"/>
          <w:sz w:val="24"/>
          <w:szCs w:val="24"/>
        </w:rPr>
        <w:t xml:space="preserve">9.2</w:t>
      </w:r>
    </w:p>
    <w:p>
      <w:pPr>
        <w:spacing w:after="120"/>
      </w:pPr>
      <w:r>
        <w:rPr>
          <w:rFonts w:ascii="Georgia" w:cs="Georgia" w:eastAsia="Georgia" w:hAnsi="Georgia"/>
          <w:color w:val="333333"/>
          <w:sz w:val="22"/>
          <w:szCs w:val="22"/>
        </w:rPr>
        <w:t xml:space="preserve">This obligation extends to all investor discussions, partnership negotiations, and internal communications.</w:t>
      </w:r>
    </w:p>
    <w:p>
      <w:pPr>
        <w:pBdr>
          <w:bottom w:val="single" w:color="5DB347" w:sz="2" w:space="4"/>
        </w:pBdr>
        <w:spacing w:after="200" w:before="360"/>
      </w:pPr>
      <w:r>
        <w:rPr>
          <w:rFonts w:ascii="Georgia" w:cs="Georgia" w:eastAsia="Georgia" w:hAnsi="Georgia"/>
          <w:b/>
          <w:bCs/>
          <w:color w:val="1B2A4A"/>
          <w:sz w:val="28"/>
          <w:szCs w:val="28"/>
        </w:rPr>
        <w:t xml:space="preserve">10. NON-COMPETE AND NON-SOLICITATION</w:t>
      </w:r>
    </w:p>
    <w:p>
      <w:pPr>
        <w:spacing w:after="120" w:before="240"/>
      </w:pPr>
      <w:r>
        <w:rPr>
          <w:rFonts w:ascii="Georgia" w:cs="Georgia" w:eastAsia="Georgia" w:hAnsi="Georgia"/>
          <w:b/>
          <w:bCs/>
          <w:color w:val="1B2A4A"/>
          <w:sz w:val="24"/>
          <w:szCs w:val="24"/>
        </w:rPr>
        <w:t xml:space="preserve">10.1 Non-Compete</w:t>
      </w:r>
    </w:p>
    <w:p>
      <w:pPr>
        <w:spacing w:after="120"/>
      </w:pPr>
      <w:r>
        <w:rPr>
          <w:rFonts w:ascii="Georgia" w:cs="Georgia" w:eastAsia="Georgia" w:hAnsi="Georgia"/>
          <w:color w:val="333333"/>
          <w:sz w:val="22"/>
          <w:szCs w:val="22"/>
        </w:rPr>
        <w:t xml:space="preserve">During their tenure and for 12 months following departure, no Co-Founder shall directly or indirectly engage in any business that competes with AFU’s core agricultural finance, insurance, or marketplace operations in Africa.</w:t>
      </w:r>
    </w:p>
    <w:p>
      <w:pPr>
        <w:spacing w:after="120" w:before="240"/>
      </w:pPr>
      <w:r>
        <w:rPr>
          <w:rFonts w:ascii="Georgia" w:cs="Georgia" w:eastAsia="Georgia" w:hAnsi="Georgia"/>
          <w:b/>
          <w:bCs/>
          <w:color w:val="1B2A4A"/>
          <w:sz w:val="24"/>
          <w:szCs w:val="24"/>
        </w:rPr>
        <w:t xml:space="preserve">10.2 Non-Solicitation</w:t>
      </w:r>
    </w:p>
    <w:p>
      <w:pPr>
        <w:spacing w:after="120"/>
      </w:pPr>
      <w:r>
        <w:rPr>
          <w:rFonts w:ascii="Georgia" w:cs="Georgia" w:eastAsia="Georgia" w:hAnsi="Georgia"/>
          <w:color w:val="333333"/>
          <w:sz w:val="22"/>
          <w:szCs w:val="22"/>
        </w:rPr>
        <w:t xml:space="preserve">For 24 months following departure, no Co-Founder shall solicit AFU’s employees, contractors, farmers, partners, or investors.</w:t>
      </w:r>
    </w:p>
    <w:p>
      <w:pPr>
        <w:pBdr>
          <w:bottom w:val="single" w:color="5DB347" w:sz="2" w:space="4"/>
        </w:pBdr>
        <w:spacing w:after="200" w:before="360"/>
      </w:pPr>
      <w:r>
        <w:rPr>
          <w:rFonts w:ascii="Georgia" w:cs="Georgia" w:eastAsia="Georgia" w:hAnsi="Georgia"/>
          <w:b/>
          <w:bCs/>
          <w:color w:val="1B2A4A"/>
          <w:sz w:val="28"/>
          <w:szCs w:val="28"/>
        </w:rPr>
        <w:t xml:space="preserve">11. DISPUTE RESOLUTION</w:t>
      </w:r>
    </w:p>
    <w:p>
      <w:pPr>
        <w:spacing w:after="120" w:before="240"/>
      </w:pPr>
      <w:r>
        <w:rPr>
          <w:rFonts w:ascii="Georgia" w:cs="Georgia" w:eastAsia="Georgia" w:hAnsi="Georgia"/>
          <w:b/>
          <w:bCs/>
          <w:color w:val="1B2A4A"/>
          <w:sz w:val="24"/>
          <w:szCs w:val="24"/>
        </w:rPr>
        <w:t xml:space="preserve">11.1</w:t>
      </w:r>
    </w:p>
    <w:p>
      <w:pPr>
        <w:spacing w:after="120"/>
      </w:pPr>
      <w:r>
        <w:rPr>
          <w:rFonts w:ascii="Georgia" w:cs="Georgia" w:eastAsia="Georgia" w:hAnsi="Georgia"/>
          <w:color w:val="333333"/>
          <w:sz w:val="22"/>
          <w:szCs w:val="22"/>
        </w:rPr>
        <w:t xml:space="preserve">Any dispute arising from this Agreement shall first be addressed through good-faith negotiation between the Co-Founders for a period of 30 days.</w:t>
      </w:r>
    </w:p>
    <w:p>
      <w:pPr>
        <w:spacing w:after="120" w:before="240"/>
      </w:pPr>
      <w:r>
        <w:rPr>
          <w:rFonts w:ascii="Georgia" w:cs="Georgia" w:eastAsia="Georgia" w:hAnsi="Georgia"/>
          <w:b/>
          <w:bCs/>
          <w:color w:val="1B2A4A"/>
          <w:sz w:val="24"/>
          <w:szCs w:val="24"/>
        </w:rPr>
        <w:t xml:space="preserve">11.2</w:t>
      </w:r>
    </w:p>
    <w:p>
      <w:pPr>
        <w:spacing w:after="120"/>
      </w:pPr>
      <w:r>
        <w:rPr>
          <w:rFonts w:ascii="Georgia" w:cs="Georgia" w:eastAsia="Georgia" w:hAnsi="Georgia"/>
          <w:color w:val="333333"/>
          <w:sz w:val="22"/>
          <w:szCs w:val="22"/>
        </w:rPr>
        <w:t xml:space="preserve">If unresolved, disputes shall be submitted to binding arbitration under the rules of ________________________ (arbitration body), with the seat of arbitration in ________________________.</w:t>
      </w:r>
    </w:p>
    <w:p>
      <w:pPr>
        <w:spacing w:after="120" w:before="240"/>
      </w:pPr>
      <w:r>
        <w:rPr>
          <w:rFonts w:ascii="Georgia" w:cs="Georgia" w:eastAsia="Georgia" w:hAnsi="Georgia"/>
          <w:b/>
          <w:bCs/>
          <w:color w:val="1B2A4A"/>
          <w:sz w:val="24"/>
          <w:szCs w:val="24"/>
        </w:rPr>
        <w:t xml:space="preserve">11.3</w:t>
      </w:r>
    </w:p>
    <w:p>
      <w:pPr>
        <w:spacing w:after="120"/>
      </w:pPr>
      <w:r>
        <w:rPr>
          <w:rFonts w:ascii="Georgia" w:cs="Georgia" w:eastAsia="Georgia" w:hAnsi="Georgia"/>
          <w:color w:val="333333"/>
          <w:sz w:val="22"/>
          <w:szCs w:val="22"/>
        </w:rPr>
        <w:t xml:space="preserve">The prevailing party shall be entitled to recover reasonable legal costs.</w:t>
      </w:r>
    </w:p>
    <w:p>
      <w:pPr>
        <w:pBdr>
          <w:bottom w:val="single" w:color="5DB347" w:sz="2" w:space="4"/>
        </w:pBdr>
        <w:spacing w:after="200" w:before="360"/>
      </w:pPr>
      <w:r>
        <w:rPr>
          <w:rFonts w:ascii="Georgia" w:cs="Georgia" w:eastAsia="Georgia" w:hAnsi="Georgia"/>
          <w:b/>
          <w:bCs/>
          <w:color w:val="1B2A4A"/>
          <w:sz w:val="28"/>
          <w:szCs w:val="28"/>
        </w:rPr>
        <w:t xml:space="preserve">12. GENERAL PROVISIONS</w:t>
      </w:r>
    </w:p>
    <w:p>
      <w:pPr>
        <w:spacing w:after="120" w:before="240"/>
      </w:pPr>
      <w:r>
        <w:rPr>
          <w:rFonts w:ascii="Georgia" w:cs="Georgia" w:eastAsia="Georgia" w:hAnsi="Georgia"/>
          <w:b/>
          <w:bCs/>
          <w:color w:val="1B2A4A"/>
          <w:sz w:val="24"/>
          <w:szCs w:val="24"/>
        </w:rPr>
        <w:t xml:space="preserve">12.1 Entire Agreement</w:t>
      </w:r>
    </w:p>
    <w:p>
      <w:pPr>
        <w:spacing w:after="120"/>
      </w:pPr>
      <w:r>
        <w:rPr>
          <w:rFonts w:ascii="Georgia" w:cs="Georgia" w:eastAsia="Georgia" w:hAnsi="Georgia"/>
          <w:color w:val="333333"/>
          <w:sz w:val="22"/>
          <w:szCs w:val="22"/>
        </w:rPr>
        <w:t xml:space="preserve">This Agreement constitutes the entire understanding between the parties and supersedes all prior discussions, agreements, and understandings.</w:t>
      </w:r>
    </w:p>
    <w:p>
      <w:pPr>
        <w:spacing w:after="120" w:before="240"/>
      </w:pPr>
      <w:r>
        <w:rPr>
          <w:rFonts w:ascii="Georgia" w:cs="Georgia" w:eastAsia="Georgia" w:hAnsi="Georgia"/>
          <w:b/>
          <w:bCs/>
          <w:color w:val="1B2A4A"/>
          <w:sz w:val="24"/>
          <w:szCs w:val="24"/>
        </w:rPr>
        <w:t xml:space="preserve">12.2 Amendments</w:t>
      </w:r>
    </w:p>
    <w:p>
      <w:pPr>
        <w:spacing w:after="120"/>
      </w:pPr>
      <w:r>
        <w:rPr>
          <w:rFonts w:ascii="Georgia" w:cs="Georgia" w:eastAsia="Georgia" w:hAnsi="Georgia"/>
          <w:color w:val="333333"/>
          <w:sz w:val="22"/>
          <w:szCs w:val="22"/>
        </w:rPr>
        <w:t xml:space="preserve">This Agreement may only be amended in writing, signed by all Co-Founders.</w:t>
      </w:r>
    </w:p>
    <w:p>
      <w:pPr>
        <w:spacing w:after="120" w:before="240"/>
      </w:pPr>
      <w:r>
        <w:rPr>
          <w:rFonts w:ascii="Georgia" w:cs="Georgia" w:eastAsia="Georgia" w:hAnsi="Georgia"/>
          <w:b/>
          <w:bCs/>
          <w:color w:val="1B2A4A"/>
          <w:sz w:val="24"/>
          <w:szCs w:val="24"/>
        </w:rPr>
        <w:t xml:space="preserve">12.3 Governing Law</w:t>
      </w:r>
    </w:p>
    <w:p>
      <w:pPr>
        <w:spacing w:after="120"/>
      </w:pPr>
      <w:r>
        <w:rPr>
          <w:rFonts w:ascii="Georgia" w:cs="Georgia" w:eastAsia="Georgia" w:hAnsi="Georgia"/>
          <w:color w:val="333333"/>
          <w:sz w:val="22"/>
          <w:szCs w:val="22"/>
        </w:rPr>
        <w:t xml:space="preserve">This Agreement shall be governed by the laws of ________________________.</w:t>
      </w:r>
    </w:p>
    <w:p>
      <w:pPr>
        <w:spacing w:after="120" w:before="240"/>
      </w:pPr>
      <w:r>
        <w:rPr>
          <w:rFonts w:ascii="Georgia" w:cs="Georgia" w:eastAsia="Georgia" w:hAnsi="Georgia"/>
          <w:b/>
          <w:bCs/>
          <w:color w:val="1B2A4A"/>
          <w:sz w:val="24"/>
          <w:szCs w:val="24"/>
        </w:rPr>
        <w:t xml:space="preserve">12.4 Severability</w:t>
      </w:r>
    </w:p>
    <w:p>
      <w:pPr>
        <w:spacing w:after="120"/>
      </w:pPr>
      <w:r>
        <w:rPr>
          <w:rFonts w:ascii="Georgia" w:cs="Georgia" w:eastAsia="Georgia" w:hAnsi="Georgia"/>
          <w:color w:val="333333"/>
          <w:sz w:val="22"/>
          <w:szCs w:val="22"/>
        </w:rPr>
        <w:t xml:space="preserve">If any provision is found to be unenforceable, the remaining provisions shall continue in full force and effect.</w:t>
      </w:r>
    </w:p>
    <w:p>
      <w:pPr>
        <w:spacing w:after="120" w:before="240"/>
      </w:pPr>
      <w:r>
        <w:rPr>
          <w:rFonts w:ascii="Georgia" w:cs="Georgia" w:eastAsia="Georgia" w:hAnsi="Georgia"/>
          <w:b/>
          <w:bCs/>
          <w:color w:val="1B2A4A"/>
          <w:sz w:val="24"/>
          <w:szCs w:val="24"/>
        </w:rPr>
        <w:t xml:space="preserve">12.5 Counterparts</w:t>
      </w:r>
    </w:p>
    <w:p>
      <w:pPr>
        <w:spacing w:after="120"/>
      </w:pPr>
      <w:r>
        <w:rPr>
          <w:rFonts w:ascii="Georgia" w:cs="Georgia" w:eastAsia="Georgia" w:hAnsi="Georgia"/>
          <w:color w:val="333333"/>
          <w:sz w:val="22"/>
          <w:szCs w:val="22"/>
        </w:rPr>
        <w:t xml:space="preserve">This Agreement may be executed in counterparts, each of which shall be deemed an original.</w:t>
      </w:r>
    </w:p>
    <w:p>
      <w:r>
        <w:br w:type="page"/>
      </w:r>
    </w:p>
    <w:p>
      <w:pPr>
        <w:pBdr>
          <w:bottom w:val="single" w:color="5DB347" w:sz="2" w:space="4"/>
        </w:pBdr>
        <w:spacing w:after="200" w:before="360"/>
      </w:pPr>
      <w:r>
        <w:rPr>
          <w:rFonts w:ascii="Georgia" w:cs="Georgia" w:eastAsia="Georgia" w:hAnsi="Georgia"/>
          <w:b/>
          <w:bCs/>
          <w:color w:val="1B2A4A"/>
          <w:sz w:val="28"/>
          <w:szCs w:val="28"/>
        </w:rPr>
        <w:t xml:space="preserve">SIGNATURES</w:t>
      </w:r>
    </w:p>
    <w:p>
      <w:pPr>
        <w:spacing w:after="120"/>
      </w:pPr>
      <w:r>
        <w:rPr>
          <w:rFonts w:ascii="Georgia" w:cs="Georgia" w:eastAsia="Georgia" w:hAnsi="Georgia"/>
          <w:color w:val="333333"/>
          <w:sz w:val="22"/>
          <w:szCs w:val="22"/>
        </w:rPr>
        <w:t xml:space="preserve">IN WITNESS WHEREOF, the Co-Founders have executed this Agreement as of the date first written above.</w:t>
      </w:r>
    </w:p>
    <w:p>
      <w:pPr>
        <w:spacing w:before="400"/>
      </w:pPr>
    </w:p>
    <w:p>
      <w:pPr>
        <w:spacing w:after="120"/>
      </w:pPr>
      <w:r>
        <w:rPr>
          <w:rFonts w:ascii="Georgia" w:cs="Georgia" w:eastAsia="Georgia" w:hAnsi="Georgia"/>
          <w:b/>
          <w:bCs/>
          <w:color w:val="1B2A4A"/>
          <w:sz w:val="22"/>
          <w:szCs w:val="22"/>
        </w:rPr>
        <w:t xml:space="preserve">Peter Watson — Founder &amp; CEO</w:t>
      </w:r>
    </w:p>
    <w:p>
      <w:pPr>
        <w:spacing w:before="200"/>
      </w:pPr>
    </w:p>
    <w:p>
      <w:pPr>
        <w:spacing w:after="120"/>
      </w:pPr>
      <w:r>
        <w:rPr>
          <w:rFonts w:ascii="Georgia" w:cs="Georgia" w:eastAsia="Georgia" w:hAnsi="Georgia"/>
          <w:color w:val="333333"/>
          <w:sz w:val="22"/>
          <w:szCs w:val="22"/>
        </w:rPr>
        <w:t xml:space="preserve">Signature: ________________________________________</w:t>
      </w:r>
    </w:p>
    <w:p>
      <w:pPr>
        <w:spacing w:before="80"/>
      </w:pPr>
    </w:p>
    <w:p>
      <w:pPr>
        <w:spacing w:after="120"/>
      </w:pPr>
      <w:r>
        <w:rPr>
          <w:rFonts w:ascii="Georgia" w:cs="Georgia" w:eastAsia="Georgia" w:hAnsi="Georgia"/>
          <w:color w:val="333333"/>
          <w:sz w:val="22"/>
          <w:szCs w:val="22"/>
        </w:rPr>
        <w:t xml:space="preserve">Date: ________________________________________</w:t>
      </w:r>
    </w:p>
    <w:p>
      <w:pPr>
        <w:pBdr>
          <w:bottom w:val="single" w:color="CCCCCC" w:sz="1" w:space="8"/>
        </w:pBdr>
        <w:spacing w:before="200"/>
      </w:pPr>
    </w:p>
    <w:p>
      <w:pPr>
        <w:spacing w:before="400"/>
      </w:pPr>
    </w:p>
    <w:p>
      <w:pPr>
        <w:spacing w:after="120"/>
      </w:pPr>
      <w:r>
        <w:rPr>
          <w:rFonts w:ascii="Georgia" w:cs="Georgia" w:eastAsia="Georgia" w:hAnsi="Georgia"/>
          <w:b/>
          <w:bCs/>
          <w:color w:val="1B2A4A"/>
          <w:sz w:val="22"/>
          <w:szCs w:val="22"/>
        </w:rPr>
        <w:t xml:space="preserve">Devon Kennaird — Co-Founder, CTO, Head of Product &amp; Operations</w:t>
      </w:r>
    </w:p>
    <w:p>
      <w:pPr>
        <w:spacing w:before="200"/>
      </w:pPr>
    </w:p>
    <w:p>
      <w:pPr>
        <w:spacing w:after="120"/>
      </w:pPr>
      <w:r>
        <w:rPr>
          <w:rFonts w:ascii="Georgia" w:cs="Georgia" w:eastAsia="Georgia" w:hAnsi="Georgia"/>
          <w:color w:val="333333"/>
          <w:sz w:val="22"/>
          <w:szCs w:val="22"/>
        </w:rPr>
        <w:t xml:space="preserve">Signature: ________________________________________</w:t>
      </w:r>
    </w:p>
    <w:p>
      <w:pPr>
        <w:spacing w:before="80"/>
      </w:pPr>
    </w:p>
    <w:p>
      <w:pPr>
        <w:spacing w:after="120"/>
      </w:pPr>
      <w:r>
        <w:rPr>
          <w:rFonts w:ascii="Georgia" w:cs="Georgia" w:eastAsia="Georgia" w:hAnsi="Georgia"/>
          <w:color w:val="333333"/>
          <w:sz w:val="22"/>
          <w:szCs w:val="22"/>
        </w:rPr>
        <w:t xml:space="preserve">Date: ________________________________________</w:t>
      </w:r>
    </w:p>
    <w:p>
      <w:pPr>
        <w:pBdr>
          <w:bottom w:val="single" w:color="CCCCCC" w:sz="1" w:space="8"/>
        </w:pBdr>
        <w:spacing w:before="200"/>
      </w:pPr>
    </w:p>
    <w:p>
      <w:pPr>
        <w:spacing w:before="400"/>
      </w:pPr>
    </w:p>
    <w:p>
      <w:pPr>
        <w:spacing w:after="120" w:before="240"/>
      </w:pPr>
      <w:r>
        <w:rPr>
          <w:rFonts w:ascii="Georgia" w:cs="Georgia" w:eastAsia="Georgia" w:hAnsi="Georgia"/>
          <w:b/>
          <w:bCs/>
          <w:color w:val="1B2A4A"/>
          <w:sz w:val="24"/>
          <w:szCs w:val="24"/>
        </w:rPr>
        <w:t xml:space="preserve">WITNESS</w:t>
      </w:r>
    </w:p>
    <w:p>
      <w:pPr>
        <w:spacing w:after="120"/>
      </w:pPr>
      <w:r>
        <w:rPr>
          <w:rFonts w:ascii="Georgia" w:cs="Georgia" w:eastAsia="Georgia" w:hAnsi="Georgia"/>
          <w:color w:val="333333"/>
          <w:sz w:val="22"/>
          <w:szCs w:val="22"/>
        </w:rPr>
        <w:t xml:space="preserve">Name: ________________________________________</w:t>
      </w:r>
    </w:p>
    <w:p>
      <w:pPr>
        <w:spacing w:before="160"/>
      </w:pPr>
    </w:p>
    <w:p>
      <w:pPr>
        <w:spacing w:after="120"/>
      </w:pPr>
      <w:r>
        <w:rPr>
          <w:rFonts w:ascii="Georgia" w:cs="Georgia" w:eastAsia="Georgia" w:hAnsi="Georgia"/>
          <w:color w:val="333333"/>
          <w:sz w:val="22"/>
          <w:szCs w:val="22"/>
        </w:rPr>
        <w:t xml:space="preserve">Signature: ________________________________________</w:t>
      </w:r>
    </w:p>
    <w:p>
      <w:pPr>
        <w:spacing w:before="160"/>
      </w:pPr>
    </w:p>
    <w:p>
      <w:pPr>
        <w:spacing w:after="120"/>
      </w:pPr>
      <w:r>
        <w:rPr>
          <w:rFonts w:ascii="Georgia" w:cs="Georgia" w:eastAsia="Georgia" w:hAnsi="Georgia"/>
          <w:color w:val="333333"/>
          <w:sz w:val="22"/>
          <w:szCs w:val="22"/>
        </w:rPr>
        <w:t xml:space="preserve">Date: ________________________________________</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6"/>
      </w:pBdr>
      <w:jc w:val="center"/>
    </w:pPr>
    <w:r>
      <w:rPr>
        <w:rFonts w:ascii="Georgia" w:cs="Georgia" w:eastAsia="Georgia" w:hAnsi="Georgia"/>
        <w:color w:val="666666"/>
        <w:sz w:val="16"/>
        <w:szCs w:val="16"/>
      </w:rPr>
      <w:t xml:space="preserve">CONFIDENTIAL  |  Page </w:t>
    </w:r>
    <w:r>
      <w:rPr>
        <w:rFonts w:ascii="Georgia" w:cs="Georgia" w:eastAsia="Georgia" w:hAnsi="Georgia"/>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DB347" w:sz="2" w:space="6"/>
      </w:pBdr>
      <w:spacing w:after="200"/>
      <w:jc w:val="center"/>
    </w:pPr>
    <w:r>
      <w:rPr>
        <w:rFonts w:ascii="Georgia" w:cs="Georgia" w:eastAsia="Georgia" w:hAnsi="Georgia"/>
        <w:b/>
        <w:bCs/>
        <w:color w:val="5DB347"/>
        <w:sz w:val="20"/>
        <w:szCs w:val="20"/>
      </w:rPr>
      <w:t xml:space="preserve">AFRICAN FARMING UNION</w:t>
    </w:r>
    <w:r>
      <w:rPr>
        <w:rFonts w:ascii="Georgia" w:cs="Georgia" w:eastAsia="Georgia" w:hAnsi="Georgia"/>
        <w:color w:val="CCCCCC"/>
        <w:sz w:val="20"/>
        <w:szCs w:val="20"/>
      </w:rPr>
      <w:t xml:space="preserve">  |  </w:t>
    </w:r>
    <w:r>
      <w:rPr>
        <w:rFonts w:ascii="Georgia" w:cs="Georgia" w:eastAsia="Georgia" w:hAnsi="Georgia"/>
        <w:i/>
        <w:iCs/>
        <w:color w:val="666666"/>
        <w:sz w:val="20"/>
        <w:szCs w:val="20"/>
      </w:rPr>
      <w:t xml:space="preserve">Co-Founder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2026-03-24T18:35:04.823Z</dcterms:created>
  <dcterms:modified xsi:type="dcterms:W3CDTF">2026-03-24T18:35:04.826Z</dcterms:modified>
</cp:coreProperties>
</file>

<file path=docProps/custom.xml><?xml version="1.0" encoding="utf-8"?>
<Properties xmlns="http://schemas.openxmlformats.org/officeDocument/2006/custom-properties" xmlns:vt="http://schemas.openxmlformats.org/officeDocument/2006/docPropsVTypes"/>
</file>