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ЦИФРОВОГО РАЗВИТИЯ</w:t>
        <w:br w:type="textWrapping"/>
        <w:t xml:space="preserve">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</w:t>
        <w:br w:type="textWrapping"/>
        <w:t xml:space="preserve">УЧРЕЖДЕНИЕ ВЫСШЕГО ОБРАЗОВАНИЯ</w:t>
        <w:br w:type="textWrapping"/>
        <w:t xml:space="preserve">«САНКТ-ПЕТЕРБУРГСКИЙ ГОСУДАРСТВЕННЫЙ</w:t>
        <w:br w:type="textWrapping"/>
        <w:t xml:space="preserve">УНИВЕРСИТЕТ ТЕЛЕКОММУНИКАЦИЙ им. М. А. Бонч-Бруевича»</w:t>
        <w:br w:type="textWrapping"/>
        <w:t xml:space="preserve">(СПБГУТ им. М. А. Бонч-Бруевича)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программной инженерии и вычислительной техники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Лабораторная работа № 7</w:t>
        <w:br w:type="textWrapping"/>
        <w:t xml:space="preserve">по дисциплине: математическое и программное</w:t>
        <w:br w:type="textWrapping"/>
        <w:t xml:space="preserve">обеспечение киберфизических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  <w:br w:type="textWrapping"/>
        <w:t xml:space="preserve">Выполнил:</w:t>
        <w:br w:type="textWrapping"/>
        <w:t xml:space="preserve">студент группы ИКПИ-33</w:t>
        <w:br w:type="textWrapping"/>
        <w:t xml:space="preserve">Коломиец Александр Романович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  <w:br w:type="textWrapping"/>
        <w:t xml:space="preserve">Гребенщикова Александра Андреевна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  <w:sectPr>
          <w:pgSz w:h="15840" w:w="12240" w:orient="portrait"/>
          <w:pgMar w:bottom="1440" w:top="1440" w:left="1800" w:right="180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  <w:br w:type="textWrapping"/>
        <w:t xml:space="preserve">Санкт-Петербург</w:t>
        <w:br w:type="textWrapping"/>
        <w:t xml:space="preserve">2024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7</w:t>
      </w:r>
    </w:p>
    <w:p w:rsidR="00000000" w:rsidDel="00000000" w:rsidP="00000000" w:rsidRDefault="00000000" w:rsidRPr="00000000" w14:paraId="0000000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Тема: Обеспечение качества обслуживания в Интернет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Цель работы – изучение методов обеспечения качества обслуживания в Интернет.</w:t>
      </w:r>
    </w:p>
    <w:p w:rsidR="00000000" w:rsidDel="00000000" w:rsidP="00000000" w:rsidRDefault="00000000" w:rsidRPr="00000000" w14:paraId="0000000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rPr>
          <w:rFonts w:ascii="Cambria" w:cs="Cambria" w:eastAsia="Cambria" w:hAnsi="Cambria"/>
          <w:b w:val="1"/>
          <w:color w:val="3f6ca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rPr>
          <w:rFonts w:ascii="Cambria" w:cs="Cambria" w:eastAsia="Cambria" w:hAnsi="Cambria"/>
          <w:b w:val="1"/>
          <w:color w:val="3f6caf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3f6caf"/>
          <w:sz w:val="22"/>
          <w:szCs w:val="22"/>
          <w:rtl w:val="0"/>
        </w:rPr>
        <w:t xml:space="preserve">2.1. Полоса передачи кодека G.711(10)</w:t>
      </w:r>
    </w:p>
    <w:p w:rsidR="00000000" w:rsidDel="00000000" w:rsidP="00000000" w:rsidRDefault="00000000" w:rsidRPr="00000000" w14:paraId="0000000E">
      <w:pPr>
        <w:spacing w:after="160" w:line="276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Кодек G.711(10) каждые 30 мс генерирует пакеты длиной 158 байт. Полоса передачи рассчитывается по формуле:</w:t>
        <w:br w:type="textWrapping"/>
        <w:t xml:space="preserve">Полоса передачи (Кбит/с) = (Длина пакета (бит) / Время формирования пакета (с)).</w:t>
        <w:br w:type="textWrapping"/>
        <w:t xml:space="preserve">Рассчитанная полоса передачи: 42.13 Кбит/с.</w:t>
      </w:r>
    </w:p>
    <w:p w:rsidR="00000000" w:rsidDel="00000000" w:rsidP="00000000" w:rsidRDefault="00000000" w:rsidRPr="00000000" w14:paraId="0000000F">
      <w:pPr>
        <w:spacing w:after="0" w:line="276" w:lineRule="auto"/>
        <w:rPr>
          <w:rFonts w:ascii="Cambria" w:cs="Cambria" w:eastAsia="Cambria" w:hAnsi="Cambria"/>
          <w:b w:val="1"/>
          <w:color w:val="3f6ca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rPr>
          <w:rFonts w:ascii="Cambria" w:cs="Cambria" w:eastAsia="Cambria" w:hAnsi="Cambria"/>
          <w:b w:val="1"/>
          <w:color w:val="3f6ca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rPr>
          <w:rFonts w:ascii="Cambria" w:cs="Cambria" w:eastAsia="Cambria" w:hAnsi="Cambria"/>
          <w:b w:val="1"/>
          <w:color w:val="3f6caf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3f6caf"/>
          <w:sz w:val="22"/>
          <w:szCs w:val="22"/>
          <w:rtl w:val="0"/>
        </w:rPr>
        <w:t xml:space="preserve">2.2. Полоса передачи кодека G.711(30)</w:t>
      </w:r>
    </w:p>
    <w:p w:rsidR="00000000" w:rsidDel="00000000" w:rsidP="00000000" w:rsidRDefault="00000000" w:rsidRPr="00000000" w14:paraId="00000012">
      <w:pPr>
        <w:spacing w:after="160" w:line="276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Кодек G.711(30) каждые 10 мс генерирует пакеты длиной 318 байт. Полоса передачи рассчитывается аналогично:</w:t>
        <w:br w:type="textWrapping"/>
        <w:t xml:space="preserve">Полоса передачи (Кбит/с) = (Длина пакета (бит) / Время формирования пакета (с)).</w:t>
        <w:br w:type="textWrapping"/>
        <w:t xml:space="preserve">Рассчитанная полоса передачи: 254.40 Кбит/с.</w:t>
      </w:r>
    </w:p>
    <w:p w:rsidR="00000000" w:rsidDel="00000000" w:rsidP="00000000" w:rsidRDefault="00000000" w:rsidRPr="00000000" w14:paraId="00000013">
      <w:pPr>
        <w:spacing w:after="0" w:line="276" w:lineRule="auto"/>
        <w:rPr>
          <w:rFonts w:ascii="Cambria" w:cs="Cambria" w:eastAsia="Cambria" w:hAnsi="Cambria"/>
          <w:b w:val="1"/>
          <w:color w:val="3f6ca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rPr>
          <w:rFonts w:ascii="Cambria" w:cs="Cambria" w:eastAsia="Cambria" w:hAnsi="Cambria"/>
          <w:b w:val="1"/>
          <w:color w:val="3f6ca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rPr>
          <w:rFonts w:ascii="Cambria" w:cs="Cambria" w:eastAsia="Cambria" w:hAnsi="Cambria"/>
          <w:b w:val="1"/>
          <w:color w:val="3f6caf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3f6caf"/>
          <w:sz w:val="22"/>
          <w:szCs w:val="22"/>
          <w:rtl w:val="0"/>
        </w:rPr>
        <w:t xml:space="preserve">2.3. Среднее время занятия пакетом интерфейса маршрутизатора (G.711(10))</w:t>
      </w:r>
    </w:p>
    <w:p w:rsidR="00000000" w:rsidDel="00000000" w:rsidP="00000000" w:rsidRDefault="00000000" w:rsidRPr="00000000" w14:paraId="00000016">
      <w:pPr>
        <w:spacing w:after="160" w:line="276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Для вычисления среднего времени занятия пакетом интерфейса маршрутизатора со скоростью 1 Мбит/с и пакетом длиной 158 байт, используется формула:</w:t>
        <w:br w:type="textWrapping"/>
        <w:t xml:space="preserve">Время занятия (мс) = (Длина пакета (бит) / Скорость интерфейса (бит/с)).</w:t>
        <w:br w:type="textWrapping"/>
        <w:t xml:space="preserve">Рассчитанное время занятия интерфейсом: 1.26 мс.</w:t>
      </w:r>
    </w:p>
    <w:p w:rsidR="00000000" w:rsidDel="00000000" w:rsidP="00000000" w:rsidRDefault="00000000" w:rsidRPr="00000000" w14:paraId="00000017">
      <w:pPr>
        <w:spacing w:after="0" w:line="276" w:lineRule="auto"/>
        <w:rPr>
          <w:rFonts w:ascii="Cambria" w:cs="Cambria" w:eastAsia="Cambria" w:hAnsi="Cambria"/>
          <w:b w:val="1"/>
          <w:color w:val="3f6ca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rPr>
          <w:rFonts w:ascii="Cambria" w:cs="Cambria" w:eastAsia="Cambria" w:hAnsi="Cambria"/>
          <w:b w:val="1"/>
          <w:color w:val="3f6ca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rPr>
          <w:rFonts w:ascii="Cambria" w:cs="Cambria" w:eastAsia="Cambria" w:hAnsi="Cambria"/>
          <w:b w:val="1"/>
          <w:color w:val="3f6caf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3f6caf"/>
          <w:sz w:val="22"/>
          <w:szCs w:val="22"/>
          <w:rtl w:val="0"/>
        </w:rPr>
        <w:t xml:space="preserve">2.4. Среднее время занятия пакетом интерфейса маршрутизатора (G.711(30))</w:t>
      </w:r>
    </w:p>
    <w:p w:rsidR="00000000" w:rsidDel="00000000" w:rsidP="00000000" w:rsidRDefault="00000000" w:rsidRPr="00000000" w14:paraId="0000001A">
      <w:pPr>
        <w:spacing w:after="160" w:line="276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Для пакета длиной 318 байт и интерфейса маршрутизатора со скоростью 1 Мбит/с расчёт аналогичен:</w:t>
        <w:br w:type="textWrapping"/>
        <w:t xml:space="preserve">Время занятия (мс) = (Длина пакета (бит) / Скорость интерфейса (бит/с)).</w:t>
        <w:br w:type="textWrapping"/>
        <w:t xml:space="preserve">Рассчитанное время занятия интерфейсом: 2.54 мс.</w:t>
      </w:r>
    </w:p>
    <w:p w:rsidR="00000000" w:rsidDel="00000000" w:rsidP="00000000" w:rsidRDefault="00000000" w:rsidRPr="00000000" w14:paraId="0000001B">
      <w:pPr>
        <w:spacing w:after="0" w:line="276" w:lineRule="auto"/>
        <w:rPr>
          <w:rFonts w:ascii="Cambria" w:cs="Cambria" w:eastAsia="Cambria" w:hAnsi="Cambria"/>
          <w:b w:val="1"/>
          <w:color w:val="3f6ca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rPr>
          <w:rFonts w:ascii="Cambria" w:cs="Cambria" w:eastAsia="Cambria" w:hAnsi="Cambria"/>
          <w:b w:val="1"/>
          <w:color w:val="3f6caf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3f6caf"/>
          <w:sz w:val="22"/>
          <w:szCs w:val="22"/>
          <w:rtl w:val="0"/>
        </w:rPr>
        <w:t xml:space="preserve">2.5. Графики ФРВ окончания обслуживания</w:t>
      </w:r>
    </w:p>
    <w:p w:rsidR="00000000" w:rsidDel="00000000" w:rsidP="00000000" w:rsidRDefault="00000000" w:rsidRPr="00000000" w14:paraId="0000001D">
      <w:pPr>
        <w:spacing w:after="160" w:line="276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На один из интерфейсов маршрутизатора со скоростью x1 Мбит/с поступают пакеты от абонента с кодеком G.711(10) от 1000 пользователей, на другой интерфейс — пакеты с кодеком G.711(30). Каждый абонент производит 1 вызов в час, длительность разговора 3 минуты. Построены графики функции распределения вероятностей (ФРВ) окончания обслуживания.</w:t>
      </w:r>
    </w:p>
    <w:p w:rsidR="00000000" w:rsidDel="00000000" w:rsidP="00000000" w:rsidRDefault="00000000" w:rsidRPr="00000000" w14:paraId="0000001E">
      <w:pPr>
        <w:spacing w:after="160" w:line="276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График ФРВ для каждого интерфейса представлен ниже: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sz w:val="22"/>
          <w:szCs w:val="22"/>
        </w:rPr>
        <w:drawing>
          <wp:inline distB="114300" distT="114300" distL="114300" distR="114300">
            <wp:extent cx="5486400" cy="3403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486400" cy="3403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