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1)  T=D/S0-1÷0.16=11.05zile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2)  St/S0-½=0.86%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3) a)procedura engleza 1396.304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b)procedura franceza 1397.552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c)procedura germana 1395.888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