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Android Studio Video 1-4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Bahnschrift SemiLight" w:hAnsi="Bahnschrift SemiLight" w:cs="Bahnschrift SemiLight" w:eastAsia="Bahnschrift SemiLight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Cara menginstall android studio dengan benar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Bahwa android studio memerlukan jre dan jdk yang harus diinstal secara terpisah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emulator memu dan nox dapat digunakan sebagai pengganti emulator dari android studio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android studio dapat menggunakan 2 bahasa pemrograman yaitu kotlin dan java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didalam aplikasi android terdapat front dan backend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front terdapat pada app/src/main/res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sedangkan backend java terdapat pada </w:t>
      </w: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app/src/main/java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semua setting aplikasi yang akan dibuat terdapat didalam manifest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mainactivity berisi backend dari sebuah aplikasi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komponen didalam layout ada Common, text, Buttons, Widgets, Layouts, Containers, Helpers, Google, Legacy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saat sedang membuat aplikasi di android studio kita dapat memilih cara drag and drop atau dengan menggunakan coding manual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setiap komponen didalam android studio juga dilengkapi dengan atribut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cara mengedit atribut adalah dengan mengeklik component yang akan diganti atributnya lalu pilihan atribut akan muncul di bagian kanan layar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cara menjalankan aplikasi yang kita buat dengan cara mengeklil tombol play berwarna hijau diatas layar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 toggle tools visibility and position atau icon kunci inggris pada android studio tersebut berguna untuk memperlihatkan posisi component yang sebenarnya pada saat aplikasi dijalankan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constraint widget digunakan untuk memberi margin pada component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sebelum bisa mengedit constraint widget diwajibkan untuk menarik ke kanan dan kiri component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aplikasi dapat juga dijalankan dedngan android kalian dengan cara mengkoneksikan pc dengan android, jangan lupa untuk mengaktifkan usb debugging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  <w:t xml:space="preserve">Tanda seru yang muncul disamping kolom component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8">
    <w:abstractNumId w:val="7"/>
  </w:num>
  <w:num w:numId="1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